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4CC36" w14:textId="68AD9F9B" w:rsidR="00CC7468" w:rsidRDefault="00CC7468" w:rsidP="00CC7468">
      <w:pPr>
        <w:spacing w:line="360" w:lineRule="auto"/>
        <w:jc w:val="center"/>
        <w:rPr>
          <w:rFonts w:cs="Arial"/>
          <w:sz w:val="20"/>
        </w:rPr>
      </w:pPr>
      <w:r>
        <w:rPr>
          <w:rFonts w:cs="Arial"/>
          <w:sz w:val="20"/>
        </w:rPr>
        <w:t>CURRICULUM VITAE Dr.</w:t>
      </w:r>
      <w:bookmarkStart w:id="0" w:name="_GoBack"/>
      <w:bookmarkEnd w:id="0"/>
      <w:r>
        <w:rPr>
          <w:rFonts w:cs="Arial"/>
          <w:sz w:val="20"/>
        </w:rPr>
        <w:t xml:space="preserve"> </w:t>
      </w:r>
      <w:r>
        <w:rPr>
          <w:rFonts w:cs="Arial"/>
          <w:sz w:val="20"/>
        </w:rPr>
        <w:t xml:space="preserve">Philip F. </w:t>
      </w:r>
      <w:r w:rsidRPr="00840AC4">
        <w:rPr>
          <w:rFonts w:cs="Arial"/>
          <w:sz w:val="20"/>
        </w:rPr>
        <w:t>Halloran</w:t>
      </w:r>
    </w:p>
    <w:p w14:paraId="11ED3F9C" w14:textId="77777777" w:rsidR="00CC7468" w:rsidRDefault="00CC7468" w:rsidP="001B48E7">
      <w:pPr>
        <w:spacing w:line="360" w:lineRule="auto"/>
        <w:jc w:val="both"/>
        <w:rPr>
          <w:rFonts w:cs="Arial"/>
          <w:sz w:val="20"/>
        </w:rPr>
      </w:pPr>
    </w:p>
    <w:p w14:paraId="7B0611D5" w14:textId="538AE12C" w:rsidR="004F43BD" w:rsidRPr="00840AC4" w:rsidRDefault="004F43BD" w:rsidP="001B48E7">
      <w:pPr>
        <w:spacing w:line="360" w:lineRule="auto"/>
        <w:jc w:val="both"/>
        <w:rPr>
          <w:rFonts w:cs="Arial"/>
          <w:sz w:val="20"/>
        </w:rPr>
      </w:pPr>
      <w:r w:rsidRPr="00840AC4">
        <w:rPr>
          <w:rFonts w:cs="Arial"/>
          <w:sz w:val="20"/>
        </w:rPr>
        <w:t xml:space="preserve">Dr. </w:t>
      </w:r>
      <w:r w:rsidR="00570F10">
        <w:rPr>
          <w:rFonts w:cs="Arial"/>
          <w:sz w:val="20"/>
        </w:rPr>
        <w:t xml:space="preserve">Philip F. </w:t>
      </w:r>
      <w:r w:rsidRPr="00840AC4">
        <w:rPr>
          <w:rFonts w:cs="Arial"/>
          <w:sz w:val="20"/>
        </w:rPr>
        <w:t xml:space="preserve">Halloran is a clinician-scientist </w:t>
      </w:r>
      <w:r w:rsidR="001C4897">
        <w:rPr>
          <w:rFonts w:cs="Arial"/>
          <w:sz w:val="20"/>
        </w:rPr>
        <w:t xml:space="preserve">whose research focus is </w:t>
      </w:r>
      <w:r w:rsidRPr="00840AC4">
        <w:rPr>
          <w:rFonts w:cs="Arial"/>
          <w:sz w:val="20"/>
        </w:rPr>
        <w:t>organ transplantation and organ diseases, at the clinical and basic levels. He received his MD and internal medicine/nephrology (FRCPC) from the University of Toronto and his PhD from the University of London. He was a professor of medicine at the University of Toronto before joining the University of Alberta, where he was director of the division of nephrology and transplantation for 15 years</w:t>
      </w:r>
      <w:r w:rsidR="001C4897">
        <w:rPr>
          <w:rFonts w:cs="Arial"/>
          <w:sz w:val="20"/>
        </w:rPr>
        <w:t xml:space="preserve">. </w:t>
      </w:r>
      <w:r w:rsidR="001C4897" w:rsidRPr="00840AC4">
        <w:rPr>
          <w:rFonts w:cs="Arial"/>
          <w:sz w:val="20"/>
        </w:rPr>
        <w:t xml:space="preserve">Dr Halloran </w:t>
      </w:r>
      <w:r w:rsidR="001C4897">
        <w:rPr>
          <w:rFonts w:cs="Arial"/>
          <w:sz w:val="20"/>
        </w:rPr>
        <w:t xml:space="preserve">then </w:t>
      </w:r>
      <w:r w:rsidR="001C4897" w:rsidRPr="00840AC4">
        <w:rPr>
          <w:rFonts w:cs="Arial"/>
          <w:sz w:val="20"/>
        </w:rPr>
        <w:t>developed the Alberta Transplant Applied Genomics Centre (ATAGC)</w:t>
      </w:r>
      <w:r w:rsidR="001C4897">
        <w:rPr>
          <w:rFonts w:cs="Arial"/>
          <w:sz w:val="20"/>
        </w:rPr>
        <w:t xml:space="preserve"> (</w:t>
      </w:r>
      <w:hyperlink r:id="rId5" w:history="1">
        <w:r w:rsidR="001C4897" w:rsidRPr="00037695">
          <w:rPr>
            <w:rStyle w:val="Hypertextovodkaz"/>
            <w:rFonts w:cs="Arial"/>
            <w:sz w:val="20"/>
          </w:rPr>
          <w:t>https://www.ualberta.ca/medicine/institutes-centres-groups/atagc</w:t>
        </w:r>
      </w:hyperlink>
      <w:r w:rsidR="001C4897">
        <w:rPr>
          <w:rFonts w:cs="Arial"/>
          <w:sz w:val="20"/>
        </w:rPr>
        <w:t xml:space="preserve">), now the </w:t>
      </w:r>
      <w:r w:rsidR="001C4897" w:rsidRPr="00840AC4">
        <w:rPr>
          <w:rFonts w:cs="Arial"/>
          <w:sz w:val="20"/>
        </w:rPr>
        <w:t xml:space="preserve">world’s leading centre for molecular studies of organ transplants, based on </w:t>
      </w:r>
      <w:r w:rsidR="001C4897">
        <w:rPr>
          <w:rFonts w:cs="Arial"/>
          <w:sz w:val="20"/>
        </w:rPr>
        <w:t xml:space="preserve">human </w:t>
      </w:r>
      <w:r w:rsidR="001C4897" w:rsidRPr="00840AC4">
        <w:rPr>
          <w:rFonts w:cs="Arial"/>
          <w:sz w:val="20"/>
        </w:rPr>
        <w:t>biopsies</w:t>
      </w:r>
      <w:r w:rsidR="001C4897">
        <w:rPr>
          <w:rFonts w:cs="Arial"/>
          <w:sz w:val="20"/>
        </w:rPr>
        <w:t xml:space="preserve"> and experimental models. </w:t>
      </w:r>
      <w:r w:rsidR="005C3C9D">
        <w:rPr>
          <w:rFonts w:cs="Arial"/>
          <w:sz w:val="20"/>
        </w:rPr>
        <w:t>He has published 350 peer reviewed papers.</w:t>
      </w:r>
    </w:p>
    <w:p w14:paraId="32E70806" w14:textId="77777777" w:rsidR="004F43BD" w:rsidRPr="00840AC4" w:rsidRDefault="004F43BD" w:rsidP="001B48E7">
      <w:pPr>
        <w:spacing w:line="360" w:lineRule="auto"/>
        <w:jc w:val="both"/>
        <w:rPr>
          <w:rFonts w:cs="Arial"/>
          <w:sz w:val="20"/>
        </w:rPr>
      </w:pPr>
    </w:p>
    <w:p w14:paraId="642BA5EB" w14:textId="77777777" w:rsidR="004F43BD" w:rsidRPr="00840AC4" w:rsidRDefault="004F43BD" w:rsidP="001B48E7">
      <w:pPr>
        <w:spacing w:line="360" w:lineRule="auto"/>
        <w:jc w:val="both"/>
        <w:rPr>
          <w:rFonts w:cs="Arial"/>
          <w:sz w:val="20"/>
        </w:rPr>
      </w:pPr>
      <w:r w:rsidRPr="00840AC4">
        <w:rPr>
          <w:rFonts w:cs="Arial"/>
          <w:sz w:val="20"/>
        </w:rPr>
        <w:t>His research has focussed on the mechanisms of tissue injury and inflammation, particularly at the level of changes in gene expression, using organ transplants as the principal model. A particular interest has been antibody-mediated kidney rejection, now recognized as the leading cause of late kidney transplant loss. He has also been an investigator in many clinical trials of immunosuppressive agents. His recent focus has been to develop diagnostic applications of the molecular changes in human diseases, and their relationship to the clinical and histologic findings. The goal is to understand human disease states, learning the lessons in organ transplant biopsies and applying those lessons in primary organ diseases. A key element i</w:t>
      </w:r>
      <w:r w:rsidR="00840AC4">
        <w:rPr>
          <w:rFonts w:cs="Arial"/>
          <w:sz w:val="20"/>
        </w:rPr>
        <w:t xml:space="preserve">n this is the development of a </w:t>
      </w:r>
      <w:r w:rsidRPr="00840AC4">
        <w:rPr>
          <w:rFonts w:cs="Arial"/>
          <w:sz w:val="20"/>
        </w:rPr>
        <w:t>Molec</w:t>
      </w:r>
      <w:r w:rsidR="00840AC4">
        <w:rPr>
          <w:rFonts w:cs="Arial"/>
          <w:sz w:val="20"/>
        </w:rPr>
        <w:t>ular Microscope</w:t>
      </w:r>
      <w:r w:rsidR="00840AC4" w:rsidRPr="00840AC4">
        <w:rPr>
          <w:rFonts w:cs="Arial"/>
          <w:sz w:val="20"/>
          <w:vertAlign w:val="superscript"/>
        </w:rPr>
        <w:t>®</w:t>
      </w:r>
      <w:r w:rsidR="00840AC4">
        <w:rPr>
          <w:rFonts w:cs="Arial"/>
          <w:sz w:val="20"/>
        </w:rPr>
        <w:t xml:space="preserve"> Diagnostic System</w:t>
      </w:r>
      <w:r w:rsidRPr="00840AC4">
        <w:rPr>
          <w:rFonts w:cs="Arial"/>
          <w:sz w:val="20"/>
        </w:rPr>
        <w:t xml:space="preserve"> (MM</w:t>
      </w:r>
      <w:r w:rsidR="00840AC4">
        <w:rPr>
          <w:rFonts w:cs="Arial"/>
          <w:sz w:val="20"/>
        </w:rPr>
        <w:t>Dx</w:t>
      </w:r>
      <w:r w:rsidRPr="00840AC4">
        <w:rPr>
          <w:rFonts w:cs="Arial"/>
          <w:sz w:val="20"/>
        </w:rPr>
        <w:t>) that uses microarrays to read human biopsies.</w:t>
      </w:r>
    </w:p>
    <w:p w14:paraId="79891D1B" w14:textId="77777777" w:rsidR="004F43BD" w:rsidRPr="00840AC4" w:rsidRDefault="004F43BD" w:rsidP="001B48E7">
      <w:pPr>
        <w:spacing w:line="360" w:lineRule="auto"/>
        <w:jc w:val="both"/>
        <w:rPr>
          <w:rFonts w:cs="Arial"/>
          <w:sz w:val="20"/>
        </w:rPr>
      </w:pPr>
    </w:p>
    <w:p w14:paraId="1C2E94DD" w14:textId="77777777" w:rsidR="004F43BD" w:rsidRPr="00840AC4" w:rsidRDefault="004F43BD" w:rsidP="001B48E7">
      <w:pPr>
        <w:spacing w:line="360" w:lineRule="auto"/>
        <w:jc w:val="both"/>
        <w:rPr>
          <w:rFonts w:cs="Arial"/>
          <w:sz w:val="20"/>
        </w:rPr>
      </w:pPr>
      <w:r w:rsidRPr="00840AC4">
        <w:rPr>
          <w:rFonts w:cs="Arial"/>
          <w:sz w:val="20"/>
        </w:rPr>
        <w:t xml:space="preserve">He was the founding editor-in-chief of the world’s leading transplantation journal, the American Journal of Transplantation, with the editorial office at the U of A from 2000 to 2010. He </w:t>
      </w:r>
      <w:r w:rsidR="001C4897">
        <w:rPr>
          <w:rFonts w:cs="Arial"/>
          <w:sz w:val="20"/>
        </w:rPr>
        <w:t>wa</w:t>
      </w:r>
      <w:r w:rsidRPr="00840AC4">
        <w:rPr>
          <w:rFonts w:cs="Arial"/>
          <w:sz w:val="20"/>
        </w:rPr>
        <w:t xml:space="preserve">s also the founding Chairman of the Board of Trustees of the Roche Organ Transplant Research Foundation, a Swiss based charity. He is an Officer of the Order of Canada, a Fellow of the Royal Society of Canada, and an elected member of the American Society of Clinical Investigation. </w:t>
      </w:r>
      <w:r w:rsidR="00E37A53">
        <w:rPr>
          <w:rFonts w:cs="Arial"/>
          <w:sz w:val="20"/>
        </w:rPr>
        <w:t xml:space="preserve">He </w:t>
      </w:r>
      <w:r w:rsidR="002A02E4">
        <w:rPr>
          <w:rFonts w:cs="Arial"/>
          <w:sz w:val="20"/>
        </w:rPr>
        <w:t>received the</w:t>
      </w:r>
      <w:r w:rsidR="00E37A53">
        <w:rPr>
          <w:rFonts w:cs="Arial"/>
          <w:sz w:val="20"/>
        </w:rPr>
        <w:t xml:space="preserve"> 2016 Prix Galien Canada Research Award, </w:t>
      </w:r>
      <w:r w:rsidR="002A02E4">
        <w:rPr>
          <w:rFonts w:cs="Arial"/>
          <w:sz w:val="20"/>
        </w:rPr>
        <w:t xml:space="preserve">2016 </w:t>
      </w:r>
      <w:r w:rsidR="000A78AE">
        <w:rPr>
          <w:rFonts w:cs="Arial"/>
          <w:color w:val="000000" w:themeColor="text1"/>
          <w:sz w:val="20"/>
          <w:lang w:val="en-GB"/>
        </w:rPr>
        <w:t>Doctor Honoris Causa Award presented by the</w:t>
      </w:r>
      <w:r w:rsidR="00E37A53">
        <w:rPr>
          <w:rFonts w:cs="Arial"/>
          <w:color w:val="000000" w:themeColor="text1"/>
          <w:sz w:val="20"/>
          <w:lang w:val="en-GB"/>
        </w:rPr>
        <w:t xml:space="preserve"> </w:t>
      </w:r>
      <w:r w:rsidR="00E37A53">
        <w:rPr>
          <w:rFonts w:cs="Arial"/>
          <w:color w:val="000000"/>
          <w:sz w:val="20"/>
          <w:shd w:val="clear" w:color="auto" w:fill="FFFFFF"/>
        </w:rPr>
        <w:t>Faculté de médecine de l’Université de Paris Descartes</w:t>
      </w:r>
      <w:r w:rsidR="00E37A53" w:rsidRPr="00840AC4">
        <w:rPr>
          <w:rFonts w:cs="Arial"/>
          <w:sz w:val="20"/>
        </w:rPr>
        <w:t xml:space="preserve"> </w:t>
      </w:r>
      <w:r w:rsidR="000A78AE">
        <w:rPr>
          <w:rFonts w:cs="Arial"/>
          <w:sz w:val="20"/>
        </w:rPr>
        <w:t xml:space="preserve">and the 2018 </w:t>
      </w:r>
      <w:r w:rsidR="000A78AE">
        <w:rPr>
          <w:rFonts w:cs="Arial"/>
          <w:color w:val="000000"/>
          <w:sz w:val="20"/>
          <w:shd w:val="clear" w:color="auto" w:fill="FFFFFF"/>
        </w:rPr>
        <w:t>J. Gordin Kaplan Award for Excellence in Research from the University of Alberta</w:t>
      </w:r>
      <w:r w:rsidR="00E37A53">
        <w:rPr>
          <w:rFonts w:cs="Arial"/>
          <w:sz w:val="20"/>
        </w:rPr>
        <w:t>.</w:t>
      </w:r>
      <w:r w:rsidR="000A78AE">
        <w:rPr>
          <w:rFonts w:cs="Arial"/>
          <w:sz w:val="20"/>
        </w:rPr>
        <w:t xml:space="preserve"> </w:t>
      </w:r>
      <w:r w:rsidRPr="00840AC4">
        <w:rPr>
          <w:rFonts w:cs="Arial"/>
          <w:sz w:val="20"/>
        </w:rPr>
        <w:t>He has trained and mentored many clinician-scientists who are now key opinion leaders internationally.</w:t>
      </w:r>
    </w:p>
    <w:p w14:paraId="4211A618" w14:textId="77777777" w:rsidR="006D7765" w:rsidRPr="006D7765" w:rsidRDefault="006D7765" w:rsidP="002A02E4">
      <w:pPr>
        <w:spacing w:line="360" w:lineRule="auto"/>
        <w:jc w:val="both"/>
        <w:rPr>
          <w:rFonts w:cs="Arial"/>
          <w:szCs w:val="22"/>
        </w:rPr>
      </w:pPr>
    </w:p>
    <w:p w14:paraId="3A1DCF52" w14:textId="77777777" w:rsidR="006D7765" w:rsidRPr="00CC7468" w:rsidRDefault="00DF13A1" w:rsidP="001B48E7">
      <w:pPr>
        <w:spacing w:line="360" w:lineRule="auto"/>
        <w:jc w:val="both"/>
        <w:rPr>
          <w:rFonts w:cs="Arial"/>
          <w:b/>
          <w:sz w:val="16"/>
          <w:szCs w:val="16"/>
        </w:rPr>
      </w:pPr>
      <w:r w:rsidRPr="00CC7468">
        <w:rPr>
          <w:rFonts w:cs="Arial"/>
          <w:b/>
          <w:sz w:val="16"/>
          <w:szCs w:val="16"/>
        </w:rPr>
        <w:t>Publications (2016-</w:t>
      </w:r>
      <w:r w:rsidR="000B2BF9" w:rsidRPr="00CC7468">
        <w:rPr>
          <w:rFonts w:cs="Arial"/>
          <w:b/>
          <w:sz w:val="16"/>
          <w:szCs w:val="16"/>
        </w:rPr>
        <w:t>present</w:t>
      </w:r>
      <w:r w:rsidR="006D7765" w:rsidRPr="00CC7468">
        <w:rPr>
          <w:rFonts w:cs="Arial"/>
          <w:b/>
          <w:sz w:val="16"/>
          <w:szCs w:val="16"/>
        </w:rPr>
        <w:t>)</w:t>
      </w:r>
    </w:p>
    <w:p w14:paraId="24A74625" w14:textId="31F12554" w:rsidR="00840AC4" w:rsidRPr="00CC7468" w:rsidRDefault="00E37A53" w:rsidP="00CC7468">
      <w:pPr>
        <w:shd w:val="clear" w:color="auto" w:fill="FFFFFF"/>
        <w:ind w:left="284" w:hanging="284"/>
        <w:rPr>
          <w:rFonts w:cs="Arial"/>
          <w:sz w:val="16"/>
          <w:szCs w:val="16"/>
        </w:rPr>
      </w:pPr>
      <w:r w:rsidRPr="00CC7468">
        <w:rPr>
          <w:rFonts w:cs="Arial"/>
          <w:color w:val="000000" w:themeColor="text1"/>
          <w:sz w:val="16"/>
          <w:szCs w:val="16"/>
          <w:shd w:val="clear" w:color="auto" w:fill="FFFFFF"/>
        </w:rPr>
        <w:t>1</w:t>
      </w:r>
      <w:r w:rsidR="00840AC4" w:rsidRPr="00CC7468">
        <w:rPr>
          <w:rFonts w:cs="Arial"/>
          <w:color w:val="000000" w:themeColor="text1"/>
          <w:sz w:val="16"/>
          <w:szCs w:val="16"/>
          <w:shd w:val="clear" w:color="auto" w:fill="FFFFFF"/>
        </w:rPr>
        <w:t xml:space="preserve">.   </w:t>
      </w:r>
      <w:r w:rsidRPr="00CC7468">
        <w:rPr>
          <w:rFonts w:cs="Arial"/>
          <w:color w:val="000000" w:themeColor="text1"/>
          <w:sz w:val="16"/>
          <w:szCs w:val="16"/>
          <w:shd w:val="clear" w:color="auto" w:fill="FFFFFF"/>
        </w:rPr>
        <w:tab/>
      </w:r>
      <w:r w:rsidR="00840AC4" w:rsidRPr="00CC7468">
        <w:rPr>
          <w:rFonts w:cs="Arial"/>
          <w:color w:val="000000" w:themeColor="text1"/>
          <w:sz w:val="16"/>
          <w:szCs w:val="16"/>
          <w:shd w:val="clear" w:color="auto" w:fill="FFFFFF"/>
        </w:rPr>
        <w:t xml:space="preserve">Venner JM, Famulski KS, Reeve J, Chang J, </w:t>
      </w:r>
      <w:r w:rsidR="00F17C17" w:rsidRPr="00CC7468">
        <w:rPr>
          <w:rFonts w:cs="Arial"/>
          <w:b/>
          <w:color w:val="000000" w:themeColor="text1"/>
          <w:sz w:val="16"/>
          <w:szCs w:val="16"/>
          <w:u w:val="single"/>
          <w:shd w:val="clear" w:color="auto" w:fill="FFFFFF"/>
        </w:rPr>
        <w:t>Halloran PF</w:t>
      </w:r>
      <w:r w:rsidR="00840AC4" w:rsidRPr="00CC7468">
        <w:rPr>
          <w:rFonts w:cs="Arial"/>
          <w:color w:val="000000" w:themeColor="text1"/>
          <w:sz w:val="16"/>
          <w:szCs w:val="16"/>
          <w:shd w:val="clear" w:color="auto" w:fill="FFFFFF"/>
        </w:rPr>
        <w:t xml:space="preserve">. Relationships among injury, fibrosis, and time in human kidney transplants. </w:t>
      </w:r>
      <w:proofErr w:type="spellStart"/>
      <w:r w:rsidR="00840AC4" w:rsidRPr="00CC7468">
        <w:rPr>
          <w:rFonts w:cs="Arial"/>
          <w:color w:val="000000" w:themeColor="text1"/>
          <w:sz w:val="16"/>
          <w:szCs w:val="16"/>
          <w:shd w:val="clear" w:color="auto" w:fill="FFFFFF"/>
        </w:rPr>
        <w:t>JCI</w:t>
      </w:r>
      <w:proofErr w:type="spellEnd"/>
      <w:r w:rsidR="00840AC4" w:rsidRPr="00CC7468">
        <w:rPr>
          <w:rFonts w:cs="Arial"/>
          <w:color w:val="000000" w:themeColor="text1"/>
          <w:sz w:val="16"/>
          <w:szCs w:val="16"/>
          <w:shd w:val="clear" w:color="auto" w:fill="FFFFFF"/>
        </w:rPr>
        <w:t xml:space="preserve"> Insight 2016;1(1):e85323.</w:t>
      </w:r>
    </w:p>
    <w:p w14:paraId="403ACC9D" w14:textId="77777777" w:rsidR="00840AC4" w:rsidRPr="00CC7468" w:rsidRDefault="00E37A53" w:rsidP="00CC7468">
      <w:pPr>
        <w:shd w:val="clear" w:color="auto" w:fill="FFFFFF"/>
        <w:ind w:left="284" w:hanging="284"/>
        <w:rPr>
          <w:rFonts w:cs="Arial"/>
          <w:sz w:val="16"/>
          <w:szCs w:val="16"/>
        </w:rPr>
      </w:pPr>
      <w:r w:rsidRPr="00CC7468">
        <w:rPr>
          <w:rFonts w:cs="Arial"/>
          <w:sz w:val="16"/>
          <w:szCs w:val="16"/>
        </w:rPr>
        <w:t>2</w:t>
      </w:r>
      <w:r w:rsidR="00840AC4" w:rsidRPr="00CC7468">
        <w:rPr>
          <w:rFonts w:cs="Arial"/>
          <w:sz w:val="16"/>
          <w:szCs w:val="16"/>
        </w:rPr>
        <w:t xml:space="preserve">.   </w:t>
      </w:r>
      <w:r w:rsidRPr="00CC7468">
        <w:rPr>
          <w:rFonts w:cs="Arial"/>
          <w:sz w:val="16"/>
          <w:szCs w:val="16"/>
        </w:rPr>
        <w:tab/>
      </w:r>
      <w:r w:rsidR="00F17C17" w:rsidRPr="00CC7468">
        <w:rPr>
          <w:rFonts w:cs="Arial"/>
          <w:b/>
          <w:sz w:val="16"/>
          <w:szCs w:val="16"/>
          <w:u w:val="single"/>
        </w:rPr>
        <w:t>Halloran PF</w:t>
      </w:r>
      <w:r w:rsidR="00840AC4" w:rsidRPr="00CC7468">
        <w:rPr>
          <w:rFonts w:cs="Arial"/>
          <w:sz w:val="16"/>
          <w:szCs w:val="16"/>
        </w:rPr>
        <w:t>, Famulski KS, Reeve J. Molecular assessment of disease states in kidney transplant biopsies. Nature Reviews Nephrology 2016; doi:10.1038/nrneph.2016.85. 12(9):534-48</w:t>
      </w:r>
    </w:p>
    <w:p w14:paraId="2AC86E57" w14:textId="77777777" w:rsidR="00840AC4" w:rsidRPr="00CC7468" w:rsidRDefault="00E37A53" w:rsidP="00CC7468">
      <w:pPr>
        <w:shd w:val="clear" w:color="auto" w:fill="FFFFFF"/>
        <w:ind w:left="284" w:hanging="284"/>
        <w:rPr>
          <w:rFonts w:cs="Arial"/>
          <w:sz w:val="16"/>
          <w:szCs w:val="16"/>
        </w:rPr>
      </w:pPr>
      <w:r w:rsidRPr="00CC7468">
        <w:rPr>
          <w:rFonts w:cs="Arial"/>
          <w:sz w:val="16"/>
          <w:szCs w:val="16"/>
        </w:rPr>
        <w:t>3</w:t>
      </w:r>
      <w:r w:rsidR="00840AC4" w:rsidRPr="00CC7468">
        <w:rPr>
          <w:rFonts w:cs="Arial"/>
          <w:sz w:val="16"/>
          <w:szCs w:val="16"/>
        </w:rPr>
        <w:t xml:space="preserve">.   </w:t>
      </w:r>
      <w:r w:rsidRPr="00CC7468">
        <w:rPr>
          <w:rFonts w:cs="Arial"/>
          <w:sz w:val="16"/>
          <w:szCs w:val="16"/>
        </w:rPr>
        <w:tab/>
      </w:r>
      <w:r w:rsidR="00840AC4" w:rsidRPr="00CC7468">
        <w:rPr>
          <w:rFonts w:cs="Arial"/>
          <w:sz w:val="16"/>
          <w:szCs w:val="16"/>
        </w:rPr>
        <w:t xml:space="preserve">Falk JA, </w:t>
      </w:r>
      <w:proofErr w:type="spellStart"/>
      <w:r w:rsidR="00840AC4" w:rsidRPr="00CC7468">
        <w:rPr>
          <w:rFonts w:cs="Arial"/>
          <w:sz w:val="16"/>
          <w:szCs w:val="16"/>
        </w:rPr>
        <w:t>Cardella</w:t>
      </w:r>
      <w:proofErr w:type="spellEnd"/>
      <w:r w:rsidR="00840AC4" w:rsidRPr="00CC7468">
        <w:rPr>
          <w:rFonts w:cs="Arial"/>
          <w:sz w:val="16"/>
          <w:szCs w:val="16"/>
        </w:rPr>
        <w:t xml:space="preserve"> CJ, </w:t>
      </w:r>
      <w:r w:rsidR="00F17C17" w:rsidRPr="00CC7468">
        <w:rPr>
          <w:rFonts w:cs="Arial"/>
          <w:b/>
          <w:sz w:val="16"/>
          <w:szCs w:val="16"/>
          <w:u w:val="single"/>
        </w:rPr>
        <w:t>Halloran PF</w:t>
      </w:r>
      <w:r w:rsidR="00840AC4" w:rsidRPr="00CC7468">
        <w:rPr>
          <w:rFonts w:cs="Arial"/>
          <w:sz w:val="16"/>
          <w:szCs w:val="16"/>
        </w:rPr>
        <w:t xml:space="preserve">, Robinette M, </w:t>
      </w:r>
      <w:proofErr w:type="spellStart"/>
      <w:r w:rsidR="00840AC4" w:rsidRPr="00CC7468">
        <w:rPr>
          <w:rFonts w:cs="Arial"/>
          <w:sz w:val="16"/>
          <w:szCs w:val="16"/>
        </w:rPr>
        <w:t>Arbus</w:t>
      </w:r>
      <w:proofErr w:type="spellEnd"/>
      <w:r w:rsidR="00840AC4" w:rsidRPr="00CC7468">
        <w:rPr>
          <w:rFonts w:cs="Arial"/>
          <w:sz w:val="16"/>
          <w:szCs w:val="16"/>
        </w:rPr>
        <w:t xml:space="preserve"> G, Bear R. Transplantation can be performed with positive (noncurrent) crossmatch. Transplant Proc 2016;17:1530-2.</w:t>
      </w:r>
    </w:p>
    <w:p w14:paraId="663DC822" w14:textId="77777777" w:rsidR="00840AC4" w:rsidRPr="00CC7468" w:rsidRDefault="00E37A53" w:rsidP="00CC7468">
      <w:pPr>
        <w:ind w:left="284" w:hanging="284"/>
        <w:rPr>
          <w:rFonts w:cs="Arial"/>
          <w:sz w:val="16"/>
          <w:szCs w:val="16"/>
        </w:rPr>
      </w:pPr>
      <w:r w:rsidRPr="00CC7468">
        <w:rPr>
          <w:rFonts w:cs="Arial"/>
          <w:color w:val="000000" w:themeColor="text1"/>
          <w:sz w:val="16"/>
          <w:szCs w:val="16"/>
        </w:rPr>
        <w:t>4</w:t>
      </w:r>
      <w:r w:rsidR="00840AC4" w:rsidRPr="00CC7468">
        <w:rPr>
          <w:rFonts w:cs="Arial"/>
          <w:color w:val="000000" w:themeColor="text1"/>
          <w:sz w:val="16"/>
          <w:szCs w:val="16"/>
        </w:rPr>
        <w:t xml:space="preserve">. </w:t>
      </w:r>
      <w:r w:rsidR="00840AC4" w:rsidRPr="00CC7468">
        <w:rPr>
          <w:rFonts w:cs="Arial"/>
          <w:color w:val="000000" w:themeColor="text1"/>
          <w:sz w:val="16"/>
          <w:szCs w:val="16"/>
        </w:rPr>
        <w:tab/>
      </w:r>
      <w:r w:rsidR="00F17C17" w:rsidRPr="00CC7468">
        <w:rPr>
          <w:rFonts w:cs="Arial"/>
          <w:b/>
          <w:color w:val="000000" w:themeColor="text1"/>
          <w:sz w:val="16"/>
          <w:szCs w:val="16"/>
          <w:u w:val="single"/>
        </w:rPr>
        <w:t>Halloran PF</w:t>
      </w:r>
      <w:r w:rsidR="00840AC4" w:rsidRPr="00CC7468">
        <w:rPr>
          <w:rFonts w:cs="Arial"/>
          <w:color w:val="000000" w:themeColor="text1"/>
          <w:sz w:val="16"/>
          <w:szCs w:val="16"/>
        </w:rPr>
        <w:t>, Famulski KS, Chang J. A probabilistic approach to histologic diagnosis of antibody-mediated rejection in kidney transplant biopsies. Am J Transplant 2017;(1):129-139.</w:t>
      </w:r>
    </w:p>
    <w:p w14:paraId="6B33B9F5" w14:textId="77777777" w:rsidR="00840AC4" w:rsidRPr="00CC7468" w:rsidRDefault="00E37A53" w:rsidP="00CC7468">
      <w:pPr>
        <w:shd w:val="clear" w:color="auto" w:fill="FFFFFF"/>
        <w:ind w:left="284" w:hanging="284"/>
        <w:rPr>
          <w:rFonts w:cs="Arial"/>
          <w:color w:val="000000" w:themeColor="text1"/>
          <w:sz w:val="16"/>
          <w:szCs w:val="16"/>
        </w:rPr>
      </w:pPr>
      <w:r w:rsidRPr="00CC7468">
        <w:rPr>
          <w:rFonts w:cs="Arial"/>
          <w:sz w:val="16"/>
          <w:szCs w:val="16"/>
        </w:rPr>
        <w:t>5</w:t>
      </w:r>
      <w:r w:rsidR="00840AC4" w:rsidRPr="00CC7468">
        <w:rPr>
          <w:rFonts w:cs="Arial"/>
          <w:sz w:val="16"/>
          <w:szCs w:val="16"/>
        </w:rPr>
        <w:t>.</w:t>
      </w:r>
      <w:r w:rsidR="00840AC4" w:rsidRPr="00CC7468">
        <w:rPr>
          <w:rFonts w:cs="Arial"/>
          <w:color w:val="000000" w:themeColor="text1"/>
          <w:sz w:val="16"/>
          <w:szCs w:val="16"/>
        </w:rPr>
        <w:tab/>
        <w:t xml:space="preserve">Einecke G, Reeve J and </w:t>
      </w:r>
      <w:r w:rsidR="00F17C17" w:rsidRPr="00CC7468">
        <w:rPr>
          <w:rFonts w:cs="Arial"/>
          <w:b/>
          <w:color w:val="000000" w:themeColor="text1"/>
          <w:sz w:val="16"/>
          <w:szCs w:val="16"/>
          <w:u w:val="single"/>
        </w:rPr>
        <w:t>Halloran PF</w:t>
      </w:r>
      <w:r w:rsidR="00840AC4" w:rsidRPr="00CC7468">
        <w:rPr>
          <w:rFonts w:cs="Arial"/>
          <w:color w:val="000000" w:themeColor="text1"/>
          <w:sz w:val="16"/>
          <w:szCs w:val="16"/>
        </w:rPr>
        <w:t>. Hyalinosis lesions in renal transplant biopsies: interpretation depends on TxBx interval. Am J Transplant 2017;17(5):1346-57.</w:t>
      </w:r>
    </w:p>
    <w:p w14:paraId="3A71E4A4" w14:textId="77777777" w:rsidR="00840AC4" w:rsidRPr="00CC7468" w:rsidRDefault="00E37A53" w:rsidP="00CC7468">
      <w:pPr>
        <w:shd w:val="clear" w:color="auto" w:fill="FFFFFF"/>
        <w:ind w:left="284" w:hanging="284"/>
        <w:rPr>
          <w:rFonts w:cs="Arial"/>
          <w:color w:val="000000" w:themeColor="text1"/>
          <w:sz w:val="16"/>
          <w:szCs w:val="16"/>
        </w:rPr>
      </w:pPr>
      <w:r w:rsidRPr="00CC7468">
        <w:rPr>
          <w:rFonts w:cs="Arial"/>
          <w:sz w:val="16"/>
          <w:szCs w:val="16"/>
        </w:rPr>
        <w:t>6</w:t>
      </w:r>
      <w:r w:rsidR="00840AC4" w:rsidRPr="00CC7468">
        <w:rPr>
          <w:rFonts w:cs="Arial"/>
          <w:sz w:val="16"/>
          <w:szCs w:val="16"/>
        </w:rPr>
        <w:t>.</w:t>
      </w:r>
      <w:r w:rsidR="00840AC4" w:rsidRPr="00CC7468">
        <w:rPr>
          <w:rFonts w:cs="Arial"/>
          <w:color w:val="000000" w:themeColor="text1"/>
          <w:sz w:val="16"/>
          <w:szCs w:val="16"/>
        </w:rPr>
        <w:tab/>
        <w:t xml:space="preserve">Parkes MD, </w:t>
      </w:r>
      <w:r w:rsidR="00F17C17" w:rsidRPr="00CC7468">
        <w:rPr>
          <w:rFonts w:cs="Arial"/>
          <w:b/>
          <w:color w:val="000000" w:themeColor="text1"/>
          <w:sz w:val="16"/>
          <w:szCs w:val="16"/>
          <w:u w:val="single"/>
        </w:rPr>
        <w:t>Halloran PF</w:t>
      </w:r>
      <w:r w:rsidR="00840AC4" w:rsidRPr="00CC7468">
        <w:rPr>
          <w:rFonts w:cs="Arial"/>
          <w:color w:val="000000" w:themeColor="text1"/>
          <w:sz w:val="16"/>
          <w:szCs w:val="16"/>
        </w:rPr>
        <w:t xml:space="preserve"> and Hidalgo LG. Evidence for CD16a-mediated NK cell stimulation in antibody-mediated kidney transplant rejection. Transplantation 2017;</w:t>
      </w:r>
      <w:r w:rsidR="00840AC4" w:rsidRPr="00CC7468">
        <w:rPr>
          <w:rFonts w:cs="Arial"/>
          <w:color w:val="000000"/>
          <w:sz w:val="16"/>
          <w:szCs w:val="16"/>
        </w:rPr>
        <w:t>101:e102-e111.  </w:t>
      </w:r>
      <w:r w:rsidR="00840AC4" w:rsidRPr="00CC7468">
        <w:rPr>
          <w:rStyle w:val="apple-converted-space"/>
          <w:rFonts w:cs="Arial"/>
          <w:color w:val="000000"/>
          <w:sz w:val="16"/>
          <w:szCs w:val="16"/>
        </w:rPr>
        <w:t> </w:t>
      </w:r>
    </w:p>
    <w:p w14:paraId="3E5D2C23" w14:textId="77777777" w:rsidR="00840AC4" w:rsidRPr="00CC7468" w:rsidRDefault="00E37A53" w:rsidP="00CC7468">
      <w:pPr>
        <w:ind w:left="284" w:hanging="284"/>
        <w:rPr>
          <w:rFonts w:cs="Arial"/>
          <w:color w:val="000000" w:themeColor="text1"/>
          <w:sz w:val="16"/>
          <w:szCs w:val="16"/>
        </w:rPr>
      </w:pPr>
      <w:r w:rsidRPr="00CC7468">
        <w:rPr>
          <w:rFonts w:cs="Arial"/>
          <w:sz w:val="16"/>
          <w:szCs w:val="16"/>
        </w:rPr>
        <w:t>7</w:t>
      </w:r>
      <w:r w:rsidR="00840AC4" w:rsidRPr="00CC7468">
        <w:rPr>
          <w:rFonts w:cs="Arial"/>
          <w:sz w:val="16"/>
          <w:szCs w:val="16"/>
        </w:rPr>
        <w:t>.</w:t>
      </w:r>
      <w:r w:rsidR="00840AC4" w:rsidRPr="00CC7468">
        <w:rPr>
          <w:rFonts w:cs="Arial"/>
          <w:color w:val="000000" w:themeColor="text1"/>
          <w:sz w:val="16"/>
          <w:szCs w:val="16"/>
        </w:rPr>
        <w:t xml:space="preserve"> </w:t>
      </w:r>
      <w:r w:rsidR="00840AC4" w:rsidRPr="00CC7468">
        <w:rPr>
          <w:rFonts w:cs="Arial"/>
          <w:color w:val="000000" w:themeColor="text1"/>
          <w:sz w:val="16"/>
          <w:szCs w:val="16"/>
        </w:rPr>
        <w:tab/>
      </w:r>
      <w:r w:rsidR="00840AC4" w:rsidRPr="00CC7468">
        <w:rPr>
          <w:rFonts w:cs="Arial"/>
          <w:color w:val="000000"/>
          <w:sz w:val="16"/>
          <w:szCs w:val="16"/>
        </w:rPr>
        <w:t xml:space="preserve">Loupy A, Duong Van </w:t>
      </w:r>
      <w:proofErr w:type="spellStart"/>
      <w:r w:rsidR="00840AC4" w:rsidRPr="00CC7468">
        <w:rPr>
          <w:rFonts w:cs="Arial"/>
          <w:color w:val="000000"/>
          <w:sz w:val="16"/>
          <w:szCs w:val="16"/>
        </w:rPr>
        <w:t>Huyen</w:t>
      </w:r>
      <w:proofErr w:type="spellEnd"/>
      <w:r w:rsidR="00840AC4" w:rsidRPr="00CC7468">
        <w:rPr>
          <w:rFonts w:cs="Arial"/>
          <w:color w:val="000000"/>
          <w:sz w:val="16"/>
          <w:szCs w:val="16"/>
        </w:rPr>
        <w:t xml:space="preserve"> JP, </w:t>
      </w:r>
      <w:proofErr w:type="spellStart"/>
      <w:r w:rsidR="00840AC4" w:rsidRPr="00CC7468">
        <w:rPr>
          <w:rFonts w:cs="Arial"/>
          <w:color w:val="000000"/>
          <w:sz w:val="16"/>
          <w:szCs w:val="16"/>
        </w:rPr>
        <w:t>Hildalgo</w:t>
      </w:r>
      <w:proofErr w:type="spellEnd"/>
      <w:r w:rsidR="00840AC4" w:rsidRPr="00CC7468">
        <w:rPr>
          <w:rFonts w:cs="Arial"/>
          <w:color w:val="000000"/>
          <w:sz w:val="16"/>
          <w:szCs w:val="16"/>
        </w:rPr>
        <w:t xml:space="preserve"> LG, Reeve J, </w:t>
      </w:r>
      <w:proofErr w:type="spellStart"/>
      <w:r w:rsidR="00840AC4" w:rsidRPr="00CC7468">
        <w:rPr>
          <w:rFonts w:cs="Arial"/>
          <w:color w:val="000000"/>
          <w:sz w:val="16"/>
          <w:szCs w:val="16"/>
        </w:rPr>
        <w:t>Racape</w:t>
      </w:r>
      <w:proofErr w:type="spellEnd"/>
      <w:r w:rsidR="00840AC4" w:rsidRPr="00CC7468">
        <w:rPr>
          <w:rFonts w:cs="Arial"/>
          <w:color w:val="000000"/>
          <w:sz w:val="16"/>
          <w:szCs w:val="16"/>
        </w:rPr>
        <w:t xml:space="preserve"> M, Venner JM, </w:t>
      </w:r>
      <w:proofErr w:type="spellStart"/>
      <w:r w:rsidR="00840AC4" w:rsidRPr="00CC7468">
        <w:rPr>
          <w:rFonts w:cs="Arial"/>
          <w:color w:val="000000"/>
          <w:sz w:val="16"/>
          <w:szCs w:val="16"/>
        </w:rPr>
        <w:t>Famulski</w:t>
      </w:r>
      <w:proofErr w:type="spellEnd"/>
      <w:r w:rsidR="00840AC4" w:rsidRPr="00CC7468">
        <w:rPr>
          <w:rFonts w:cs="Arial"/>
          <w:color w:val="000000"/>
          <w:sz w:val="16"/>
          <w:szCs w:val="16"/>
        </w:rPr>
        <w:t xml:space="preserve"> KS, </w:t>
      </w:r>
      <w:proofErr w:type="spellStart"/>
      <w:r w:rsidR="00840AC4" w:rsidRPr="00CC7468">
        <w:rPr>
          <w:rFonts w:cs="Arial"/>
          <w:color w:val="000000"/>
          <w:sz w:val="16"/>
          <w:szCs w:val="16"/>
        </w:rPr>
        <w:t>Bories</w:t>
      </w:r>
      <w:proofErr w:type="spellEnd"/>
      <w:r w:rsidR="00840AC4" w:rsidRPr="00CC7468">
        <w:rPr>
          <w:rFonts w:cs="Arial"/>
          <w:color w:val="000000"/>
          <w:sz w:val="16"/>
          <w:szCs w:val="16"/>
        </w:rPr>
        <w:t> MC, </w:t>
      </w:r>
      <w:proofErr w:type="spellStart"/>
      <w:r w:rsidR="00840AC4" w:rsidRPr="00CC7468">
        <w:rPr>
          <w:rFonts w:cs="Arial"/>
          <w:color w:val="000000"/>
          <w:sz w:val="16"/>
          <w:szCs w:val="16"/>
        </w:rPr>
        <w:t>Beauscart</w:t>
      </w:r>
      <w:proofErr w:type="spellEnd"/>
      <w:r w:rsidR="00840AC4" w:rsidRPr="00CC7468">
        <w:rPr>
          <w:rFonts w:cs="Arial"/>
          <w:color w:val="000000"/>
          <w:sz w:val="16"/>
          <w:szCs w:val="16"/>
        </w:rPr>
        <w:t> T, </w:t>
      </w:r>
      <w:proofErr w:type="spellStart"/>
      <w:r w:rsidR="00840AC4" w:rsidRPr="00CC7468">
        <w:rPr>
          <w:rFonts w:cs="Arial"/>
          <w:color w:val="000000"/>
          <w:sz w:val="16"/>
          <w:szCs w:val="16"/>
        </w:rPr>
        <w:t>Guillemain</w:t>
      </w:r>
      <w:proofErr w:type="spellEnd"/>
      <w:r w:rsidR="00840AC4" w:rsidRPr="00CC7468">
        <w:rPr>
          <w:rFonts w:cs="Arial"/>
          <w:color w:val="000000"/>
          <w:sz w:val="16"/>
          <w:szCs w:val="16"/>
        </w:rPr>
        <w:t> R, Francois A, </w:t>
      </w:r>
      <w:proofErr w:type="spellStart"/>
      <w:r w:rsidR="00840AC4" w:rsidRPr="00CC7468">
        <w:rPr>
          <w:rFonts w:cs="Arial"/>
          <w:color w:val="000000"/>
          <w:sz w:val="16"/>
          <w:szCs w:val="16"/>
        </w:rPr>
        <w:t>Pattier</w:t>
      </w:r>
      <w:proofErr w:type="spellEnd"/>
      <w:r w:rsidR="00840AC4" w:rsidRPr="00CC7468">
        <w:rPr>
          <w:rFonts w:cs="Arial"/>
          <w:color w:val="000000"/>
          <w:sz w:val="16"/>
          <w:szCs w:val="16"/>
        </w:rPr>
        <w:t xml:space="preserve"> S, </w:t>
      </w:r>
      <w:proofErr w:type="spellStart"/>
      <w:r w:rsidR="00840AC4" w:rsidRPr="00CC7468">
        <w:rPr>
          <w:rFonts w:cs="Arial"/>
          <w:color w:val="000000"/>
          <w:sz w:val="16"/>
          <w:szCs w:val="16"/>
        </w:rPr>
        <w:t>Toquet</w:t>
      </w:r>
      <w:proofErr w:type="spellEnd"/>
      <w:r w:rsidR="00840AC4" w:rsidRPr="00CC7468">
        <w:rPr>
          <w:rFonts w:cs="Arial"/>
          <w:color w:val="000000"/>
          <w:sz w:val="16"/>
          <w:szCs w:val="16"/>
        </w:rPr>
        <w:t xml:space="preserve"> C, Gay A, </w:t>
      </w:r>
      <w:proofErr w:type="spellStart"/>
      <w:r w:rsidR="00840AC4" w:rsidRPr="00CC7468">
        <w:rPr>
          <w:rFonts w:cs="Arial"/>
          <w:color w:val="000000"/>
          <w:sz w:val="16"/>
          <w:szCs w:val="16"/>
        </w:rPr>
        <w:t>Rouvier</w:t>
      </w:r>
      <w:proofErr w:type="spellEnd"/>
      <w:r w:rsidR="00840AC4" w:rsidRPr="00CC7468">
        <w:rPr>
          <w:rFonts w:cs="Arial"/>
          <w:color w:val="000000"/>
          <w:sz w:val="16"/>
          <w:szCs w:val="16"/>
        </w:rPr>
        <w:t xml:space="preserve"> P, </w:t>
      </w:r>
      <w:proofErr w:type="spellStart"/>
      <w:r w:rsidR="00840AC4" w:rsidRPr="00CC7468">
        <w:rPr>
          <w:rFonts w:cs="Arial"/>
          <w:color w:val="000000"/>
          <w:sz w:val="16"/>
          <w:szCs w:val="16"/>
        </w:rPr>
        <w:t>Varnous</w:t>
      </w:r>
      <w:proofErr w:type="spellEnd"/>
      <w:r w:rsidR="00840AC4" w:rsidRPr="00CC7468">
        <w:rPr>
          <w:rFonts w:cs="Arial"/>
          <w:color w:val="000000"/>
          <w:sz w:val="16"/>
          <w:szCs w:val="16"/>
        </w:rPr>
        <w:t xml:space="preserve"> S, </w:t>
      </w:r>
      <w:proofErr w:type="spellStart"/>
      <w:r w:rsidR="00840AC4" w:rsidRPr="00CC7468">
        <w:rPr>
          <w:rFonts w:cs="Arial"/>
          <w:color w:val="000000"/>
          <w:sz w:val="16"/>
          <w:szCs w:val="16"/>
        </w:rPr>
        <w:t>Leprince</w:t>
      </w:r>
      <w:proofErr w:type="spellEnd"/>
      <w:r w:rsidR="00840AC4" w:rsidRPr="00CC7468">
        <w:rPr>
          <w:rFonts w:cs="Arial"/>
          <w:color w:val="000000"/>
          <w:sz w:val="16"/>
          <w:szCs w:val="16"/>
        </w:rPr>
        <w:t xml:space="preserve"> P, </w:t>
      </w:r>
      <w:proofErr w:type="spellStart"/>
      <w:r w:rsidR="00840AC4" w:rsidRPr="00CC7468">
        <w:rPr>
          <w:rFonts w:cs="Arial"/>
          <w:color w:val="000000"/>
          <w:sz w:val="16"/>
          <w:szCs w:val="16"/>
        </w:rPr>
        <w:t>Empana</w:t>
      </w:r>
      <w:proofErr w:type="spellEnd"/>
      <w:r w:rsidR="00840AC4" w:rsidRPr="00CC7468">
        <w:rPr>
          <w:rFonts w:cs="Arial"/>
          <w:color w:val="000000"/>
          <w:sz w:val="16"/>
          <w:szCs w:val="16"/>
        </w:rPr>
        <w:t xml:space="preserve"> JP, </w:t>
      </w:r>
      <w:proofErr w:type="spellStart"/>
      <w:r w:rsidR="00840AC4" w:rsidRPr="00CC7468">
        <w:rPr>
          <w:rFonts w:cs="Arial"/>
          <w:color w:val="000000"/>
          <w:sz w:val="16"/>
          <w:szCs w:val="16"/>
        </w:rPr>
        <w:t>Lefaucheur</w:t>
      </w:r>
      <w:proofErr w:type="spellEnd"/>
      <w:r w:rsidR="00840AC4" w:rsidRPr="00CC7468">
        <w:rPr>
          <w:rFonts w:cs="Arial"/>
          <w:color w:val="000000"/>
          <w:sz w:val="16"/>
          <w:szCs w:val="16"/>
        </w:rPr>
        <w:t xml:space="preserve"> C, Bruneval P, Jouven X and </w:t>
      </w:r>
      <w:r w:rsidR="00F17C17" w:rsidRPr="00CC7468">
        <w:rPr>
          <w:rFonts w:cs="Arial"/>
          <w:b/>
          <w:color w:val="000000"/>
          <w:sz w:val="16"/>
          <w:szCs w:val="16"/>
          <w:u w:val="single"/>
        </w:rPr>
        <w:t>Halloran PF</w:t>
      </w:r>
      <w:r w:rsidR="00840AC4" w:rsidRPr="00CC7468">
        <w:rPr>
          <w:rFonts w:cs="Arial"/>
          <w:color w:val="000000"/>
          <w:sz w:val="16"/>
          <w:szCs w:val="16"/>
        </w:rPr>
        <w:t>. Gene Expression Profiling for the Identification and Classification of Antibody-Mediated Heart Rejection. Circulation 2017;135:917-935. </w:t>
      </w:r>
      <w:r w:rsidR="00840AC4" w:rsidRPr="00CC7468">
        <w:rPr>
          <w:rStyle w:val="apple-converted-space"/>
          <w:rFonts w:cs="Arial"/>
          <w:color w:val="000000"/>
          <w:sz w:val="16"/>
          <w:szCs w:val="16"/>
        </w:rPr>
        <w:t> </w:t>
      </w:r>
    </w:p>
    <w:p w14:paraId="17731C46" w14:textId="77777777" w:rsidR="00840AC4" w:rsidRPr="00CC7468" w:rsidRDefault="00E37A53" w:rsidP="00CC7468">
      <w:pPr>
        <w:ind w:left="284" w:hanging="284"/>
        <w:rPr>
          <w:rStyle w:val="apple-converted-space"/>
          <w:rFonts w:cs="Arial"/>
          <w:color w:val="000000"/>
          <w:sz w:val="16"/>
          <w:szCs w:val="16"/>
          <w:shd w:val="clear" w:color="auto" w:fill="FFFFFF"/>
        </w:rPr>
      </w:pPr>
      <w:r w:rsidRPr="00CC7468">
        <w:rPr>
          <w:rFonts w:cs="Arial"/>
          <w:color w:val="000000" w:themeColor="text1"/>
          <w:sz w:val="16"/>
          <w:szCs w:val="16"/>
        </w:rPr>
        <w:t>8</w:t>
      </w:r>
      <w:r w:rsidR="00840AC4" w:rsidRPr="00CC7468">
        <w:rPr>
          <w:rFonts w:cs="Arial"/>
          <w:color w:val="000000" w:themeColor="text1"/>
          <w:sz w:val="16"/>
          <w:szCs w:val="16"/>
        </w:rPr>
        <w:t>.</w:t>
      </w:r>
      <w:r w:rsidR="00840AC4" w:rsidRPr="00CC7468">
        <w:rPr>
          <w:rFonts w:cs="Arial"/>
          <w:color w:val="000000" w:themeColor="text1"/>
          <w:sz w:val="16"/>
          <w:szCs w:val="16"/>
        </w:rPr>
        <w:tab/>
      </w:r>
      <w:r w:rsidR="00F17C17" w:rsidRPr="00CC7468">
        <w:rPr>
          <w:rFonts w:cs="Arial"/>
          <w:b/>
          <w:color w:val="000000" w:themeColor="text1"/>
          <w:sz w:val="16"/>
          <w:szCs w:val="16"/>
          <w:u w:val="single"/>
        </w:rPr>
        <w:t>Halloran PF</w:t>
      </w:r>
      <w:r w:rsidR="00840AC4" w:rsidRPr="00CC7468">
        <w:rPr>
          <w:rFonts w:cs="Arial"/>
          <w:color w:val="000000" w:themeColor="text1"/>
          <w:sz w:val="16"/>
          <w:szCs w:val="16"/>
        </w:rPr>
        <w:t>, Venner JM and Famulski KS. Comprehensive analysis of transcript changes associated with allograft rejection: Combining universal and selective features. Am J Transplant 2017;17(7):1754-69.</w:t>
      </w:r>
    </w:p>
    <w:p w14:paraId="36106FF0" w14:textId="77777777" w:rsidR="00840AC4" w:rsidRPr="00CC7468" w:rsidRDefault="00E37A53" w:rsidP="00CC7468">
      <w:pPr>
        <w:ind w:left="284" w:hanging="284"/>
        <w:rPr>
          <w:rStyle w:val="apple-converted-space"/>
          <w:rFonts w:cs="Arial"/>
          <w:color w:val="000000"/>
          <w:sz w:val="16"/>
          <w:szCs w:val="16"/>
          <w:shd w:val="clear" w:color="auto" w:fill="FFFFFF"/>
        </w:rPr>
      </w:pPr>
      <w:r w:rsidRPr="00CC7468">
        <w:rPr>
          <w:rStyle w:val="apple-converted-space"/>
          <w:rFonts w:cs="Arial"/>
          <w:color w:val="000000"/>
          <w:sz w:val="16"/>
          <w:szCs w:val="16"/>
          <w:shd w:val="clear" w:color="auto" w:fill="FFFFFF"/>
        </w:rPr>
        <w:lastRenderedPageBreak/>
        <w:t>9</w:t>
      </w:r>
      <w:r w:rsidR="00840AC4" w:rsidRPr="00CC7468">
        <w:rPr>
          <w:rStyle w:val="apple-converted-space"/>
          <w:rFonts w:cs="Arial"/>
          <w:color w:val="000000"/>
          <w:sz w:val="16"/>
          <w:szCs w:val="16"/>
          <w:shd w:val="clear" w:color="auto" w:fill="FFFFFF"/>
        </w:rPr>
        <w:t xml:space="preserve">. </w:t>
      </w:r>
      <w:r w:rsidR="00840AC4" w:rsidRPr="00CC7468">
        <w:rPr>
          <w:rStyle w:val="apple-converted-space"/>
          <w:rFonts w:cs="Arial"/>
          <w:color w:val="000000"/>
          <w:sz w:val="16"/>
          <w:szCs w:val="16"/>
          <w:shd w:val="clear" w:color="auto" w:fill="FFFFFF"/>
        </w:rPr>
        <w:tab/>
        <w:t xml:space="preserve">Parkes MD, </w:t>
      </w:r>
      <w:r w:rsidR="00F17C17" w:rsidRPr="00CC7468">
        <w:rPr>
          <w:rStyle w:val="apple-converted-space"/>
          <w:rFonts w:cs="Arial"/>
          <w:b/>
          <w:color w:val="000000"/>
          <w:sz w:val="16"/>
          <w:szCs w:val="16"/>
          <w:u w:val="single"/>
          <w:shd w:val="clear" w:color="auto" w:fill="FFFFFF"/>
        </w:rPr>
        <w:t>Halloran PF</w:t>
      </w:r>
      <w:r w:rsidR="00840AC4" w:rsidRPr="00CC7468">
        <w:rPr>
          <w:rStyle w:val="apple-converted-space"/>
          <w:rFonts w:cs="Arial"/>
          <w:color w:val="000000"/>
          <w:sz w:val="16"/>
          <w:szCs w:val="16"/>
          <w:shd w:val="clear" w:color="auto" w:fill="FFFFFF"/>
        </w:rPr>
        <w:t>, Hidalgo LG. Direct evidence for CD16a-mediated NK cell stimulation in antibody-mediated kidney transplant rejection. Transplant 2017;101(4):e102-e111.</w:t>
      </w:r>
    </w:p>
    <w:p w14:paraId="2FA3211B" w14:textId="77777777" w:rsidR="00840AC4" w:rsidRPr="00CC7468" w:rsidRDefault="00E37A53" w:rsidP="00CC7468">
      <w:pPr>
        <w:ind w:left="284" w:hanging="284"/>
        <w:rPr>
          <w:rFonts w:cs="Arial"/>
          <w:color w:val="000000"/>
          <w:sz w:val="16"/>
          <w:szCs w:val="16"/>
          <w:shd w:val="clear" w:color="auto" w:fill="FFFFFF"/>
        </w:rPr>
      </w:pPr>
      <w:r w:rsidRPr="00CC7468">
        <w:rPr>
          <w:rFonts w:cs="Arial"/>
          <w:color w:val="000000"/>
          <w:sz w:val="16"/>
          <w:szCs w:val="16"/>
          <w:shd w:val="clear" w:color="auto" w:fill="FFFFFF"/>
        </w:rPr>
        <w:t>10</w:t>
      </w:r>
      <w:r w:rsidR="00840AC4" w:rsidRPr="00CC7468">
        <w:rPr>
          <w:rFonts w:cs="Arial"/>
          <w:color w:val="000000"/>
          <w:sz w:val="16"/>
          <w:szCs w:val="16"/>
          <w:shd w:val="clear" w:color="auto" w:fill="FFFFFF"/>
        </w:rPr>
        <w:t xml:space="preserve">. </w:t>
      </w:r>
      <w:r w:rsidR="00840AC4" w:rsidRPr="00CC7468">
        <w:rPr>
          <w:rFonts w:cs="Arial"/>
          <w:color w:val="000000"/>
          <w:sz w:val="16"/>
          <w:szCs w:val="16"/>
          <w:shd w:val="clear" w:color="auto" w:fill="FFFFFF"/>
        </w:rPr>
        <w:tab/>
        <w:t xml:space="preserve">Madill-Thomsen K, Wiggins R, Eskandary F, Bohmig G, </w:t>
      </w:r>
      <w:r w:rsidR="00F17C17" w:rsidRPr="00CC7468">
        <w:rPr>
          <w:rFonts w:cs="Arial"/>
          <w:b/>
          <w:color w:val="000000"/>
          <w:sz w:val="16"/>
          <w:szCs w:val="16"/>
          <w:u w:val="single"/>
          <w:shd w:val="clear" w:color="auto" w:fill="FFFFFF"/>
        </w:rPr>
        <w:t>Halloran PF</w:t>
      </w:r>
      <w:r w:rsidR="00840AC4" w:rsidRPr="00CC7468">
        <w:rPr>
          <w:rFonts w:cs="Arial"/>
          <w:color w:val="000000"/>
          <w:sz w:val="16"/>
          <w:szCs w:val="16"/>
          <w:shd w:val="clear" w:color="auto" w:fill="FFFFFF"/>
        </w:rPr>
        <w:t>.  The effect of cortex/medulla proportions on molecular diagnoses in kidney transplant biopsies: rejection and injury can be assessed in medulla. Am J Transplant 2017 Feb 22;17(8):2117-28.</w:t>
      </w:r>
    </w:p>
    <w:p w14:paraId="2039D743" w14:textId="77777777" w:rsidR="00840AC4" w:rsidRPr="00CC7468" w:rsidRDefault="00E37A53" w:rsidP="00CC7468">
      <w:pPr>
        <w:ind w:left="284" w:hanging="284"/>
        <w:rPr>
          <w:rFonts w:cs="Arial"/>
          <w:color w:val="000000" w:themeColor="text1"/>
          <w:sz w:val="16"/>
          <w:szCs w:val="16"/>
        </w:rPr>
      </w:pPr>
      <w:r w:rsidRPr="00CC7468">
        <w:rPr>
          <w:rFonts w:cs="Arial"/>
          <w:color w:val="000000"/>
          <w:sz w:val="16"/>
          <w:szCs w:val="16"/>
          <w:shd w:val="clear" w:color="auto" w:fill="FFFFFF"/>
        </w:rPr>
        <w:t>11</w:t>
      </w:r>
      <w:r w:rsidR="00840AC4" w:rsidRPr="00CC7468">
        <w:rPr>
          <w:rFonts w:cs="Arial"/>
          <w:color w:val="000000"/>
          <w:sz w:val="16"/>
          <w:szCs w:val="16"/>
          <w:shd w:val="clear" w:color="auto" w:fill="FFFFFF"/>
        </w:rPr>
        <w:t xml:space="preserve">.  </w:t>
      </w:r>
      <w:r w:rsidR="00840AC4" w:rsidRPr="00CC7468">
        <w:rPr>
          <w:rFonts w:cs="Arial"/>
          <w:color w:val="000000"/>
          <w:sz w:val="16"/>
          <w:szCs w:val="16"/>
          <w:shd w:val="clear" w:color="auto" w:fill="FFFFFF"/>
        </w:rPr>
        <w:tab/>
      </w:r>
      <w:r w:rsidR="00F17C17" w:rsidRPr="00CC7468">
        <w:rPr>
          <w:rFonts w:cs="Arial"/>
          <w:b/>
          <w:color w:val="000000"/>
          <w:sz w:val="16"/>
          <w:szCs w:val="16"/>
          <w:u w:val="single"/>
          <w:shd w:val="clear" w:color="auto" w:fill="FFFFFF"/>
        </w:rPr>
        <w:t>Halloran PF</w:t>
      </w:r>
      <w:r w:rsidR="00840AC4" w:rsidRPr="00CC7468">
        <w:rPr>
          <w:rFonts w:cs="Arial"/>
          <w:color w:val="000000"/>
          <w:sz w:val="16"/>
          <w:szCs w:val="16"/>
          <w:shd w:val="clear" w:color="auto" w:fill="FFFFFF"/>
        </w:rPr>
        <w:t xml:space="preserve">, Akalin E, Aubert O, Bohmig G, Brennan D, Bromberg J, Einecke G, </w:t>
      </w:r>
      <w:proofErr w:type="spellStart"/>
      <w:r w:rsidR="00840AC4" w:rsidRPr="00CC7468">
        <w:rPr>
          <w:rFonts w:cs="Arial"/>
          <w:color w:val="000000"/>
          <w:sz w:val="16"/>
          <w:szCs w:val="16"/>
          <w:shd w:val="clear" w:color="auto" w:fill="FFFFFF"/>
        </w:rPr>
        <w:t>Eskandary</w:t>
      </w:r>
      <w:proofErr w:type="spellEnd"/>
      <w:r w:rsidR="00840AC4" w:rsidRPr="00CC7468">
        <w:rPr>
          <w:rFonts w:cs="Arial"/>
          <w:color w:val="000000"/>
          <w:sz w:val="16"/>
          <w:szCs w:val="16"/>
          <w:shd w:val="clear" w:color="auto" w:fill="FFFFFF"/>
        </w:rPr>
        <w:t xml:space="preserve"> F, </w:t>
      </w:r>
      <w:proofErr w:type="spellStart"/>
      <w:r w:rsidR="00840AC4" w:rsidRPr="00CC7468">
        <w:rPr>
          <w:rFonts w:cs="Arial"/>
          <w:color w:val="000000"/>
          <w:sz w:val="16"/>
          <w:szCs w:val="16"/>
          <w:shd w:val="clear" w:color="auto" w:fill="FFFFFF"/>
        </w:rPr>
        <w:t>Gosset</w:t>
      </w:r>
      <w:proofErr w:type="spellEnd"/>
      <w:r w:rsidR="00840AC4" w:rsidRPr="00CC7468">
        <w:rPr>
          <w:rFonts w:cs="Arial"/>
          <w:color w:val="000000"/>
          <w:sz w:val="16"/>
          <w:szCs w:val="16"/>
          <w:shd w:val="clear" w:color="auto" w:fill="FFFFFF"/>
        </w:rPr>
        <w:t xml:space="preserve"> C, Duong Van Huyen J-P., Gupta G, Lefaucheur C, Malone A, </w:t>
      </w:r>
      <w:proofErr w:type="spellStart"/>
      <w:r w:rsidR="00840AC4" w:rsidRPr="00CC7468">
        <w:rPr>
          <w:rFonts w:cs="Arial"/>
          <w:color w:val="000000"/>
          <w:sz w:val="16"/>
          <w:szCs w:val="16"/>
          <w:shd w:val="clear" w:color="auto" w:fill="FFFFFF"/>
        </w:rPr>
        <w:t>Seron</w:t>
      </w:r>
      <w:proofErr w:type="spellEnd"/>
      <w:r w:rsidR="00840AC4" w:rsidRPr="00CC7468">
        <w:rPr>
          <w:rFonts w:cs="Arial"/>
          <w:color w:val="000000"/>
          <w:sz w:val="16"/>
          <w:szCs w:val="16"/>
          <w:shd w:val="clear" w:color="auto" w:fill="FFFFFF"/>
        </w:rPr>
        <w:t xml:space="preserve"> D, </w:t>
      </w:r>
      <w:proofErr w:type="spellStart"/>
      <w:r w:rsidR="00840AC4" w:rsidRPr="00CC7468">
        <w:rPr>
          <w:rFonts w:cs="Arial"/>
          <w:color w:val="000000"/>
          <w:sz w:val="16"/>
          <w:szCs w:val="16"/>
          <w:shd w:val="clear" w:color="auto" w:fill="FFFFFF"/>
        </w:rPr>
        <w:t>Sellares</w:t>
      </w:r>
      <w:proofErr w:type="spellEnd"/>
      <w:r w:rsidR="00840AC4" w:rsidRPr="00CC7468">
        <w:rPr>
          <w:rFonts w:cs="Arial"/>
          <w:color w:val="000000"/>
          <w:sz w:val="16"/>
          <w:szCs w:val="16"/>
          <w:shd w:val="clear" w:color="auto" w:fill="FFFFFF"/>
        </w:rPr>
        <w:t xml:space="preserve"> J, Weir M and Loupy A. Real time central assessment of kidney transplant indication biopsies by microarrays: The INTERCOMEX Study. Am J Transplant 2017;17(11):2851-62.</w:t>
      </w:r>
    </w:p>
    <w:p w14:paraId="6603DFA2" w14:textId="77777777" w:rsidR="00840AC4" w:rsidRPr="00CC7468" w:rsidRDefault="00E37A53" w:rsidP="00CC7468">
      <w:pPr>
        <w:ind w:left="284" w:hanging="284"/>
        <w:rPr>
          <w:rFonts w:cs="Arial"/>
          <w:color w:val="000000"/>
          <w:sz w:val="16"/>
          <w:szCs w:val="16"/>
          <w:shd w:val="clear" w:color="auto" w:fill="FFFFFF"/>
        </w:rPr>
      </w:pPr>
      <w:r w:rsidRPr="00CC7468">
        <w:rPr>
          <w:rFonts w:cs="Arial"/>
          <w:color w:val="000000" w:themeColor="text1"/>
          <w:sz w:val="16"/>
          <w:szCs w:val="16"/>
        </w:rPr>
        <w:t>12</w:t>
      </w:r>
      <w:r w:rsidR="00840AC4" w:rsidRPr="00CC7468">
        <w:rPr>
          <w:rFonts w:cs="Arial"/>
          <w:color w:val="000000" w:themeColor="text1"/>
          <w:sz w:val="16"/>
          <w:szCs w:val="16"/>
        </w:rPr>
        <w:t xml:space="preserve">. </w:t>
      </w:r>
      <w:r w:rsidR="00840AC4" w:rsidRPr="00CC7468">
        <w:rPr>
          <w:rFonts w:cs="Arial"/>
          <w:color w:val="000000" w:themeColor="text1"/>
          <w:sz w:val="16"/>
          <w:szCs w:val="16"/>
        </w:rPr>
        <w:tab/>
      </w:r>
      <w:r w:rsidR="00F17C17" w:rsidRPr="00CC7468">
        <w:rPr>
          <w:rFonts w:cs="Arial"/>
          <w:b/>
          <w:color w:val="000000"/>
          <w:sz w:val="16"/>
          <w:szCs w:val="16"/>
          <w:u w:val="single"/>
          <w:shd w:val="clear" w:color="auto" w:fill="FFFFFF"/>
        </w:rPr>
        <w:t>Halloran PF</w:t>
      </w:r>
      <w:r w:rsidR="00840AC4" w:rsidRPr="00CC7468">
        <w:rPr>
          <w:rFonts w:cs="Arial"/>
          <w:color w:val="000000"/>
          <w:sz w:val="16"/>
          <w:szCs w:val="16"/>
          <w:shd w:val="clear" w:color="auto" w:fill="FFFFFF"/>
        </w:rPr>
        <w:t>, Potena L, Duong Van Huyen J-P., Bruneval P, Leone O, Kim DH, Jouven X, Reeve J and Loupy A. Building a tissue-based molecular diagnostic system in heart transplant rejection: the heart molecular microscope MMDx. J Heart Lung Transplant 2017;36(11):1192-200.</w:t>
      </w:r>
    </w:p>
    <w:p w14:paraId="3DA72FD4" w14:textId="77777777" w:rsidR="00840AC4" w:rsidRPr="00CC7468" w:rsidRDefault="00E37A53" w:rsidP="00CC7468">
      <w:pPr>
        <w:ind w:left="284" w:hanging="284"/>
        <w:rPr>
          <w:rFonts w:cs="Arial"/>
          <w:color w:val="000000"/>
          <w:sz w:val="16"/>
          <w:szCs w:val="16"/>
          <w:shd w:val="clear" w:color="auto" w:fill="FFFFFF"/>
        </w:rPr>
      </w:pPr>
      <w:r w:rsidRPr="00CC7468">
        <w:rPr>
          <w:rFonts w:cs="Arial"/>
          <w:color w:val="000000"/>
          <w:sz w:val="16"/>
          <w:szCs w:val="16"/>
          <w:shd w:val="clear" w:color="auto" w:fill="FFFFFF"/>
        </w:rPr>
        <w:t>13</w:t>
      </w:r>
      <w:r w:rsidR="00840AC4" w:rsidRPr="00CC7468">
        <w:rPr>
          <w:rFonts w:cs="Arial"/>
          <w:color w:val="000000"/>
          <w:sz w:val="16"/>
          <w:szCs w:val="16"/>
          <w:shd w:val="clear" w:color="auto" w:fill="FFFFFF"/>
        </w:rPr>
        <w:t xml:space="preserve">. </w:t>
      </w:r>
      <w:r w:rsidR="00840AC4" w:rsidRPr="00CC7468">
        <w:rPr>
          <w:rFonts w:cs="Arial"/>
          <w:color w:val="000000"/>
          <w:sz w:val="16"/>
          <w:szCs w:val="16"/>
          <w:shd w:val="clear" w:color="auto" w:fill="FFFFFF"/>
        </w:rPr>
        <w:tab/>
        <w:t xml:space="preserve">Reeve J, Bohmig GA, Eskandary F, Einecke G, Lefaucheur C, Loupy A, </w:t>
      </w:r>
      <w:r w:rsidR="00F17C17" w:rsidRPr="00CC7468">
        <w:rPr>
          <w:rFonts w:cs="Arial"/>
          <w:b/>
          <w:color w:val="000000"/>
          <w:sz w:val="16"/>
          <w:szCs w:val="16"/>
          <w:u w:val="single"/>
          <w:shd w:val="clear" w:color="auto" w:fill="FFFFFF"/>
        </w:rPr>
        <w:t>Halloran PF</w:t>
      </w:r>
      <w:r w:rsidR="00840AC4" w:rsidRPr="00CC7468">
        <w:rPr>
          <w:rFonts w:cs="Arial"/>
          <w:color w:val="000000"/>
          <w:sz w:val="16"/>
          <w:szCs w:val="16"/>
          <w:shd w:val="clear" w:color="auto" w:fill="FFFFFF"/>
        </w:rPr>
        <w:t xml:space="preserve"> and the MMDx-Kidney study group. Assessing rejection-related disease in kidney transplant biopsies based on archetypal analysis of molecular phenotypes. JCI Insight 2017;2(12).</w:t>
      </w:r>
    </w:p>
    <w:p w14:paraId="51E2BA05" w14:textId="77777777" w:rsidR="00840AC4" w:rsidRPr="00CC7468" w:rsidRDefault="00E37A53" w:rsidP="00CC7468">
      <w:pPr>
        <w:ind w:left="284" w:hanging="284"/>
        <w:rPr>
          <w:rFonts w:cs="Arial"/>
          <w:color w:val="000000"/>
          <w:sz w:val="16"/>
          <w:szCs w:val="16"/>
          <w:shd w:val="clear" w:color="auto" w:fill="FFFFFF"/>
        </w:rPr>
      </w:pPr>
      <w:r w:rsidRPr="00CC7468">
        <w:rPr>
          <w:rFonts w:cs="Arial"/>
          <w:color w:val="000000"/>
          <w:sz w:val="16"/>
          <w:szCs w:val="16"/>
          <w:shd w:val="clear" w:color="auto" w:fill="FFFFFF"/>
        </w:rPr>
        <w:t>14</w:t>
      </w:r>
      <w:r w:rsidR="00840AC4" w:rsidRPr="00CC7468">
        <w:rPr>
          <w:rFonts w:cs="Arial"/>
          <w:color w:val="000000"/>
          <w:sz w:val="16"/>
          <w:szCs w:val="16"/>
          <w:shd w:val="clear" w:color="auto" w:fill="FFFFFF"/>
        </w:rPr>
        <w:t>.</w:t>
      </w:r>
      <w:r w:rsidR="00840AC4" w:rsidRPr="00CC7468">
        <w:rPr>
          <w:rFonts w:cs="Arial"/>
          <w:color w:val="000000"/>
          <w:sz w:val="16"/>
          <w:szCs w:val="16"/>
          <w:shd w:val="clear" w:color="auto" w:fill="FFFFFF"/>
        </w:rPr>
        <w:tab/>
        <w:t xml:space="preserve">Reeve J and </w:t>
      </w:r>
      <w:r w:rsidR="00F17C17" w:rsidRPr="00CC7468">
        <w:rPr>
          <w:rFonts w:cs="Arial"/>
          <w:b/>
          <w:color w:val="000000"/>
          <w:sz w:val="16"/>
          <w:szCs w:val="16"/>
          <w:u w:val="single"/>
          <w:shd w:val="clear" w:color="auto" w:fill="FFFFFF"/>
        </w:rPr>
        <w:t>Halloran PF</w:t>
      </w:r>
      <w:r w:rsidR="00840AC4" w:rsidRPr="00CC7468">
        <w:rPr>
          <w:rFonts w:cs="Arial"/>
          <w:color w:val="000000"/>
          <w:sz w:val="16"/>
          <w:szCs w:val="16"/>
          <w:shd w:val="clear" w:color="auto" w:fill="FFFFFF"/>
        </w:rPr>
        <w:t>. Biopsy transcriptome expression profiling: proper validation is key. Lancet;389(10069):600-1.</w:t>
      </w:r>
    </w:p>
    <w:p w14:paraId="02074223" w14:textId="77777777" w:rsidR="00840AC4" w:rsidRPr="00CC7468" w:rsidRDefault="00E37A53" w:rsidP="00CC7468">
      <w:pPr>
        <w:ind w:left="284" w:hanging="284"/>
        <w:rPr>
          <w:rFonts w:cs="Arial"/>
          <w:color w:val="000000"/>
          <w:sz w:val="16"/>
          <w:szCs w:val="16"/>
          <w:shd w:val="clear" w:color="auto" w:fill="FFFFFF"/>
        </w:rPr>
      </w:pPr>
      <w:r w:rsidRPr="00CC7468">
        <w:rPr>
          <w:rFonts w:cs="Arial"/>
          <w:color w:val="000000"/>
          <w:sz w:val="16"/>
          <w:szCs w:val="16"/>
          <w:shd w:val="clear" w:color="auto" w:fill="FFFFFF"/>
        </w:rPr>
        <w:t>15</w:t>
      </w:r>
      <w:r w:rsidR="00840AC4" w:rsidRPr="00CC7468">
        <w:rPr>
          <w:rFonts w:cs="Arial"/>
          <w:color w:val="000000"/>
          <w:sz w:val="16"/>
          <w:szCs w:val="16"/>
          <w:shd w:val="clear" w:color="auto" w:fill="FFFFFF"/>
        </w:rPr>
        <w:t xml:space="preserve">. </w:t>
      </w:r>
      <w:r w:rsidR="00840AC4" w:rsidRPr="00CC7468">
        <w:rPr>
          <w:rFonts w:cs="Arial"/>
          <w:color w:val="000000"/>
          <w:sz w:val="16"/>
          <w:szCs w:val="16"/>
          <w:shd w:val="clear" w:color="auto" w:fill="FFFFFF"/>
        </w:rPr>
        <w:tab/>
        <w:t xml:space="preserve">Eskandary F, Bond G, </w:t>
      </w:r>
      <w:proofErr w:type="spellStart"/>
      <w:r w:rsidR="00840AC4" w:rsidRPr="00CC7468">
        <w:rPr>
          <w:rFonts w:cs="Arial"/>
          <w:color w:val="000000"/>
          <w:sz w:val="16"/>
          <w:szCs w:val="16"/>
          <w:shd w:val="clear" w:color="auto" w:fill="FFFFFF"/>
        </w:rPr>
        <w:t>Kozakowski</w:t>
      </w:r>
      <w:proofErr w:type="spellEnd"/>
      <w:r w:rsidR="00840AC4" w:rsidRPr="00CC7468">
        <w:rPr>
          <w:rFonts w:cs="Arial"/>
          <w:color w:val="000000"/>
          <w:sz w:val="16"/>
          <w:szCs w:val="16"/>
          <w:shd w:val="clear" w:color="auto" w:fill="FFFFFF"/>
        </w:rPr>
        <w:t xml:space="preserve"> N, </w:t>
      </w:r>
      <w:proofErr w:type="spellStart"/>
      <w:r w:rsidR="00840AC4" w:rsidRPr="00CC7468">
        <w:rPr>
          <w:rFonts w:cs="Arial"/>
          <w:color w:val="000000"/>
          <w:sz w:val="16"/>
          <w:szCs w:val="16"/>
          <w:shd w:val="clear" w:color="auto" w:fill="FFFFFF"/>
        </w:rPr>
        <w:t>Regele</w:t>
      </w:r>
      <w:proofErr w:type="spellEnd"/>
      <w:r w:rsidR="00840AC4" w:rsidRPr="00CC7468">
        <w:rPr>
          <w:rFonts w:cs="Arial"/>
          <w:color w:val="000000"/>
          <w:sz w:val="16"/>
          <w:szCs w:val="16"/>
          <w:shd w:val="clear" w:color="auto" w:fill="FFFFFF"/>
        </w:rPr>
        <w:t xml:space="preserve"> H, </w:t>
      </w:r>
      <w:proofErr w:type="spellStart"/>
      <w:r w:rsidR="00840AC4" w:rsidRPr="00CC7468">
        <w:rPr>
          <w:rFonts w:cs="Arial"/>
          <w:color w:val="000000"/>
          <w:sz w:val="16"/>
          <w:szCs w:val="16"/>
          <w:shd w:val="clear" w:color="auto" w:fill="FFFFFF"/>
        </w:rPr>
        <w:t>Marinova</w:t>
      </w:r>
      <w:proofErr w:type="spellEnd"/>
      <w:r w:rsidR="00840AC4" w:rsidRPr="00CC7468">
        <w:rPr>
          <w:rFonts w:cs="Arial"/>
          <w:color w:val="000000"/>
          <w:sz w:val="16"/>
          <w:szCs w:val="16"/>
          <w:shd w:val="clear" w:color="auto" w:fill="FFFFFF"/>
        </w:rPr>
        <w:t xml:space="preserve"> L, </w:t>
      </w:r>
      <w:proofErr w:type="spellStart"/>
      <w:r w:rsidR="00840AC4" w:rsidRPr="00CC7468">
        <w:rPr>
          <w:rFonts w:cs="Arial"/>
          <w:color w:val="000000"/>
          <w:sz w:val="16"/>
          <w:szCs w:val="16"/>
          <w:shd w:val="clear" w:color="auto" w:fill="FFFFFF"/>
        </w:rPr>
        <w:t>Wahrmann</w:t>
      </w:r>
      <w:proofErr w:type="spellEnd"/>
      <w:r w:rsidR="00840AC4" w:rsidRPr="00CC7468">
        <w:rPr>
          <w:rFonts w:cs="Arial"/>
          <w:color w:val="000000"/>
          <w:sz w:val="16"/>
          <w:szCs w:val="16"/>
          <w:shd w:val="clear" w:color="auto" w:fill="FFFFFF"/>
        </w:rPr>
        <w:t xml:space="preserve"> M, </w:t>
      </w:r>
      <w:proofErr w:type="spellStart"/>
      <w:r w:rsidR="00840AC4" w:rsidRPr="00CC7468">
        <w:rPr>
          <w:rFonts w:cs="Arial"/>
          <w:color w:val="000000"/>
          <w:sz w:val="16"/>
          <w:szCs w:val="16"/>
          <w:shd w:val="clear" w:color="auto" w:fill="FFFFFF"/>
        </w:rPr>
        <w:t>Kikic</w:t>
      </w:r>
      <w:proofErr w:type="spellEnd"/>
      <w:r w:rsidR="00840AC4" w:rsidRPr="00CC7468">
        <w:rPr>
          <w:rFonts w:cs="Arial"/>
          <w:color w:val="000000"/>
          <w:sz w:val="16"/>
          <w:szCs w:val="16"/>
          <w:shd w:val="clear" w:color="auto" w:fill="FFFFFF"/>
        </w:rPr>
        <w:t xml:space="preserve"> Z, </w:t>
      </w:r>
      <w:proofErr w:type="spellStart"/>
      <w:r w:rsidR="00840AC4" w:rsidRPr="00CC7468">
        <w:rPr>
          <w:rFonts w:cs="Arial"/>
          <w:color w:val="000000"/>
          <w:sz w:val="16"/>
          <w:szCs w:val="16"/>
          <w:shd w:val="clear" w:color="auto" w:fill="FFFFFF"/>
        </w:rPr>
        <w:t>Haslacher</w:t>
      </w:r>
      <w:proofErr w:type="spellEnd"/>
      <w:r w:rsidR="00840AC4" w:rsidRPr="00CC7468">
        <w:rPr>
          <w:rFonts w:cs="Arial"/>
          <w:color w:val="000000"/>
          <w:sz w:val="16"/>
          <w:szCs w:val="16"/>
          <w:shd w:val="clear" w:color="auto" w:fill="FFFFFF"/>
        </w:rPr>
        <w:t xml:space="preserve"> H, </w:t>
      </w:r>
      <w:proofErr w:type="spellStart"/>
      <w:r w:rsidR="00840AC4" w:rsidRPr="00CC7468">
        <w:rPr>
          <w:rFonts w:cs="Arial"/>
          <w:color w:val="000000"/>
          <w:sz w:val="16"/>
          <w:szCs w:val="16"/>
          <w:shd w:val="clear" w:color="auto" w:fill="FFFFFF"/>
        </w:rPr>
        <w:t>Rasoul</w:t>
      </w:r>
      <w:proofErr w:type="spellEnd"/>
      <w:r w:rsidR="00840AC4" w:rsidRPr="00CC7468">
        <w:rPr>
          <w:rFonts w:cs="Arial"/>
          <w:color w:val="000000"/>
          <w:sz w:val="16"/>
          <w:szCs w:val="16"/>
          <w:shd w:val="clear" w:color="auto" w:fill="FFFFFF"/>
        </w:rPr>
        <w:t xml:space="preserve">-Rockenschaub S, </w:t>
      </w:r>
      <w:proofErr w:type="spellStart"/>
      <w:r w:rsidR="00840AC4" w:rsidRPr="00CC7468">
        <w:rPr>
          <w:rFonts w:cs="Arial"/>
          <w:color w:val="000000"/>
          <w:sz w:val="16"/>
          <w:szCs w:val="16"/>
          <w:shd w:val="clear" w:color="auto" w:fill="FFFFFF"/>
        </w:rPr>
        <w:t>Kaltenecker</w:t>
      </w:r>
      <w:proofErr w:type="spellEnd"/>
      <w:r w:rsidR="00840AC4" w:rsidRPr="00CC7468">
        <w:rPr>
          <w:rFonts w:cs="Arial"/>
          <w:color w:val="000000"/>
          <w:sz w:val="16"/>
          <w:szCs w:val="16"/>
          <w:shd w:val="clear" w:color="auto" w:fill="FFFFFF"/>
        </w:rPr>
        <w:t xml:space="preserve"> CC, </w:t>
      </w:r>
      <w:proofErr w:type="spellStart"/>
      <w:r w:rsidR="00840AC4" w:rsidRPr="00CC7468">
        <w:rPr>
          <w:rFonts w:cs="Arial"/>
          <w:color w:val="000000"/>
          <w:sz w:val="16"/>
          <w:szCs w:val="16"/>
          <w:shd w:val="clear" w:color="auto" w:fill="FFFFFF"/>
        </w:rPr>
        <w:t>Konig</w:t>
      </w:r>
      <w:proofErr w:type="spellEnd"/>
      <w:r w:rsidR="00840AC4" w:rsidRPr="00CC7468">
        <w:rPr>
          <w:rFonts w:cs="Arial"/>
          <w:color w:val="000000"/>
          <w:sz w:val="16"/>
          <w:szCs w:val="16"/>
          <w:shd w:val="clear" w:color="auto" w:fill="FFFFFF"/>
        </w:rPr>
        <w:t xml:space="preserve"> F, Hidalgo LG, </w:t>
      </w:r>
      <w:proofErr w:type="spellStart"/>
      <w:r w:rsidR="00840AC4" w:rsidRPr="00CC7468">
        <w:rPr>
          <w:rFonts w:cs="Arial"/>
          <w:color w:val="000000"/>
          <w:sz w:val="16"/>
          <w:szCs w:val="16"/>
          <w:shd w:val="clear" w:color="auto" w:fill="FFFFFF"/>
        </w:rPr>
        <w:t>Oberbauer</w:t>
      </w:r>
      <w:proofErr w:type="spellEnd"/>
      <w:r w:rsidR="00840AC4" w:rsidRPr="00CC7468">
        <w:rPr>
          <w:rFonts w:cs="Arial"/>
          <w:color w:val="000000"/>
          <w:sz w:val="16"/>
          <w:szCs w:val="16"/>
          <w:shd w:val="clear" w:color="auto" w:fill="FFFFFF"/>
        </w:rPr>
        <w:t xml:space="preserve"> R, </w:t>
      </w:r>
      <w:r w:rsidR="00F17C17" w:rsidRPr="00CC7468">
        <w:rPr>
          <w:rFonts w:cs="Arial"/>
          <w:b/>
          <w:color w:val="000000"/>
          <w:sz w:val="16"/>
          <w:szCs w:val="16"/>
          <w:u w:val="single"/>
          <w:shd w:val="clear" w:color="auto" w:fill="FFFFFF"/>
        </w:rPr>
        <w:t>Halloran PF</w:t>
      </w:r>
      <w:r w:rsidR="00840AC4" w:rsidRPr="00CC7468">
        <w:rPr>
          <w:rFonts w:cs="Arial"/>
          <w:color w:val="000000"/>
          <w:sz w:val="16"/>
          <w:szCs w:val="16"/>
          <w:shd w:val="clear" w:color="auto" w:fill="FFFFFF"/>
        </w:rPr>
        <w:t xml:space="preserve"> and Bohmig GA. </w:t>
      </w:r>
      <w:r w:rsidR="00F17C17" w:rsidRPr="00CC7468">
        <w:rPr>
          <w:rFonts w:cs="Arial"/>
          <w:color w:val="000000"/>
          <w:sz w:val="16"/>
          <w:szCs w:val="16"/>
          <w:shd w:val="clear" w:color="auto" w:fill="FFFFFF"/>
        </w:rPr>
        <w:t>Diagnostic</w:t>
      </w:r>
      <w:r w:rsidR="00840AC4" w:rsidRPr="00CC7468">
        <w:rPr>
          <w:rFonts w:cs="Arial"/>
          <w:color w:val="000000"/>
          <w:sz w:val="16"/>
          <w:szCs w:val="16"/>
          <w:shd w:val="clear" w:color="auto" w:fill="FFFFFF"/>
        </w:rPr>
        <w:t xml:space="preserve"> contribution of donor-specific antibody characteristics to uncover late silent antibody-mediated rejection-results of a cross-sectional screening study. Transplantation 2017;101(3):631-41.</w:t>
      </w:r>
    </w:p>
    <w:p w14:paraId="6B80F6E7" w14:textId="77777777" w:rsidR="00840AC4" w:rsidRPr="00CC7468" w:rsidRDefault="00E37A53" w:rsidP="00CC7468">
      <w:pPr>
        <w:ind w:left="284" w:hanging="284"/>
        <w:rPr>
          <w:rFonts w:cs="Arial"/>
          <w:color w:val="000000"/>
          <w:sz w:val="16"/>
          <w:szCs w:val="16"/>
          <w:shd w:val="clear" w:color="auto" w:fill="FFFFFF"/>
        </w:rPr>
      </w:pPr>
      <w:r w:rsidRPr="00CC7468">
        <w:rPr>
          <w:rFonts w:cs="Arial"/>
          <w:color w:val="000000"/>
          <w:sz w:val="16"/>
          <w:szCs w:val="16"/>
          <w:shd w:val="clear" w:color="auto" w:fill="FFFFFF"/>
        </w:rPr>
        <w:t>16</w:t>
      </w:r>
      <w:r w:rsidR="00840AC4" w:rsidRPr="00CC7468">
        <w:rPr>
          <w:rFonts w:cs="Arial"/>
          <w:color w:val="000000"/>
          <w:sz w:val="16"/>
          <w:szCs w:val="16"/>
          <w:shd w:val="clear" w:color="auto" w:fill="FFFFFF"/>
        </w:rPr>
        <w:t>.</w:t>
      </w:r>
      <w:r w:rsidR="00840AC4" w:rsidRPr="00CC7468">
        <w:rPr>
          <w:rFonts w:cs="Arial"/>
          <w:color w:val="000000"/>
          <w:sz w:val="16"/>
          <w:szCs w:val="16"/>
          <w:shd w:val="clear" w:color="auto" w:fill="FFFFFF"/>
        </w:rPr>
        <w:tab/>
        <w:t xml:space="preserve">Parkes MD, </w:t>
      </w:r>
      <w:r w:rsidR="00F17C17" w:rsidRPr="00CC7468">
        <w:rPr>
          <w:rFonts w:cs="Arial"/>
          <w:b/>
          <w:color w:val="000000"/>
          <w:sz w:val="16"/>
          <w:szCs w:val="16"/>
          <w:u w:val="single"/>
          <w:shd w:val="clear" w:color="auto" w:fill="FFFFFF"/>
        </w:rPr>
        <w:t>Halloran PF</w:t>
      </w:r>
      <w:r w:rsidR="00840AC4" w:rsidRPr="00CC7468">
        <w:rPr>
          <w:rFonts w:cs="Arial"/>
          <w:color w:val="000000"/>
          <w:sz w:val="16"/>
          <w:szCs w:val="16"/>
          <w:shd w:val="clear" w:color="auto" w:fill="FFFFFF"/>
        </w:rPr>
        <w:t xml:space="preserve"> and Hidalgo LG. Mechanistic sharing between NK cells in ABMR and effector T cells in TCMR. Am J Transplant 2018;18(1):63-73.</w:t>
      </w:r>
    </w:p>
    <w:p w14:paraId="4D8CF2FB" w14:textId="77777777" w:rsidR="00840AC4" w:rsidRPr="00CC7468" w:rsidRDefault="00E37A53" w:rsidP="00CC7468">
      <w:pPr>
        <w:ind w:left="284" w:hanging="284"/>
        <w:rPr>
          <w:rFonts w:cs="Arial"/>
          <w:color w:val="000000"/>
          <w:sz w:val="16"/>
          <w:szCs w:val="16"/>
          <w:shd w:val="clear" w:color="auto" w:fill="FFFFFF"/>
        </w:rPr>
      </w:pPr>
      <w:r w:rsidRPr="00CC7468">
        <w:rPr>
          <w:rFonts w:cs="Arial"/>
          <w:color w:val="000000"/>
          <w:sz w:val="16"/>
          <w:szCs w:val="16"/>
          <w:shd w:val="clear" w:color="auto" w:fill="FFFFFF"/>
        </w:rPr>
        <w:t>17</w:t>
      </w:r>
      <w:r w:rsidR="00840AC4" w:rsidRPr="00CC7468">
        <w:rPr>
          <w:rFonts w:cs="Arial"/>
          <w:color w:val="000000"/>
          <w:sz w:val="16"/>
          <w:szCs w:val="16"/>
          <w:shd w:val="clear" w:color="auto" w:fill="FFFFFF"/>
        </w:rPr>
        <w:t xml:space="preserve">. </w:t>
      </w:r>
      <w:r w:rsidR="00840AC4" w:rsidRPr="00CC7468">
        <w:rPr>
          <w:rFonts w:cs="Arial"/>
          <w:color w:val="000000"/>
          <w:sz w:val="16"/>
          <w:szCs w:val="16"/>
          <w:shd w:val="clear" w:color="auto" w:fill="FFFFFF"/>
        </w:rPr>
        <w:tab/>
        <w:t xml:space="preserve">Aubert O, Loupy A, Hidalgo L, Duong van Huyen JP, Higgins S, Viglietti D, </w:t>
      </w:r>
      <w:proofErr w:type="spellStart"/>
      <w:r w:rsidR="00840AC4" w:rsidRPr="00CC7468">
        <w:rPr>
          <w:rFonts w:cs="Arial"/>
          <w:color w:val="000000"/>
          <w:sz w:val="16"/>
          <w:szCs w:val="16"/>
          <w:shd w:val="clear" w:color="auto" w:fill="FFFFFF"/>
        </w:rPr>
        <w:t>Jouven</w:t>
      </w:r>
      <w:proofErr w:type="spellEnd"/>
      <w:r w:rsidR="00840AC4" w:rsidRPr="00CC7468">
        <w:rPr>
          <w:rFonts w:cs="Arial"/>
          <w:color w:val="000000"/>
          <w:sz w:val="16"/>
          <w:szCs w:val="16"/>
          <w:shd w:val="clear" w:color="auto" w:fill="FFFFFF"/>
        </w:rPr>
        <w:t xml:space="preserve"> X, </w:t>
      </w:r>
      <w:proofErr w:type="spellStart"/>
      <w:r w:rsidR="00840AC4" w:rsidRPr="00CC7468">
        <w:rPr>
          <w:rFonts w:cs="Arial"/>
          <w:color w:val="000000"/>
          <w:sz w:val="16"/>
          <w:szCs w:val="16"/>
          <w:shd w:val="clear" w:color="auto" w:fill="FFFFFF"/>
        </w:rPr>
        <w:t>Glotz</w:t>
      </w:r>
      <w:proofErr w:type="spellEnd"/>
      <w:r w:rsidR="00840AC4" w:rsidRPr="00CC7468">
        <w:rPr>
          <w:rFonts w:cs="Arial"/>
          <w:color w:val="000000"/>
          <w:sz w:val="16"/>
          <w:szCs w:val="16"/>
          <w:shd w:val="clear" w:color="auto" w:fill="FFFFFF"/>
        </w:rPr>
        <w:t xml:space="preserve"> D, Legendre C, Lefaucheur C and </w:t>
      </w:r>
      <w:r w:rsidR="00F17C17" w:rsidRPr="00CC7468">
        <w:rPr>
          <w:rFonts w:cs="Arial"/>
          <w:b/>
          <w:color w:val="000000"/>
          <w:sz w:val="16"/>
          <w:szCs w:val="16"/>
          <w:u w:val="single"/>
          <w:shd w:val="clear" w:color="auto" w:fill="FFFFFF"/>
        </w:rPr>
        <w:t>Halloran PF</w:t>
      </w:r>
      <w:r w:rsidR="00840AC4" w:rsidRPr="00CC7468">
        <w:rPr>
          <w:rFonts w:cs="Arial"/>
          <w:color w:val="000000"/>
          <w:sz w:val="16"/>
          <w:szCs w:val="16"/>
          <w:shd w:val="clear" w:color="auto" w:fill="FFFFFF"/>
        </w:rPr>
        <w:t xml:space="preserve">. Antibody-Mediated Rejection Due to </w:t>
      </w:r>
      <w:proofErr w:type="spellStart"/>
      <w:r w:rsidR="00840AC4" w:rsidRPr="00CC7468">
        <w:rPr>
          <w:rFonts w:cs="Arial"/>
          <w:color w:val="000000"/>
          <w:sz w:val="16"/>
          <w:szCs w:val="16"/>
          <w:shd w:val="clear" w:color="auto" w:fill="FFFFFF"/>
        </w:rPr>
        <w:t>Preexisting</w:t>
      </w:r>
      <w:proofErr w:type="spellEnd"/>
      <w:r w:rsidR="00840AC4" w:rsidRPr="00CC7468">
        <w:rPr>
          <w:rFonts w:cs="Arial"/>
          <w:color w:val="000000"/>
          <w:sz w:val="16"/>
          <w:szCs w:val="16"/>
          <w:shd w:val="clear" w:color="auto" w:fill="FFFFFF"/>
        </w:rPr>
        <w:t xml:space="preserve"> versus De Novo Donor-Specific Antibodies in Kidney Allograft Recipients. J Am Soc Nephrol;28(6):1912-23.</w:t>
      </w:r>
    </w:p>
    <w:p w14:paraId="335269B7" w14:textId="77777777" w:rsidR="00840AC4" w:rsidRPr="00CC7468" w:rsidRDefault="00E37A53" w:rsidP="00CC7468">
      <w:pPr>
        <w:autoSpaceDE w:val="0"/>
        <w:autoSpaceDN w:val="0"/>
        <w:adjustRightInd w:val="0"/>
        <w:ind w:left="284" w:hanging="284"/>
        <w:rPr>
          <w:rFonts w:cs="Arial"/>
          <w:sz w:val="16"/>
          <w:szCs w:val="16"/>
        </w:rPr>
      </w:pPr>
      <w:r w:rsidRPr="00CC7468">
        <w:rPr>
          <w:rFonts w:cs="Arial"/>
          <w:color w:val="000000"/>
          <w:sz w:val="16"/>
          <w:szCs w:val="16"/>
          <w:shd w:val="clear" w:color="auto" w:fill="FFFFFF"/>
        </w:rPr>
        <w:t>18</w:t>
      </w:r>
      <w:r w:rsidR="00840AC4" w:rsidRPr="00CC7468">
        <w:rPr>
          <w:rFonts w:cs="Arial"/>
          <w:color w:val="000000"/>
          <w:sz w:val="16"/>
          <w:szCs w:val="16"/>
          <w:shd w:val="clear" w:color="auto" w:fill="FFFFFF"/>
        </w:rPr>
        <w:t xml:space="preserve">. </w:t>
      </w:r>
      <w:r w:rsidR="00840AC4" w:rsidRPr="00CC7468">
        <w:rPr>
          <w:rFonts w:cs="Arial"/>
          <w:color w:val="000000"/>
          <w:sz w:val="16"/>
          <w:szCs w:val="16"/>
          <w:shd w:val="clear" w:color="auto" w:fill="FFFFFF"/>
        </w:rPr>
        <w:tab/>
      </w:r>
      <w:proofErr w:type="spellStart"/>
      <w:r w:rsidR="00840AC4" w:rsidRPr="00CC7468">
        <w:rPr>
          <w:rFonts w:cs="Arial"/>
          <w:sz w:val="16"/>
          <w:szCs w:val="16"/>
        </w:rPr>
        <w:t>Eskandary</w:t>
      </w:r>
      <w:proofErr w:type="spellEnd"/>
      <w:r w:rsidR="00840AC4" w:rsidRPr="00CC7468">
        <w:rPr>
          <w:rFonts w:cs="Arial"/>
          <w:sz w:val="16"/>
          <w:szCs w:val="16"/>
        </w:rPr>
        <w:t xml:space="preserve"> F, </w:t>
      </w:r>
      <w:proofErr w:type="spellStart"/>
      <w:r w:rsidR="00840AC4" w:rsidRPr="00CC7468">
        <w:rPr>
          <w:rFonts w:cs="Arial"/>
          <w:sz w:val="16"/>
          <w:szCs w:val="16"/>
        </w:rPr>
        <w:t>Jilma</w:t>
      </w:r>
      <w:proofErr w:type="spellEnd"/>
      <w:r w:rsidR="00840AC4" w:rsidRPr="00CC7468">
        <w:rPr>
          <w:rFonts w:cs="Arial"/>
          <w:sz w:val="16"/>
          <w:szCs w:val="16"/>
        </w:rPr>
        <w:t xml:space="preserve"> B, </w:t>
      </w:r>
      <w:proofErr w:type="spellStart"/>
      <w:r w:rsidR="00840AC4" w:rsidRPr="00CC7468">
        <w:rPr>
          <w:rFonts w:cs="Arial"/>
          <w:sz w:val="16"/>
          <w:szCs w:val="16"/>
        </w:rPr>
        <w:t>Mulbacher</w:t>
      </w:r>
      <w:proofErr w:type="spellEnd"/>
      <w:r w:rsidR="00840AC4" w:rsidRPr="00CC7468">
        <w:rPr>
          <w:rFonts w:cs="Arial"/>
          <w:sz w:val="16"/>
          <w:szCs w:val="16"/>
        </w:rPr>
        <w:t xml:space="preserve"> J, </w:t>
      </w:r>
      <w:proofErr w:type="spellStart"/>
      <w:r w:rsidR="00840AC4" w:rsidRPr="00CC7468">
        <w:rPr>
          <w:rFonts w:cs="Arial"/>
          <w:sz w:val="16"/>
          <w:szCs w:val="16"/>
        </w:rPr>
        <w:t>Wahrmann</w:t>
      </w:r>
      <w:proofErr w:type="spellEnd"/>
      <w:r w:rsidR="00840AC4" w:rsidRPr="00CC7468">
        <w:rPr>
          <w:rFonts w:cs="Arial"/>
          <w:sz w:val="16"/>
          <w:szCs w:val="16"/>
        </w:rPr>
        <w:t xml:space="preserve"> M, </w:t>
      </w:r>
      <w:proofErr w:type="spellStart"/>
      <w:r w:rsidR="00840AC4" w:rsidRPr="00CC7468">
        <w:rPr>
          <w:rFonts w:cs="Arial"/>
          <w:sz w:val="16"/>
          <w:szCs w:val="16"/>
        </w:rPr>
        <w:t>Regele</w:t>
      </w:r>
      <w:proofErr w:type="spellEnd"/>
      <w:r w:rsidR="00840AC4" w:rsidRPr="00CC7468">
        <w:rPr>
          <w:rFonts w:cs="Arial"/>
          <w:sz w:val="16"/>
          <w:szCs w:val="16"/>
        </w:rPr>
        <w:t xml:space="preserve"> H, </w:t>
      </w:r>
      <w:proofErr w:type="spellStart"/>
      <w:r w:rsidR="00840AC4" w:rsidRPr="00CC7468">
        <w:rPr>
          <w:rFonts w:cs="Arial"/>
          <w:sz w:val="16"/>
          <w:szCs w:val="16"/>
        </w:rPr>
        <w:t>Kozakowski</w:t>
      </w:r>
      <w:proofErr w:type="spellEnd"/>
      <w:r w:rsidR="00840AC4" w:rsidRPr="00CC7468">
        <w:rPr>
          <w:rFonts w:cs="Arial"/>
          <w:sz w:val="16"/>
          <w:szCs w:val="16"/>
        </w:rPr>
        <w:t xml:space="preserve"> N, </w:t>
      </w:r>
      <w:proofErr w:type="spellStart"/>
      <w:r w:rsidR="00840AC4" w:rsidRPr="00CC7468">
        <w:rPr>
          <w:rFonts w:cs="Arial"/>
          <w:sz w:val="16"/>
          <w:szCs w:val="16"/>
        </w:rPr>
        <w:t>Firbas</w:t>
      </w:r>
      <w:proofErr w:type="spellEnd"/>
      <w:r w:rsidR="00840AC4" w:rsidRPr="00CC7468">
        <w:rPr>
          <w:rFonts w:cs="Arial"/>
          <w:sz w:val="16"/>
          <w:szCs w:val="16"/>
        </w:rPr>
        <w:t xml:space="preserve"> C, </w:t>
      </w:r>
      <w:proofErr w:type="spellStart"/>
      <w:r w:rsidR="00840AC4" w:rsidRPr="00CC7468">
        <w:rPr>
          <w:rFonts w:cs="Arial"/>
          <w:sz w:val="16"/>
          <w:szCs w:val="16"/>
        </w:rPr>
        <w:t>Panicker</w:t>
      </w:r>
      <w:proofErr w:type="spellEnd"/>
      <w:r w:rsidR="00840AC4" w:rsidRPr="00CC7468">
        <w:rPr>
          <w:rFonts w:cs="Arial"/>
          <w:sz w:val="16"/>
          <w:szCs w:val="16"/>
        </w:rPr>
        <w:t xml:space="preserve"> S, Parry GC, Gilbert JC, </w:t>
      </w:r>
      <w:r w:rsidR="00F17C17" w:rsidRPr="00CC7468">
        <w:rPr>
          <w:rFonts w:cs="Arial"/>
          <w:b/>
          <w:sz w:val="16"/>
          <w:szCs w:val="16"/>
          <w:u w:val="single"/>
        </w:rPr>
        <w:t>Halloran PF</w:t>
      </w:r>
      <w:r w:rsidR="00840AC4" w:rsidRPr="00CC7468">
        <w:rPr>
          <w:rFonts w:cs="Arial"/>
          <w:sz w:val="16"/>
          <w:szCs w:val="16"/>
        </w:rPr>
        <w:t xml:space="preserve"> and Bohmig GA. Anti-C1s Monoclonal Antibody BIVV009 in Late Antibody-Mediated Kidney Allograft Rejection - Results from a First-in-Patient Phase 1 Trial. Am J Transplant 2018;18(4):916-26.</w:t>
      </w:r>
    </w:p>
    <w:p w14:paraId="7BAE65D9" w14:textId="77777777" w:rsidR="00840AC4" w:rsidRPr="00CC7468" w:rsidRDefault="00E37A53" w:rsidP="00CC7468">
      <w:pPr>
        <w:autoSpaceDE w:val="0"/>
        <w:autoSpaceDN w:val="0"/>
        <w:adjustRightInd w:val="0"/>
        <w:ind w:left="284" w:hanging="284"/>
        <w:rPr>
          <w:rFonts w:cs="Arial"/>
          <w:sz w:val="16"/>
          <w:szCs w:val="16"/>
        </w:rPr>
      </w:pPr>
      <w:r w:rsidRPr="00CC7468">
        <w:rPr>
          <w:rFonts w:cs="Arial"/>
          <w:sz w:val="16"/>
          <w:szCs w:val="16"/>
        </w:rPr>
        <w:t>19</w:t>
      </w:r>
      <w:r w:rsidR="00840AC4" w:rsidRPr="00CC7468">
        <w:rPr>
          <w:rFonts w:cs="Arial"/>
          <w:sz w:val="16"/>
          <w:szCs w:val="16"/>
        </w:rPr>
        <w:t xml:space="preserve">.  </w:t>
      </w:r>
      <w:r w:rsidR="00840AC4" w:rsidRPr="00CC7468">
        <w:rPr>
          <w:rFonts w:cs="Arial"/>
          <w:sz w:val="16"/>
          <w:szCs w:val="16"/>
        </w:rPr>
        <w:tab/>
      </w:r>
      <w:r w:rsidR="00840AC4" w:rsidRPr="00CC7468">
        <w:rPr>
          <w:rFonts w:cs="Arial"/>
          <w:sz w:val="16"/>
          <w:szCs w:val="16"/>
          <w:lang w:val="de-AT"/>
        </w:rPr>
        <w:t xml:space="preserve">Eskandary F, Regele H, Baumann L, Bond G, Kozakowski N, Wahrmann M, et al. </w:t>
      </w:r>
      <w:r w:rsidR="00840AC4" w:rsidRPr="00CC7468">
        <w:rPr>
          <w:rFonts w:cs="Arial"/>
          <w:sz w:val="16"/>
          <w:szCs w:val="16"/>
        </w:rPr>
        <w:t xml:space="preserve">A Randomized, Placebo-Controlled Trial of Bortezomib in Late Antibody-Mediated Kidney Transplant Rejection: The BORTEJECT Study. J Am Soc </w:t>
      </w:r>
      <w:proofErr w:type="spellStart"/>
      <w:r w:rsidR="00840AC4" w:rsidRPr="00CC7468">
        <w:rPr>
          <w:rFonts w:cs="Arial"/>
          <w:sz w:val="16"/>
          <w:szCs w:val="16"/>
        </w:rPr>
        <w:t>Nephrol</w:t>
      </w:r>
      <w:proofErr w:type="spellEnd"/>
      <w:r w:rsidR="00840AC4" w:rsidRPr="00CC7468">
        <w:rPr>
          <w:rFonts w:cs="Arial"/>
          <w:sz w:val="16"/>
          <w:szCs w:val="16"/>
        </w:rPr>
        <w:t xml:space="preserve"> 2018;29(2):591-605.</w:t>
      </w:r>
    </w:p>
    <w:p w14:paraId="6C8623E6" w14:textId="77777777" w:rsidR="00840AC4" w:rsidRPr="00CC7468" w:rsidRDefault="00E37A53" w:rsidP="00CC7468">
      <w:pPr>
        <w:autoSpaceDE w:val="0"/>
        <w:autoSpaceDN w:val="0"/>
        <w:adjustRightInd w:val="0"/>
        <w:ind w:left="284" w:hanging="284"/>
        <w:rPr>
          <w:rFonts w:cs="Arial"/>
          <w:sz w:val="16"/>
          <w:szCs w:val="16"/>
        </w:rPr>
      </w:pPr>
      <w:r w:rsidRPr="00CC7468">
        <w:rPr>
          <w:rFonts w:cs="Arial"/>
          <w:sz w:val="16"/>
          <w:szCs w:val="16"/>
        </w:rPr>
        <w:t>20</w:t>
      </w:r>
      <w:r w:rsidR="00840AC4" w:rsidRPr="00CC7468">
        <w:rPr>
          <w:rFonts w:cs="Arial"/>
          <w:sz w:val="16"/>
          <w:szCs w:val="16"/>
        </w:rPr>
        <w:t xml:space="preserve">. </w:t>
      </w:r>
      <w:r w:rsidR="00840AC4" w:rsidRPr="00CC7468">
        <w:rPr>
          <w:rFonts w:cs="Arial"/>
          <w:sz w:val="16"/>
          <w:szCs w:val="16"/>
        </w:rPr>
        <w:tab/>
        <w:t xml:space="preserve">Einecke G, Reeve J, </w:t>
      </w:r>
      <w:r w:rsidR="00F17C17" w:rsidRPr="00CC7468">
        <w:rPr>
          <w:rFonts w:cs="Arial"/>
          <w:b/>
          <w:sz w:val="16"/>
          <w:szCs w:val="16"/>
          <w:u w:val="single"/>
        </w:rPr>
        <w:t>Halloran PF</w:t>
      </w:r>
      <w:r w:rsidR="00840AC4" w:rsidRPr="00CC7468">
        <w:rPr>
          <w:rFonts w:cs="Arial"/>
          <w:sz w:val="16"/>
          <w:szCs w:val="16"/>
        </w:rPr>
        <w:t>. A molecular biopsy test based on arteriolar under-hyalinosis reflects increased probability of rejection related to under-immunosuppression. Am J Transplant 2018;18(4):821-31.</w:t>
      </w:r>
    </w:p>
    <w:p w14:paraId="711C284F" w14:textId="77777777" w:rsidR="00840AC4" w:rsidRPr="00CC7468" w:rsidRDefault="00E37A53" w:rsidP="00CC7468">
      <w:pPr>
        <w:autoSpaceDE w:val="0"/>
        <w:autoSpaceDN w:val="0"/>
        <w:adjustRightInd w:val="0"/>
        <w:ind w:left="284" w:hanging="284"/>
        <w:rPr>
          <w:rFonts w:cs="Arial"/>
          <w:sz w:val="16"/>
          <w:szCs w:val="16"/>
          <w:lang w:val="de-AT"/>
        </w:rPr>
      </w:pPr>
      <w:r w:rsidRPr="00CC7468">
        <w:rPr>
          <w:rFonts w:cs="Arial"/>
          <w:sz w:val="16"/>
          <w:szCs w:val="16"/>
        </w:rPr>
        <w:t>21</w:t>
      </w:r>
      <w:r w:rsidR="00840AC4" w:rsidRPr="00CC7468">
        <w:rPr>
          <w:rFonts w:cs="Arial"/>
          <w:sz w:val="16"/>
          <w:szCs w:val="16"/>
        </w:rPr>
        <w:t xml:space="preserve">. </w:t>
      </w:r>
      <w:r w:rsidR="00840AC4" w:rsidRPr="00CC7468">
        <w:rPr>
          <w:rFonts w:cs="Arial"/>
          <w:sz w:val="16"/>
          <w:szCs w:val="16"/>
        </w:rPr>
        <w:tab/>
      </w:r>
      <w:r w:rsidR="00F17C17" w:rsidRPr="00CC7468">
        <w:rPr>
          <w:rFonts w:cs="Arial"/>
          <w:b/>
          <w:sz w:val="16"/>
          <w:szCs w:val="16"/>
          <w:u w:val="single"/>
        </w:rPr>
        <w:t>Halloran PF</w:t>
      </w:r>
      <w:r w:rsidR="00840AC4" w:rsidRPr="00CC7468">
        <w:rPr>
          <w:rFonts w:cs="Arial"/>
          <w:sz w:val="16"/>
          <w:szCs w:val="16"/>
        </w:rPr>
        <w:t xml:space="preserve">, Venner JM, Madill-Thomsen K, Einecke G, Parkes MD, Hidalgo LG, et al. Review: The transcripts associated with organ allograft rejection. </w:t>
      </w:r>
      <w:r w:rsidR="00840AC4" w:rsidRPr="00CC7468">
        <w:rPr>
          <w:rFonts w:cs="Arial"/>
          <w:sz w:val="16"/>
          <w:szCs w:val="16"/>
          <w:lang w:val="de-AT"/>
        </w:rPr>
        <w:t>Am J Transplant 2018;18(4):785-95.</w:t>
      </w:r>
    </w:p>
    <w:p w14:paraId="60436558" w14:textId="77777777" w:rsidR="00840AC4" w:rsidRPr="00CC7468" w:rsidRDefault="00E37A53" w:rsidP="00CC7468">
      <w:pPr>
        <w:autoSpaceDE w:val="0"/>
        <w:autoSpaceDN w:val="0"/>
        <w:adjustRightInd w:val="0"/>
        <w:ind w:left="284" w:hanging="284"/>
        <w:rPr>
          <w:rFonts w:cs="Arial"/>
          <w:sz w:val="16"/>
          <w:szCs w:val="16"/>
          <w:lang w:val="es-ES"/>
        </w:rPr>
      </w:pPr>
      <w:r w:rsidRPr="00CC7468">
        <w:rPr>
          <w:rFonts w:cs="Arial"/>
          <w:sz w:val="16"/>
          <w:szCs w:val="16"/>
          <w:lang w:val="de-AT"/>
        </w:rPr>
        <w:t>22</w:t>
      </w:r>
      <w:r w:rsidR="00840AC4" w:rsidRPr="00CC7468">
        <w:rPr>
          <w:rFonts w:cs="Arial"/>
          <w:sz w:val="16"/>
          <w:szCs w:val="16"/>
          <w:lang w:val="de-AT"/>
        </w:rPr>
        <w:t>.</w:t>
      </w:r>
      <w:r w:rsidR="00840AC4" w:rsidRPr="00CC7468">
        <w:rPr>
          <w:rFonts w:cs="Arial"/>
          <w:sz w:val="16"/>
          <w:szCs w:val="16"/>
          <w:lang w:val="de-AT"/>
        </w:rPr>
        <w:tab/>
        <w:t xml:space="preserve">Eskandary F, Bond G, Kozakowski N, Regele H, Marinova L, Wahrmann M, et al. </w:t>
      </w:r>
      <w:r w:rsidR="00840AC4" w:rsidRPr="00CC7468">
        <w:rPr>
          <w:rFonts w:cs="Arial"/>
          <w:sz w:val="16"/>
          <w:szCs w:val="16"/>
        </w:rPr>
        <w:t xml:space="preserve">Diagnostic Contribution of Donor-Specific Antibody Characteristics to Uncover Late Silent Antibody-Mediated Rejection-Results of a Cross-Sectional Screening Study. </w:t>
      </w:r>
      <w:r w:rsidR="00840AC4" w:rsidRPr="00CC7468">
        <w:rPr>
          <w:rFonts w:cs="Arial"/>
          <w:sz w:val="16"/>
          <w:szCs w:val="16"/>
          <w:lang w:val="es-ES"/>
        </w:rPr>
        <w:t>Transplant 2017 Mar;101(3):631-41.</w:t>
      </w:r>
    </w:p>
    <w:p w14:paraId="1493CA8C" w14:textId="77777777" w:rsidR="00840AC4" w:rsidRPr="00CC7468" w:rsidRDefault="00E37A53" w:rsidP="00CC7468">
      <w:pPr>
        <w:autoSpaceDE w:val="0"/>
        <w:autoSpaceDN w:val="0"/>
        <w:adjustRightInd w:val="0"/>
        <w:ind w:left="284" w:hanging="284"/>
        <w:rPr>
          <w:rFonts w:cs="Arial"/>
          <w:sz w:val="16"/>
          <w:szCs w:val="16"/>
        </w:rPr>
      </w:pPr>
      <w:r w:rsidRPr="00CC7468">
        <w:rPr>
          <w:rFonts w:cs="Arial"/>
          <w:sz w:val="16"/>
          <w:szCs w:val="16"/>
          <w:lang w:val="es-ES"/>
        </w:rPr>
        <w:t>23</w:t>
      </w:r>
      <w:r w:rsidR="00840AC4" w:rsidRPr="00CC7468">
        <w:rPr>
          <w:rFonts w:cs="Arial"/>
          <w:sz w:val="16"/>
          <w:szCs w:val="16"/>
          <w:lang w:val="es-ES"/>
        </w:rPr>
        <w:t>.</w:t>
      </w:r>
      <w:r w:rsidR="00840AC4" w:rsidRPr="00CC7468">
        <w:rPr>
          <w:rFonts w:cs="Arial"/>
          <w:sz w:val="16"/>
          <w:szCs w:val="16"/>
          <w:lang w:val="es-ES"/>
        </w:rPr>
        <w:tab/>
        <w:t xml:space="preserve">Loupy A, Hidalgo LG, Duong Van-Huyen JP, Jouven X, </w:t>
      </w:r>
      <w:r w:rsidR="00F17C17" w:rsidRPr="00CC7468">
        <w:rPr>
          <w:rFonts w:cs="Arial"/>
          <w:b/>
          <w:sz w:val="16"/>
          <w:szCs w:val="16"/>
          <w:u w:val="single"/>
          <w:lang w:val="es-ES"/>
        </w:rPr>
        <w:t>Halloran PF</w:t>
      </w:r>
      <w:r w:rsidR="00840AC4" w:rsidRPr="00CC7468">
        <w:rPr>
          <w:rFonts w:cs="Arial"/>
          <w:sz w:val="16"/>
          <w:szCs w:val="16"/>
          <w:lang w:val="es-ES"/>
        </w:rPr>
        <w:t xml:space="preserve">. </w:t>
      </w:r>
      <w:r w:rsidR="00840AC4" w:rsidRPr="00CC7468">
        <w:rPr>
          <w:rFonts w:cs="Arial"/>
          <w:sz w:val="16"/>
          <w:szCs w:val="16"/>
        </w:rPr>
        <w:t xml:space="preserve">Response by </w:t>
      </w:r>
      <w:proofErr w:type="spellStart"/>
      <w:r w:rsidR="00840AC4" w:rsidRPr="00CC7468">
        <w:rPr>
          <w:rFonts w:cs="Arial"/>
          <w:sz w:val="16"/>
          <w:szCs w:val="16"/>
        </w:rPr>
        <w:t>Loupy</w:t>
      </w:r>
      <w:proofErr w:type="spellEnd"/>
      <w:r w:rsidR="00840AC4" w:rsidRPr="00CC7468">
        <w:rPr>
          <w:rFonts w:cs="Arial"/>
          <w:sz w:val="16"/>
          <w:szCs w:val="16"/>
        </w:rPr>
        <w:t xml:space="preserve"> et al to Letters Regarding Article, "Gene </w:t>
      </w:r>
      <w:proofErr w:type="spellStart"/>
      <w:r w:rsidR="00840AC4" w:rsidRPr="00CC7468">
        <w:rPr>
          <w:rFonts w:cs="Arial"/>
          <w:sz w:val="16"/>
          <w:szCs w:val="16"/>
        </w:rPr>
        <w:t>Expresion</w:t>
      </w:r>
      <w:proofErr w:type="spellEnd"/>
      <w:r w:rsidR="00840AC4" w:rsidRPr="00CC7468">
        <w:rPr>
          <w:rFonts w:cs="Arial"/>
          <w:sz w:val="16"/>
          <w:szCs w:val="16"/>
        </w:rPr>
        <w:t xml:space="preserve"> Profiling for the Identification and Classification of Antibody-Mediated Heart Rejection". Circulation 2017;136(7):698-9.</w:t>
      </w:r>
    </w:p>
    <w:p w14:paraId="04CE0DB7" w14:textId="77777777" w:rsidR="00840AC4" w:rsidRPr="00CC7468" w:rsidRDefault="00E37A53" w:rsidP="00CC7468">
      <w:pPr>
        <w:ind w:left="284" w:hanging="284"/>
        <w:rPr>
          <w:rFonts w:cs="Arial"/>
          <w:sz w:val="16"/>
          <w:szCs w:val="16"/>
        </w:rPr>
      </w:pPr>
      <w:r w:rsidRPr="00CC7468">
        <w:rPr>
          <w:rFonts w:cs="Arial"/>
          <w:sz w:val="16"/>
          <w:szCs w:val="16"/>
        </w:rPr>
        <w:t>24</w:t>
      </w:r>
      <w:r w:rsidR="00840AC4" w:rsidRPr="00CC7468">
        <w:rPr>
          <w:rFonts w:cs="Arial"/>
          <w:sz w:val="16"/>
          <w:szCs w:val="16"/>
        </w:rPr>
        <w:t xml:space="preserve">. </w:t>
      </w:r>
      <w:r w:rsidR="00840AC4" w:rsidRPr="00CC7468">
        <w:rPr>
          <w:rFonts w:cs="Arial"/>
          <w:sz w:val="16"/>
          <w:szCs w:val="16"/>
        </w:rPr>
        <w:tab/>
        <w:t xml:space="preserve">Famulski KS, </w:t>
      </w:r>
      <w:r w:rsidR="00F17C17" w:rsidRPr="00CC7468">
        <w:rPr>
          <w:rFonts w:cs="Arial"/>
          <w:b/>
          <w:sz w:val="16"/>
          <w:szCs w:val="16"/>
          <w:u w:val="single"/>
        </w:rPr>
        <w:t>Halloran PF</w:t>
      </w:r>
      <w:r w:rsidR="00840AC4" w:rsidRPr="00CC7468">
        <w:rPr>
          <w:rFonts w:cs="Arial"/>
          <w:sz w:val="16"/>
          <w:szCs w:val="16"/>
        </w:rPr>
        <w:t xml:space="preserve">. Letter to </w:t>
      </w:r>
      <w:proofErr w:type="spellStart"/>
      <w:r w:rsidR="00840AC4" w:rsidRPr="00CC7468">
        <w:rPr>
          <w:rFonts w:cs="Arial"/>
          <w:sz w:val="16"/>
          <w:szCs w:val="16"/>
        </w:rPr>
        <w:t>AJT</w:t>
      </w:r>
      <w:proofErr w:type="spellEnd"/>
      <w:r w:rsidR="00840AC4" w:rsidRPr="00CC7468">
        <w:rPr>
          <w:rFonts w:cs="Arial"/>
          <w:sz w:val="16"/>
          <w:szCs w:val="16"/>
        </w:rPr>
        <w:t xml:space="preserve"> editor re: </w:t>
      </w:r>
      <w:proofErr w:type="spellStart"/>
      <w:r w:rsidR="00840AC4" w:rsidRPr="00CC7468">
        <w:rPr>
          <w:rFonts w:cs="Arial"/>
          <w:sz w:val="16"/>
          <w:szCs w:val="16"/>
        </w:rPr>
        <w:t>Nankivell</w:t>
      </w:r>
      <w:proofErr w:type="spellEnd"/>
      <w:r w:rsidR="00840AC4" w:rsidRPr="00CC7468">
        <w:rPr>
          <w:rFonts w:cs="Arial"/>
          <w:sz w:val="16"/>
          <w:szCs w:val="16"/>
        </w:rPr>
        <w:t>. Am J Transplant 2018;18(3):765-66.</w:t>
      </w:r>
    </w:p>
    <w:p w14:paraId="6FF0E970" w14:textId="77777777" w:rsidR="00840AC4" w:rsidRPr="00CC7468" w:rsidRDefault="00E37A53" w:rsidP="00CC7468">
      <w:pPr>
        <w:ind w:left="284" w:hanging="284"/>
        <w:rPr>
          <w:rFonts w:cs="Arial"/>
          <w:sz w:val="16"/>
          <w:szCs w:val="16"/>
        </w:rPr>
      </w:pPr>
      <w:r w:rsidRPr="00CC7468">
        <w:rPr>
          <w:rFonts w:cs="Arial"/>
          <w:sz w:val="16"/>
          <w:szCs w:val="16"/>
        </w:rPr>
        <w:t>25</w:t>
      </w:r>
      <w:r w:rsidR="00840AC4" w:rsidRPr="00CC7468">
        <w:rPr>
          <w:rFonts w:cs="Arial"/>
          <w:sz w:val="16"/>
          <w:szCs w:val="16"/>
        </w:rPr>
        <w:t>.</w:t>
      </w:r>
      <w:r w:rsidR="00840AC4" w:rsidRPr="00CC7468">
        <w:rPr>
          <w:rFonts w:cs="Arial"/>
          <w:sz w:val="16"/>
          <w:szCs w:val="16"/>
        </w:rPr>
        <w:tab/>
        <w:t xml:space="preserve">Haas M, Loupy A, </w:t>
      </w:r>
      <w:proofErr w:type="spellStart"/>
      <w:r w:rsidR="00840AC4" w:rsidRPr="00CC7468">
        <w:rPr>
          <w:rFonts w:cs="Arial"/>
          <w:sz w:val="16"/>
          <w:szCs w:val="16"/>
        </w:rPr>
        <w:t>Lefaucheur</w:t>
      </w:r>
      <w:proofErr w:type="spellEnd"/>
      <w:r w:rsidR="00840AC4" w:rsidRPr="00CC7468">
        <w:rPr>
          <w:rFonts w:cs="Arial"/>
          <w:sz w:val="16"/>
          <w:szCs w:val="16"/>
        </w:rPr>
        <w:t xml:space="preserve"> C, </w:t>
      </w:r>
      <w:proofErr w:type="spellStart"/>
      <w:r w:rsidR="00840AC4" w:rsidRPr="00CC7468">
        <w:rPr>
          <w:rFonts w:cs="Arial"/>
          <w:sz w:val="16"/>
          <w:szCs w:val="16"/>
        </w:rPr>
        <w:t>Roufousse</w:t>
      </w:r>
      <w:proofErr w:type="spellEnd"/>
      <w:r w:rsidR="00840AC4" w:rsidRPr="00CC7468">
        <w:rPr>
          <w:rFonts w:cs="Arial"/>
          <w:sz w:val="16"/>
          <w:szCs w:val="16"/>
        </w:rPr>
        <w:t xml:space="preserve"> C, </w:t>
      </w:r>
      <w:proofErr w:type="spellStart"/>
      <w:r w:rsidR="00840AC4" w:rsidRPr="00CC7468">
        <w:rPr>
          <w:rFonts w:cs="Arial"/>
          <w:sz w:val="16"/>
          <w:szCs w:val="16"/>
        </w:rPr>
        <w:t>Glotz</w:t>
      </w:r>
      <w:proofErr w:type="spellEnd"/>
      <w:r w:rsidR="00840AC4" w:rsidRPr="00CC7468">
        <w:rPr>
          <w:rFonts w:cs="Arial"/>
          <w:sz w:val="16"/>
          <w:szCs w:val="16"/>
        </w:rPr>
        <w:t xml:space="preserve"> D, </w:t>
      </w:r>
      <w:proofErr w:type="spellStart"/>
      <w:r w:rsidR="00840AC4" w:rsidRPr="00CC7468">
        <w:rPr>
          <w:rFonts w:cs="Arial"/>
          <w:sz w:val="16"/>
          <w:szCs w:val="16"/>
        </w:rPr>
        <w:t>Seron</w:t>
      </w:r>
      <w:proofErr w:type="spellEnd"/>
      <w:r w:rsidR="00840AC4" w:rsidRPr="00CC7468">
        <w:rPr>
          <w:rFonts w:cs="Arial"/>
          <w:sz w:val="16"/>
          <w:szCs w:val="16"/>
        </w:rPr>
        <w:t xml:space="preserve"> D, </w:t>
      </w:r>
      <w:proofErr w:type="spellStart"/>
      <w:r w:rsidR="00840AC4" w:rsidRPr="00CC7468">
        <w:rPr>
          <w:rFonts w:cs="Arial"/>
          <w:sz w:val="16"/>
          <w:szCs w:val="16"/>
        </w:rPr>
        <w:t>Nankivell</w:t>
      </w:r>
      <w:proofErr w:type="spellEnd"/>
      <w:r w:rsidR="00840AC4" w:rsidRPr="00CC7468">
        <w:rPr>
          <w:rFonts w:cs="Arial"/>
          <w:sz w:val="16"/>
          <w:szCs w:val="16"/>
        </w:rPr>
        <w:t xml:space="preserve"> BJ, </w:t>
      </w:r>
      <w:r w:rsidR="00F17C17" w:rsidRPr="00CC7468">
        <w:rPr>
          <w:rFonts w:cs="Arial"/>
          <w:b/>
          <w:sz w:val="16"/>
          <w:szCs w:val="16"/>
          <w:u w:val="single"/>
        </w:rPr>
        <w:t>Halloran PF</w:t>
      </w:r>
      <w:r w:rsidR="00840AC4" w:rsidRPr="00CC7468">
        <w:rPr>
          <w:rFonts w:cs="Arial"/>
          <w:sz w:val="16"/>
          <w:szCs w:val="16"/>
        </w:rPr>
        <w:t xml:space="preserve">, Colvin RB, </w:t>
      </w:r>
      <w:proofErr w:type="spellStart"/>
      <w:r w:rsidR="00840AC4" w:rsidRPr="00CC7468">
        <w:rPr>
          <w:rFonts w:cs="Arial"/>
          <w:sz w:val="16"/>
          <w:szCs w:val="16"/>
        </w:rPr>
        <w:t>Alachkar</w:t>
      </w:r>
      <w:proofErr w:type="spellEnd"/>
      <w:r w:rsidR="00840AC4" w:rsidRPr="00CC7468">
        <w:rPr>
          <w:rFonts w:cs="Arial"/>
          <w:sz w:val="16"/>
          <w:szCs w:val="16"/>
        </w:rPr>
        <w:t xml:space="preserve"> N, Bagnasco S, </w:t>
      </w:r>
      <w:proofErr w:type="spellStart"/>
      <w:r w:rsidR="00840AC4" w:rsidRPr="00CC7468">
        <w:rPr>
          <w:rFonts w:cs="Arial"/>
          <w:sz w:val="16"/>
          <w:szCs w:val="16"/>
        </w:rPr>
        <w:t>Bouatou</w:t>
      </w:r>
      <w:proofErr w:type="spellEnd"/>
      <w:r w:rsidR="00840AC4" w:rsidRPr="00CC7468">
        <w:rPr>
          <w:rFonts w:cs="Arial"/>
          <w:sz w:val="16"/>
          <w:szCs w:val="16"/>
        </w:rPr>
        <w:t xml:space="preserve"> Y, Becker JU, Cornell L, </w:t>
      </w:r>
      <w:proofErr w:type="spellStart"/>
      <w:r w:rsidR="00840AC4" w:rsidRPr="00CC7468">
        <w:rPr>
          <w:rFonts w:cs="Arial"/>
          <w:sz w:val="16"/>
          <w:szCs w:val="16"/>
        </w:rPr>
        <w:t>Duoung</w:t>
      </w:r>
      <w:proofErr w:type="spellEnd"/>
      <w:r w:rsidR="00840AC4" w:rsidRPr="00CC7468">
        <w:rPr>
          <w:rFonts w:cs="Arial"/>
          <w:sz w:val="16"/>
          <w:szCs w:val="16"/>
        </w:rPr>
        <w:t xml:space="preserve"> Van-</w:t>
      </w:r>
      <w:proofErr w:type="spellStart"/>
      <w:r w:rsidR="00840AC4" w:rsidRPr="00CC7468">
        <w:rPr>
          <w:rFonts w:cs="Arial"/>
          <w:sz w:val="16"/>
          <w:szCs w:val="16"/>
        </w:rPr>
        <w:t>Huyen</w:t>
      </w:r>
      <w:proofErr w:type="spellEnd"/>
      <w:r w:rsidR="00840AC4" w:rsidRPr="00CC7468">
        <w:rPr>
          <w:rFonts w:cs="Arial"/>
          <w:sz w:val="16"/>
          <w:szCs w:val="16"/>
        </w:rPr>
        <w:t xml:space="preserve"> JP, Gibson I, </w:t>
      </w:r>
      <w:proofErr w:type="spellStart"/>
      <w:r w:rsidR="00840AC4" w:rsidRPr="00CC7468">
        <w:rPr>
          <w:rFonts w:cs="Arial"/>
          <w:sz w:val="16"/>
          <w:szCs w:val="16"/>
        </w:rPr>
        <w:t>Mannon</w:t>
      </w:r>
      <w:proofErr w:type="spellEnd"/>
      <w:r w:rsidR="00840AC4" w:rsidRPr="00CC7468">
        <w:rPr>
          <w:rFonts w:cs="Arial"/>
          <w:sz w:val="16"/>
          <w:szCs w:val="16"/>
        </w:rPr>
        <w:t xml:space="preserve"> R, </w:t>
      </w:r>
      <w:proofErr w:type="spellStart"/>
      <w:r w:rsidR="00840AC4" w:rsidRPr="00CC7468">
        <w:rPr>
          <w:rFonts w:cs="Arial"/>
          <w:sz w:val="16"/>
          <w:szCs w:val="16"/>
        </w:rPr>
        <w:t>Naesens</w:t>
      </w:r>
      <w:proofErr w:type="spellEnd"/>
      <w:r w:rsidR="00840AC4" w:rsidRPr="00CC7468">
        <w:rPr>
          <w:rFonts w:cs="Arial"/>
          <w:sz w:val="16"/>
          <w:szCs w:val="16"/>
        </w:rPr>
        <w:t xml:space="preserve"> M, </w:t>
      </w:r>
      <w:proofErr w:type="spellStart"/>
      <w:r w:rsidR="00840AC4" w:rsidRPr="00CC7468">
        <w:rPr>
          <w:rFonts w:cs="Arial"/>
          <w:sz w:val="16"/>
          <w:szCs w:val="16"/>
        </w:rPr>
        <w:t>Nickeleit</w:t>
      </w:r>
      <w:proofErr w:type="spellEnd"/>
      <w:r w:rsidR="00840AC4" w:rsidRPr="00CC7468">
        <w:rPr>
          <w:rFonts w:cs="Arial"/>
          <w:sz w:val="16"/>
          <w:szCs w:val="16"/>
        </w:rPr>
        <w:t xml:space="preserve"> V, Nickerson P, </w:t>
      </w:r>
      <w:proofErr w:type="spellStart"/>
      <w:r w:rsidR="00840AC4" w:rsidRPr="00CC7468">
        <w:rPr>
          <w:rFonts w:cs="Arial"/>
          <w:sz w:val="16"/>
          <w:szCs w:val="16"/>
        </w:rPr>
        <w:t>Segev</w:t>
      </w:r>
      <w:proofErr w:type="spellEnd"/>
      <w:r w:rsidR="00840AC4" w:rsidRPr="00CC7468">
        <w:rPr>
          <w:rFonts w:cs="Arial"/>
          <w:sz w:val="16"/>
          <w:szCs w:val="16"/>
        </w:rPr>
        <w:t xml:space="preserve"> DL, Singh HK, </w:t>
      </w:r>
      <w:proofErr w:type="spellStart"/>
      <w:r w:rsidR="00840AC4" w:rsidRPr="00CC7468">
        <w:rPr>
          <w:rFonts w:cs="Arial"/>
          <w:sz w:val="16"/>
          <w:szCs w:val="16"/>
        </w:rPr>
        <w:t>Stegal</w:t>
      </w:r>
      <w:proofErr w:type="spellEnd"/>
      <w:r w:rsidR="00840AC4" w:rsidRPr="00CC7468">
        <w:rPr>
          <w:rFonts w:cs="Arial"/>
          <w:sz w:val="16"/>
          <w:szCs w:val="16"/>
        </w:rPr>
        <w:t xml:space="preserve"> M, Randhawa P, </w:t>
      </w:r>
      <w:proofErr w:type="spellStart"/>
      <w:r w:rsidR="00840AC4" w:rsidRPr="00CC7468">
        <w:rPr>
          <w:rFonts w:cs="Arial"/>
          <w:sz w:val="16"/>
          <w:szCs w:val="16"/>
        </w:rPr>
        <w:t>Racusen</w:t>
      </w:r>
      <w:proofErr w:type="spellEnd"/>
      <w:r w:rsidR="00840AC4" w:rsidRPr="00CC7468">
        <w:rPr>
          <w:rFonts w:cs="Arial"/>
          <w:sz w:val="16"/>
          <w:szCs w:val="16"/>
        </w:rPr>
        <w:t xml:space="preserve"> L, </w:t>
      </w:r>
      <w:proofErr w:type="spellStart"/>
      <w:r w:rsidR="00840AC4" w:rsidRPr="00CC7468">
        <w:rPr>
          <w:rFonts w:cs="Arial"/>
          <w:sz w:val="16"/>
          <w:szCs w:val="16"/>
        </w:rPr>
        <w:t>Solez</w:t>
      </w:r>
      <w:proofErr w:type="spellEnd"/>
      <w:r w:rsidR="00840AC4" w:rsidRPr="00CC7468">
        <w:rPr>
          <w:rFonts w:cs="Arial"/>
          <w:sz w:val="16"/>
          <w:szCs w:val="16"/>
        </w:rPr>
        <w:t xml:space="preserve"> K, </w:t>
      </w:r>
      <w:proofErr w:type="spellStart"/>
      <w:r w:rsidR="00840AC4" w:rsidRPr="00CC7468">
        <w:rPr>
          <w:rFonts w:cs="Arial"/>
          <w:sz w:val="16"/>
          <w:szCs w:val="16"/>
        </w:rPr>
        <w:t>Mengel</w:t>
      </w:r>
      <w:proofErr w:type="spellEnd"/>
      <w:r w:rsidR="00840AC4" w:rsidRPr="00CC7468">
        <w:rPr>
          <w:rFonts w:cs="Arial"/>
          <w:sz w:val="16"/>
          <w:szCs w:val="16"/>
        </w:rPr>
        <w:t xml:space="preserve"> M. The Banff 2017 Kidney Meeting Report:  Revised Diagnostic Criteria for Chronic Active T Cell-Mediated Rejection, Antibody-Mediated Rejection, and Prospects for Integrative Endpoints for Next-Generation Clinical Trials. Am J Transplant 2018;18(2):293-307.</w:t>
      </w:r>
    </w:p>
    <w:p w14:paraId="0838643A" w14:textId="77777777" w:rsidR="00840AC4" w:rsidRPr="00CC7468" w:rsidRDefault="00E37A53" w:rsidP="00CC7468">
      <w:pPr>
        <w:ind w:left="284" w:hanging="284"/>
        <w:rPr>
          <w:rFonts w:cs="Arial"/>
          <w:sz w:val="16"/>
          <w:szCs w:val="16"/>
        </w:rPr>
      </w:pPr>
      <w:r w:rsidRPr="00CC7468">
        <w:rPr>
          <w:rFonts w:cs="Arial"/>
          <w:sz w:val="16"/>
          <w:szCs w:val="16"/>
        </w:rPr>
        <w:t>26</w:t>
      </w:r>
      <w:r w:rsidR="00840AC4" w:rsidRPr="00CC7468">
        <w:rPr>
          <w:rFonts w:cs="Arial"/>
          <w:sz w:val="16"/>
          <w:szCs w:val="16"/>
        </w:rPr>
        <w:t>.</w:t>
      </w:r>
      <w:r w:rsidR="00840AC4" w:rsidRPr="00CC7468">
        <w:rPr>
          <w:rFonts w:cs="Arial"/>
          <w:sz w:val="16"/>
          <w:szCs w:val="16"/>
        </w:rPr>
        <w:tab/>
        <w:t xml:space="preserve">Arnold ML, </w:t>
      </w:r>
      <w:proofErr w:type="spellStart"/>
      <w:r w:rsidR="00840AC4" w:rsidRPr="00CC7468">
        <w:rPr>
          <w:rFonts w:cs="Arial"/>
          <w:sz w:val="16"/>
          <w:szCs w:val="16"/>
        </w:rPr>
        <w:t>Kainz</w:t>
      </w:r>
      <w:proofErr w:type="spellEnd"/>
      <w:r w:rsidR="00840AC4" w:rsidRPr="00CC7468">
        <w:rPr>
          <w:rFonts w:cs="Arial"/>
          <w:sz w:val="16"/>
          <w:szCs w:val="16"/>
        </w:rPr>
        <w:t xml:space="preserve"> A, Hidalgo LG, </w:t>
      </w:r>
      <w:proofErr w:type="spellStart"/>
      <w:r w:rsidR="00840AC4" w:rsidRPr="00CC7468">
        <w:rPr>
          <w:rFonts w:cs="Arial"/>
          <w:sz w:val="16"/>
          <w:szCs w:val="16"/>
        </w:rPr>
        <w:t>Eskandary</w:t>
      </w:r>
      <w:proofErr w:type="spellEnd"/>
      <w:r w:rsidR="00840AC4" w:rsidRPr="00CC7468">
        <w:rPr>
          <w:rFonts w:cs="Arial"/>
          <w:sz w:val="16"/>
          <w:szCs w:val="16"/>
        </w:rPr>
        <w:t xml:space="preserve"> F, </w:t>
      </w:r>
      <w:proofErr w:type="spellStart"/>
      <w:r w:rsidR="00840AC4" w:rsidRPr="00CC7468">
        <w:rPr>
          <w:rFonts w:cs="Arial"/>
          <w:sz w:val="16"/>
          <w:szCs w:val="16"/>
        </w:rPr>
        <w:t>Kozakowski</w:t>
      </w:r>
      <w:proofErr w:type="spellEnd"/>
      <w:r w:rsidR="00840AC4" w:rsidRPr="00CC7468">
        <w:rPr>
          <w:rFonts w:cs="Arial"/>
          <w:sz w:val="16"/>
          <w:szCs w:val="16"/>
        </w:rPr>
        <w:t xml:space="preserve"> N, </w:t>
      </w:r>
      <w:proofErr w:type="spellStart"/>
      <w:r w:rsidR="00840AC4" w:rsidRPr="00CC7468">
        <w:rPr>
          <w:rFonts w:cs="Arial"/>
          <w:sz w:val="16"/>
          <w:szCs w:val="16"/>
        </w:rPr>
        <w:t>Wahrmann</w:t>
      </w:r>
      <w:proofErr w:type="spellEnd"/>
      <w:r w:rsidR="00840AC4" w:rsidRPr="00CC7468">
        <w:rPr>
          <w:rFonts w:cs="Arial"/>
          <w:sz w:val="16"/>
          <w:szCs w:val="16"/>
        </w:rPr>
        <w:t xml:space="preserve"> M, </w:t>
      </w:r>
      <w:proofErr w:type="spellStart"/>
      <w:r w:rsidR="00840AC4" w:rsidRPr="00CC7468">
        <w:rPr>
          <w:rFonts w:cs="Arial"/>
          <w:sz w:val="16"/>
          <w:szCs w:val="16"/>
        </w:rPr>
        <w:t>Haslacher</w:t>
      </w:r>
      <w:proofErr w:type="spellEnd"/>
      <w:r w:rsidR="00840AC4" w:rsidRPr="00CC7468">
        <w:rPr>
          <w:rFonts w:cs="Arial"/>
          <w:sz w:val="16"/>
          <w:szCs w:val="16"/>
        </w:rPr>
        <w:t xml:space="preserve"> H, </w:t>
      </w:r>
      <w:proofErr w:type="spellStart"/>
      <w:r w:rsidR="00840AC4" w:rsidRPr="00CC7468">
        <w:rPr>
          <w:rFonts w:cs="Arial"/>
          <w:sz w:val="16"/>
          <w:szCs w:val="16"/>
        </w:rPr>
        <w:t>Oberbauer</w:t>
      </w:r>
      <w:proofErr w:type="spellEnd"/>
      <w:r w:rsidR="00840AC4" w:rsidRPr="00CC7468">
        <w:rPr>
          <w:rFonts w:cs="Arial"/>
          <w:sz w:val="16"/>
          <w:szCs w:val="16"/>
        </w:rPr>
        <w:t xml:space="preserve"> R, </w:t>
      </w:r>
      <w:proofErr w:type="spellStart"/>
      <w:r w:rsidR="00840AC4" w:rsidRPr="00CC7468">
        <w:rPr>
          <w:rFonts w:cs="Arial"/>
          <w:sz w:val="16"/>
          <w:szCs w:val="16"/>
        </w:rPr>
        <w:t>Heilos</w:t>
      </w:r>
      <w:proofErr w:type="spellEnd"/>
      <w:r w:rsidR="00840AC4" w:rsidRPr="00CC7468">
        <w:rPr>
          <w:rFonts w:cs="Arial"/>
          <w:sz w:val="16"/>
          <w:szCs w:val="16"/>
        </w:rPr>
        <w:t xml:space="preserve"> A, </w:t>
      </w:r>
      <w:proofErr w:type="spellStart"/>
      <w:r w:rsidR="00840AC4" w:rsidRPr="00CC7468">
        <w:rPr>
          <w:rFonts w:cs="Arial"/>
          <w:sz w:val="16"/>
          <w:szCs w:val="16"/>
        </w:rPr>
        <w:t>Spriewald</w:t>
      </w:r>
      <w:proofErr w:type="spellEnd"/>
      <w:r w:rsidR="00840AC4" w:rsidRPr="00CC7468">
        <w:rPr>
          <w:rFonts w:cs="Arial"/>
          <w:sz w:val="16"/>
          <w:szCs w:val="16"/>
        </w:rPr>
        <w:t xml:space="preserve"> BM, </w:t>
      </w:r>
      <w:r w:rsidR="00F17C17" w:rsidRPr="00CC7468">
        <w:rPr>
          <w:rFonts w:cs="Arial"/>
          <w:b/>
          <w:sz w:val="16"/>
          <w:szCs w:val="16"/>
          <w:u w:val="single"/>
        </w:rPr>
        <w:t>Halloran PF</w:t>
      </w:r>
      <w:r w:rsidR="00840AC4" w:rsidRPr="00CC7468">
        <w:rPr>
          <w:rFonts w:cs="Arial"/>
          <w:sz w:val="16"/>
          <w:szCs w:val="16"/>
        </w:rPr>
        <w:t xml:space="preserve"> and Bohmig GA. Functional Fc gamma receptor gene polymorphisms and donor-specific antibody-triggered microcirculation inflammation. Am J Transplant 2018;18(9):2261-2273.</w:t>
      </w:r>
    </w:p>
    <w:p w14:paraId="7669C654" w14:textId="77777777" w:rsidR="00840AC4" w:rsidRPr="00CC7468" w:rsidRDefault="00E37A53" w:rsidP="00CC7468">
      <w:pPr>
        <w:ind w:left="284" w:hanging="284"/>
        <w:rPr>
          <w:rFonts w:cs="Arial"/>
          <w:sz w:val="16"/>
          <w:szCs w:val="16"/>
        </w:rPr>
      </w:pPr>
      <w:r w:rsidRPr="00CC7468">
        <w:rPr>
          <w:rFonts w:cs="Arial"/>
          <w:sz w:val="16"/>
          <w:szCs w:val="16"/>
        </w:rPr>
        <w:t>27</w:t>
      </w:r>
      <w:r w:rsidR="00840AC4" w:rsidRPr="00CC7468">
        <w:rPr>
          <w:rFonts w:cs="Arial"/>
          <w:sz w:val="16"/>
          <w:szCs w:val="16"/>
        </w:rPr>
        <w:t>.</w:t>
      </w:r>
      <w:r w:rsidR="00840AC4" w:rsidRPr="00CC7468">
        <w:rPr>
          <w:rFonts w:cs="Arial"/>
          <w:sz w:val="16"/>
          <w:szCs w:val="16"/>
        </w:rPr>
        <w:tab/>
        <w:t xml:space="preserve">Kumar D, Yakubu I, Cooke RH, </w:t>
      </w:r>
      <w:r w:rsidR="00F17C17" w:rsidRPr="00CC7468">
        <w:rPr>
          <w:rFonts w:cs="Arial"/>
          <w:b/>
          <w:sz w:val="16"/>
          <w:szCs w:val="16"/>
          <w:u w:val="single"/>
        </w:rPr>
        <w:t>Halloran PF</w:t>
      </w:r>
      <w:r w:rsidR="00840AC4" w:rsidRPr="00CC7468">
        <w:rPr>
          <w:rFonts w:cs="Arial"/>
          <w:sz w:val="16"/>
          <w:szCs w:val="16"/>
        </w:rPr>
        <w:t>, Gupta G. Belatacept rescue for delayed kidney allograft function in a patient with previous combined heart-liver transplant. Am J Transplant 2018 Jul 7;18(10):2613-4.</w:t>
      </w:r>
    </w:p>
    <w:p w14:paraId="52EA8CBC" w14:textId="727885C7" w:rsidR="00840AC4" w:rsidRPr="00CC7468" w:rsidRDefault="00E37A53" w:rsidP="00CC7468">
      <w:pPr>
        <w:ind w:left="284" w:hanging="284"/>
        <w:rPr>
          <w:rFonts w:cs="Arial"/>
          <w:sz w:val="16"/>
          <w:szCs w:val="16"/>
        </w:rPr>
      </w:pPr>
      <w:r w:rsidRPr="00CC7468">
        <w:rPr>
          <w:rFonts w:cs="Arial"/>
          <w:sz w:val="16"/>
          <w:szCs w:val="16"/>
        </w:rPr>
        <w:t>28</w:t>
      </w:r>
      <w:r w:rsidR="00840AC4" w:rsidRPr="00CC7468">
        <w:rPr>
          <w:rFonts w:cs="Arial"/>
          <w:sz w:val="16"/>
          <w:szCs w:val="16"/>
        </w:rPr>
        <w:t>.</w:t>
      </w:r>
      <w:r w:rsidR="00840AC4" w:rsidRPr="00CC7468">
        <w:rPr>
          <w:rFonts w:cs="Arial"/>
          <w:sz w:val="16"/>
          <w:szCs w:val="16"/>
        </w:rPr>
        <w:tab/>
      </w:r>
      <w:r w:rsidR="00F17C17" w:rsidRPr="00CC7468">
        <w:rPr>
          <w:rFonts w:cs="Arial"/>
          <w:b/>
          <w:sz w:val="16"/>
          <w:szCs w:val="16"/>
          <w:u w:val="single"/>
        </w:rPr>
        <w:t>Halloran PF</w:t>
      </w:r>
      <w:r w:rsidR="00840AC4" w:rsidRPr="00CC7468">
        <w:rPr>
          <w:rFonts w:cs="Arial"/>
          <w:sz w:val="16"/>
          <w:szCs w:val="16"/>
        </w:rPr>
        <w:t>, Aliabadi AZ, Bruneval P, Cadeiras M, Crespo-Leiro MG, Deng M, et al. Exploring the cardiac response-to-injury in heart transplant biopsies. JCI Insight 2018;3(20):12364.</w:t>
      </w:r>
    </w:p>
    <w:p w14:paraId="14B1053A" w14:textId="3741B32C" w:rsidR="006078AB" w:rsidRPr="00CC7468" w:rsidRDefault="006078AB" w:rsidP="00CC7468">
      <w:pPr>
        <w:ind w:left="284" w:hanging="284"/>
        <w:rPr>
          <w:rFonts w:cs="Arial"/>
          <w:sz w:val="16"/>
          <w:szCs w:val="16"/>
        </w:rPr>
      </w:pPr>
      <w:r w:rsidRPr="00CC7468">
        <w:rPr>
          <w:rFonts w:cs="Arial"/>
          <w:sz w:val="16"/>
          <w:szCs w:val="16"/>
        </w:rPr>
        <w:t>29.</w:t>
      </w:r>
      <w:r w:rsidRPr="00CC7468">
        <w:rPr>
          <w:rFonts w:cs="Arial"/>
          <w:sz w:val="16"/>
          <w:szCs w:val="16"/>
        </w:rPr>
        <w:tab/>
      </w:r>
      <w:r w:rsidR="00900EB3" w:rsidRPr="00CC7468">
        <w:rPr>
          <w:rFonts w:cs="Arial"/>
          <w:b/>
          <w:sz w:val="16"/>
          <w:szCs w:val="16"/>
          <w:u w:val="single"/>
        </w:rPr>
        <w:t>Halloran PF</w:t>
      </w:r>
      <w:r w:rsidRPr="00CC7468">
        <w:rPr>
          <w:rFonts w:cs="Arial"/>
          <w:sz w:val="16"/>
          <w:szCs w:val="16"/>
        </w:rPr>
        <w:t xml:space="preserve">, Matas A, Kasiske BL, Madill-Thomsen K, Mackova M and Famulski KS. Molecular phenotype of kidney transplant indication biopsies with inflammation in scarred areas. Am J Transplant </w:t>
      </w:r>
      <w:r w:rsidR="0033281C" w:rsidRPr="00CC7468">
        <w:rPr>
          <w:rFonts w:cs="Arial"/>
          <w:color w:val="131313"/>
          <w:sz w:val="16"/>
          <w:szCs w:val="16"/>
        </w:rPr>
        <w:t>2019;19(5):1356-1370.</w:t>
      </w:r>
    </w:p>
    <w:p w14:paraId="10E2FD0F" w14:textId="139A76B1" w:rsidR="006078AB" w:rsidRPr="00CC7468" w:rsidRDefault="006078AB" w:rsidP="00CC7468">
      <w:pPr>
        <w:ind w:left="284" w:hanging="284"/>
        <w:rPr>
          <w:rFonts w:cs="Arial"/>
          <w:color w:val="000000" w:themeColor="text1"/>
          <w:sz w:val="16"/>
          <w:szCs w:val="16"/>
        </w:rPr>
      </w:pPr>
      <w:r w:rsidRPr="00CC7468">
        <w:rPr>
          <w:rFonts w:cs="Arial"/>
          <w:color w:val="000000" w:themeColor="text1"/>
          <w:sz w:val="16"/>
          <w:szCs w:val="16"/>
        </w:rPr>
        <w:t>30.</w:t>
      </w:r>
      <w:r w:rsidRPr="00CC7468">
        <w:rPr>
          <w:rFonts w:cs="Arial"/>
          <w:color w:val="000000" w:themeColor="text1"/>
          <w:sz w:val="16"/>
          <w:szCs w:val="16"/>
        </w:rPr>
        <w:tab/>
        <w:t xml:space="preserve">Halloran KM, Parkes MD, Chang J, Timofte IL, Snell GI, Westall GP, Hachem R, Kreisel D, Trulock E, Roux A, Juvet S, Keshavjee S, Jaksch P, Klepetko W and </w:t>
      </w:r>
      <w:r w:rsidR="003C40F7" w:rsidRPr="00CC7468">
        <w:rPr>
          <w:rFonts w:cs="Arial"/>
          <w:b/>
          <w:sz w:val="16"/>
          <w:szCs w:val="16"/>
          <w:u w:val="single"/>
        </w:rPr>
        <w:t>Halloran PF</w:t>
      </w:r>
      <w:r w:rsidRPr="00CC7468">
        <w:rPr>
          <w:rFonts w:cs="Arial"/>
          <w:color w:val="000000" w:themeColor="text1"/>
          <w:sz w:val="16"/>
          <w:szCs w:val="16"/>
        </w:rPr>
        <w:t xml:space="preserve">. Molecular Assessment of Rejection and Injury in Lung Transplant Biopsies. Journal of Heart and Lung Transplantation </w:t>
      </w:r>
      <w:r w:rsidR="0033281C" w:rsidRPr="00CC7468">
        <w:rPr>
          <w:rFonts w:cs="Arial"/>
          <w:color w:val="000000" w:themeColor="text1"/>
          <w:sz w:val="16"/>
          <w:szCs w:val="16"/>
        </w:rPr>
        <w:t>20</w:t>
      </w:r>
      <w:r w:rsidR="0033281C" w:rsidRPr="00CC7468">
        <w:rPr>
          <w:rFonts w:cs="Arial"/>
          <w:color w:val="131313"/>
          <w:sz w:val="16"/>
          <w:szCs w:val="16"/>
        </w:rPr>
        <w:t>19;38(5):504-513.</w:t>
      </w:r>
    </w:p>
    <w:p w14:paraId="27D8944B" w14:textId="53E45C6D" w:rsidR="006078AB" w:rsidRPr="00CC7468" w:rsidRDefault="006078AB" w:rsidP="00CC7468">
      <w:pPr>
        <w:ind w:left="284" w:hanging="284"/>
        <w:rPr>
          <w:rFonts w:cs="Arial"/>
          <w:color w:val="000000" w:themeColor="text1"/>
          <w:sz w:val="16"/>
          <w:szCs w:val="16"/>
        </w:rPr>
      </w:pPr>
      <w:r w:rsidRPr="00CC7468">
        <w:rPr>
          <w:rFonts w:cs="Arial"/>
          <w:color w:val="000000" w:themeColor="text1"/>
          <w:sz w:val="16"/>
          <w:szCs w:val="16"/>
        </w:rPr>
        <w:t>31.</w:t>
      </w:r>
      <w:r w:rsidRPr="00CC7468">
        <w:rPr>
          <w:rFonts w:cs="Arial"/>
          <w:color w:val="000000" w:themeColor="text1"/>
          <w:sz w:val="16"/>
          <w:szCs w:val="16"/>
        </w:rPr>
        <w:tab/>
        <w:t xml:space="preserve">Parkes MD, Aliabadi AZ, Cadeiras M, Crespo-Leiro MG, Deng M, Depasquale EC, Goekler J, Kim DH, Kobashigawa J, Loupy A, Macdonald P, Potena L, Zuckermann A and </w:t>
      </w:r>
      <w:r w:rsidR="003C40F7" w:rsidRPr="00CC7468">
        <w:rPr>
          <w:rFonts w:cs="Arial"/>
          <w:b/>
          <w:sz w:val="16"/>
          <w:szCs w:val="16"/>
          <w:u w:val="single"/>
        </w:rPr>
        <w:t>Halloran PF</w:t>
      </w:r>
      <w:r w:rsidRPr="00CC7468">
        <w:rPr>
          <w:rFonts w:cs="Arial"/>
          <w:color w:val="000000" w:themeColor="text1"/>
          <w:sz w:val="16"/>
          <w:szCs w:val="16"/>
        </w:rPr>
        <w:t>. An integrated molecular diagnostic report for heart transplant biopsies using an ensemble of diagnostic algorithms. Journal of Heart and Lung Transplantation 2019</w:t>
      </w:r>
      <w:r w:rsidR="00241A06" w:rsidRPr="00CC7468">
        <w:rPr>
          <w:rFonts w:cs="Arial"/>
          <w:color w:val="000000" w:themeColor="text1"/>
          <w:sz w:val="16"/>
          <w:szCs w:val="16"/>
        </w:rPr>
        <w:t>;38(6):636-646.</w:t>
      </w:r>
    </w:p>
    <w:p w14:paraId="562048FB" w14:textId="21E28716" w:rsidR="006078AB" w:rsidRPr="00CC7468" w:rsidRDefault="006078AB" w:rsidP="00CC7468">
      <w:pPr>
        <w:ind w:left="284" w:hanging="284"/>
        <w:rPr>
          <w:rFonts w:cs="Arial"/>
          <w:color w:val="000000" w:themeColor="text1"/>
          <w:sz w:val="16"/>
          <w:szCs w:val="16"/>
        </w:rPr>
      </w:pPr>
      <w:r w:rsidRPr="00CC7468">
        <w:rPr>
          <w:rFonts w:cs="Arial"/>
          <w:color w:val="000000" w:themeColor="text1"/>
          <w:sz w:val="16"/>
          <w:szCs w:val="16"/>
        </w:rPr>
        <w:t>32.</w:t>
      </w:r>
      <w:r w:rsidRPr="00CC7468">
        <w:rPr>
          <w:rFonts w:cs="Arial"/>
          <w:color w:val="000000" w:themeColor="text1"/>
          <w:sz w:val="16"/>
          <w:szCs w:val="16"/>
        </w:rPr>
        <w:tab/>
        <w:t xml:space="preserve">Reeve J, Bohmig GA, Eskandary F, Einecke G, Madill-Thomsen K, Mackova M, </w:t>
      </w:r>
      <w:r w:rsidR="003C40F7" w:rsidRPr="00CC7468">
        <w:rPr>
          <w:rFonts w:cs="Arial"/>
          <w:b/>
          <w:sz w:val="16"/>
          <w:szCs w:val="16"/>
          <w:u w:val="single"/>
        </w:rPr>
        <w:t>Halloran PF</w:t>
      </w:r>
      <w:r w:rsidR="003C40F7" w:rsidRPr="00CC7468">
        <w:rPr>
          <w:rFonts w:cs="Arial"/>
          <w:color w:val="000000" w:themeColor="text1"/>
          <w:sz w:val="16"/>
          <w:szCs w:val="16"/>
        </w:rPr>
        <w:t xml:space="preserve"> </w:t>
      </w:r>
      <w:r w:rsidRPr="00CC7468">
        <w:rPr>
          <w:rFonts w:cs="Arial"/>
          <w:color w:val="000000" w:themeColor="text1"/>
          <w:sz w:val="16"/>
          <w:szCs w:val="16"/>
        </w:rPr>
        <w:t>and the MMDx-Kidney Study Group. Generating automated kidney transplant biopsy reports using ensembles of molecular classifiers. Am J Transplant 2019. In press.</w:t>
      </w:r>
      <w:r w:rsidR="00241A06" w:rsidRPr="00CC7468">
        <w:rPr>
          <w:rFonts w:cs="Arial"/>
          <w:color w:val="000000" w:themeColor="text1"/>
          <w:sz w:val="16"/>
          <w:szCs w:val="16"/>
        </w:rPr>
        <w:t xml:space="preserve"> </w:t>
      </w:r>
      <w:hyperlink r:id="rId6" w:history="1">
        <w:r w:rsidR="00241A06" w:rsidRPr="00CC7468">
          <w:rPr>
            <w:rStyle w:val="Hypertextovodkaz"/>
            <w:rFonts w:cs="Arial"/>
            <w:color w:val="auto"/>
            <w:sz w:val="16"/>
            <w:szCs w:val="16"/>
            <w:u w:val="none"/>
            <w:shd w:val="clear" w:color="auto" w:fill="FFFFFF"/>
          </w:rPr>
          <w:t>https://doi.org/10.1111/ajt.15351</w:t>
        </w:r>
      </w:hyperlink>
    </w:p>
    <w:p w14:paraId="38203E36" w14:textId="77777777" w:rsidR="00241A06" w:rsidRPr="00CC7468" w:rsidRDefault="00EF570A" w:rsidP="00CC7468">
      <w:pPr>
        <w:ind w:left="284" w:hanging="284"/>
        <w:rPr>
          <w:rFonts w:ascii="Times New Roman" w:hAnsi="Times New Roman" w:cs="Times New Roman"/>
          <w:sz w:val="16"/>
          <w:szCs w:val="16"/>
        </w:rPr>
      </w:pPr>
      <w:r w:rsidRPr="00CC7468">
        <w:rPr>
          <w:rFonts w:cs="Arial"/>
          <w:color w:val="000000" w:themeColor="text1"/>
          <w:sz w:val="16"/>
          <w:szCs w:val="16"/>
        </w:rPr>
        <w:t>33.</w:t>
      </w:r>
      <w:r w:rsidRPr="00CC7468">
        <w:rPr>
          <w:rFonts w:cs="Arial"/>
          <w:color w:val="000000" w:themeColor="text1"/>
          <w:sz w:val="16"/>
          <w:szCs w:val="16"/>
        </w:rPr>
        <w:tab/>
        <w:t xml:space="preserve">Bohmig GA, </w:t>
      </w:r>
      <w:proofErr w:type="spellStart"/>
      <w:r w:rsidRPr="00CC7468">
        <w:rPr>
          <w:rFonts w:cs="Arial"/>
          <w:color w:val="000000" w:themeColor="text1"/>
          <w:sz w:val="16"/>
          <w:szCs w:val="16"/>
        </w:rPr>
        <w:t>Eskandary</w:t>
      </w:r>
      <w:proofErr w:type="spellEnd"/>
      <w:r w:rsidRPr="00CC7468">
        <w:rPr>
          <w:rFonts w:cs="Arial"/>
          <w:color w:val="000000" w:themeColor="text1"/>
          <w:sz w:val="16"/>
          <w:szCs w:val="16"/>
        </w:rPr>
        <w:t xml:space="preserve"> F, </w:t>
      </w:r>
      <w:proofErr w:type="spellStart"/>
      <w:r w:rsidRPr="00CC7468">
        <w:rPr>
          <w:rFonts w:cs="Arial"/>
          <w:color w:val="000000" w:themeColor="text1"/>
          <w:sz w:val="16"/>
          <w:szCs w:val="16"/>
        </w:rPr>
        <w:t>Doberer</w:t>
      </w:r>
      <w:proofErr w:type="spellEnd"/>
      <w:r w:rsidRPr="00CC7468">
        <w:rPr>
          <w:rFonts w:cs="Arial"/>
          <w:color w:val="000000" w:themeColor="text1"/>
          <w:sz w:val="16"/>
          <w:szCs w:val="16"/>
        </w:rPr>
        <w:t xml:space="preserve"> K and </w:t>
      </w:r>
      <w:r w:rsidRPr="00CC7468">
        <w:rPr>
          <w:rFonts w:cs="Arial"/>
          <w:b/>
          <w:color w:val="000000" w:themeColor="text1"/>
          <w:sz w:val="16"/>
          <w:szCs w:val="16"/>
          <w:u w:val="single"/>
        </w:rPr>
        <w:t>Halloran PF</w:t>
      </w:r>
      <w:r w:rsidRPr="00CC7468">
        <w:rPr>
          <w:rFonts w:cs="Arial"/>
          <w:color w:val="000000" w:themeColor="text1"/>
          <w:sz w:val="16"/>
          <w:szCs w:val="16"/>
        </w:rPr>
        <w:t>. The therapeutic challenge of late antibody-mediated kidney allograft rejection. Transplant International 2018. In press.</w:t>
      </w:r>
      <w:r w:rsidR="00241A06" w:rsidRPr="00CC7468">
        <w:rPr>
          <w:rFonts w:cs="Arial"/>
          <w:color w:val="000000" w:themeColor="text1"/>
          <w:sz w:val="16"/>
          <w:szCs w:val="16"/>
        </w:rPr>
        <w:t xml:space="preserve"> </w:t>
      </w:r>
      <w:r w:rsidR="00241A06" w:rsidRPr="00CC7468">
        <w:rPr>
          <w:rFonts w:cs="Arial"/>
          <w:color w:val="767676"/>
          <w:sz w:val="16"/>
          <w:szCs w:val="16"/>
          <w:shd w:val="clear" w:color="auto" w:fill="FFFFFF"/>
        </w:rPr>
        <w:t> </w:t>
      </w:r>
    </w:p>
    <w:p w14:paraId="14858A22" w14:textId="79FEE361" w:rsidR="00EF570A" w:rsidRPr="00CC7468" w:rsidRDefault="00CC7468" w:rsidP="00CC7468">
      <w:pPr>
        <w:shd w:val="clear" w:color="auto" w:fill="FFFFFF"/>
        <w:ind w:left="284" w:hanging="284"/>
        <w:rPr>
          <w:rFonts w:cs="Arial"/>
          <w:color w:val="000000" w:themeColor="text1"/>
          <w:sz w:val="16"/>
          <w:szCs w:val="16"/>
        </w:rPr>
      </w:pPr>
      <w:hyperlink r:id="rId7" w:history="1">
        <w:r w:rsidR="00241A06" w:rsidRPr="00CC7468">
          <w:rPr>
            <w:rStyle w:val="Hypertextovodkaz"/>
            <w:rFonts w:cs="Arial"/>
            <w:color w:val="auto"/>
            <w:sz w:val="16"/>
            <w:szCs w:val="16"/>
            <w:u w:val="none"/>
          </w:rPr>
          <w:t>https://doi.org/10.1111/tri.13436</w:t>
        </w:r>
      </w:hyperlink>
    </w:p>
    <w:p w14:paraId="0B25EAD5" w14:textId="22BA4D14" w:rsidR="009C5DE3" w:rsidRPr="00CC7468" w:rsidRDefault="00241A06" w:rsidP="00CC7468">
      <w:pPr>
        <w:ind w:left="284" w:hanging="284"/>
        <w:jc w:val="both"/>
        <w:rPr>
          <w:rFonts w:cs="Arial"/>
          <w:noProof/>
          <w:sz w:val="16"/>
          <w:szCs w:val="16"/>
        </w:rPr>
      </w:pPr>
      <w:r w:rsidRPr="00CC7468">
        <w:rPr>
          <w:sz w:val="16"/>
          <w:szCs w:val="16"/>
        </w:rPr>
        <w:t>34.</w:t>
      </w:r>
      <w:r w:rsidRPr="00CC7468">
        <w:rPr>
          <w:sz w:val="16"/>
          <w:szCs w:val="16"/>
        </w:rPr>
        <w:tab/>
      </w:r>
      <w:r w:rsidRPr="00CC7468">
        <w:rPr>
          <w:rFonts w:cs="Arial"/>
          <w:noProof/>
          <w:sz w:val="16"/>
          <w:szCs w:val="16"/>
        </w:rPr>
        <w:t>Bohmig GA, Mezo B, Heilos A, Eskandary F, Wahrmann M, Bond G, et al. Complement Markers in Blood and Urine: No Diagnostic Value in Late Silent Antibody-Mediated Rejection. Transplantation Direct. 2019;</w:t>
      </w:r>
      <w:r w:rsidR="003860CF" w:rsidRPr="00CC7468">
        <w:rPr>
          <w:rFonts w:cs="Arial"/>
          <w:noProof/>
          <w:sz w:val="16"/>
          <w:szCs w:val="16"/>
        </w:rPr>
        <w:t>5(7):e470.</w:t>
      </w:r>
    </w:p>
    <w:p w14:paraId="06A636EB" w14:textId="5146B014" w:rsidR="001E4F0C" w:rsidRPr="00CC7468" w:rsidRDefault="001E4F0C" w:rsidP="00CC7468">
      <w:pPr>
        <w:ind w:left="284" w:hanging="284"/>
        <w:rPr>
          <w:rFonts w:cs="Arial"/>
          <w:noProof/>
          <w:color w:val="000000" w:themeColor="text1"/>
          <w:sz w:val="16"/>
          <w:szCs w:val="16"/>
        </w:rPr>
      </w:pPr>
      <w:r w:rsidRPr="00CC7468">
        <w:rPr>
          <w:rFonts w:cs="Arial"/>
          <w:noProof/>
          <w:color w:val="000000" w:themeColor="text1"/>
          <w:sz w:val="16"/>
          <w:szCs w:val="16"/>
        </w:rPr>
        <w:t>35.</w:t>
      </w:r>
      <w:r w:rsidRPr="00CC7468">
        <w:rPr>
          <w:rFonts w:cs="Arial"/>
          <w:noProof/>
          <w:color w:val="000000" w:themeColor="text1"/>
          <w:sz w:val="16"/>
          <w:szCs w:val="16"/>
        </w:rPr>
        <w:tab/>
        <w:t>Blanka M, Reindl-Schwaighofer R, Eskandary F, Heinzel A, Wahrmann M, Doberer K, Heilos A, Bond G, Kläger J, Kozakowski N, Haslacher H, Oberbauer R, Viklický O, Hrubá P, Halloran PF, Rusai K, Prohaszka Z, Böhmig GA. High-Activity Classical and Alternative Complement Pathway Genotypes – Impact on Donor-Specific Antibody-Triggered Injury and Renal Allograft Survival. JASN 2019. In press.</w:t>
      </w:r>
    </w:p>
    <w:p w14:paraId="31958FAB" w14:textId="5D7DE904" w:rsidR="001E4F0C" w:rsidRPr="00CC7468" w:rsidRDefault="001E4F0C" w:rsidP="00CC7468">
      <w:pPr>
        <w:ind w:left="284" w:hanging="284"/>
        <w:rPr>
          <w:rFonts w:cs="Arial"/>
          <w:color w:val="000000" w:themeColor="text1"/>
          <w:sz w:val="16"/>
          <w:szCs w:val="16"/>
        </w:rPr>
      </w:pPr>
      <w:r w:rsidRPr="00CC7468">
        <w:rPr>
          <w:rFonts w:cs="Arial"/>
          <w:noProof/>
          <w:sz w:val="16"/>
          <w:szCs w:val="16"/>
        </w:rPr>
        <w:t>36.</w:t>
      </w:r>
      <w:r w:rsidRPr="00CC7468">
        <w:rPr>
          <w:rFonts w:cs="Arial"/>
          <w:color w:val="000000" w:themeColor="text1"/>
          <w:sz w:val="16"/>
          <w:szCs w:val="16"/>
        </w:rPr>
        <w:tab/>
        <w:t>Halloran KM, Parkes MD, Timofte IL, Snell GI, Westall GP, Hachem R, Kreisel D, Levine D, Juvet S, Keshavjee S, Jaksch P, Klepetko W, Hirji A, Weinkauf J, and Halloran PF. Molecular phenotyping of rejection-related changes in mucosal biopsies from lung transplants. Am J Transplant 2019. In press.</w:t>
      </w:r>
    </w:p>
    <w:p w14:paraId="602BAD5A" w14:textId="77777777" w:rsidR="001E4F0C" w:rsidRPr="00CC7468" w:rsidRDefault="001E4F0C" w:rsidP="00241A06">
      <w:pPr>
        <w:ind w:left="720" w:hanging="720"/>
        <w:jc w:val="both"/>
        <w:rPr>
          <w:sz w:val="16"/>
          <w:szCs w:val="16"/>
        </w:rPr>
      </w:pPr>
    </w:p>
    <w:sectPr w:rsidR="001E4F0C" w:rsidRPr="00CC7468" w:rsidSect="00CC7468">
      <w:pgSz w:w="12240" w:h="15840"/>
      <w:pgMar w:top="993" w:right="1183"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B637D"/>
    <w:multiLevelType w:val="hybridMultilevel"/>
    <w:tmpl w:val="E6863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1MDQ0tjA0MjQ2MDBW0lEKTi0uzszPAykwqQUAR6ewvCwAAAA="/>
  </w:docVars>
  <w:rsids>
    <w:rsidRoot w:val="004F43BD"/>
    <w:rsid w:val="00037695"/>
    <w:rsid w:val="000A78AE"/>
    <w:rsid w:val="000B2BF9"/>
    <w:rsid w:val="00116199"/>
    <w:rsid w:val="00155BCF"/>
    <w:rsid w:val="001730DE"/>
    <w:rsid w:val="001B48E7"/>
    <w:rsid w:val="001C4897"/>
    <w:rsid w:val="001E4F0C"/>
    <w:rsid w:val="00241A06"/>
    <w:rsid w:val="002A02E4"/>
    <w:rsid w:val="00307487"/>
    <w:rsid w:val="0033281C"/>
    <w:rsid w:val="00353626"/>
    <w:rsid w:val="003860CF"/>
    <w:rsid w:val="003C40F7"/>
    <w:rsid w:val="00447144"/>
    <w:rsid w:val="004F43BD"/>
    <w:rsid w:val="004F6CAD"/>
    <w:rsid w:val="00570F10"/>
    <w:rsid w:val="005C3C9D"/>
    <w:rsid w:val="006078AB"/>
    <w:rsid w:val="00627DE4"/>
    <w:rsid w:val="006D7765"/>
    <w:rsid w:val="007970BF"/>
    <w:rsid w:val="00840AC4"/>
    <w:rsid w:val="00900EB3"/>
    <w:rsid w:val="00934B81"/>
    <w:rsid w:val="00945C15"/>
    <w:rsid w:val="009C5DE3"/>
    <w:rsid w:val="00A87B42"/>
    <w:rsid w:val="00AA3C75"/>
    <w:rsid w:val="00AE5BE1"/>
    <w:rsid w:val="00CA5B0E"/>
    <w:rsid w:val="00CC7468"/>
    <w:rsid w:val="00DF13A1"/>
    <w:rsid w:val="00E30EBA"/>
    <w:rsid w:val="00E37A53"/>
    <w:rsid w:val="00E406B1"/>
    <w:rsid w:val="00EF570A"/>
    <w:rsid w:val="00F17C17"/>
    <w:rsid w:val="00F9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BECAB"/>
  <w15:docId w15:val="{1B166539-CF2F-4958-9568-C375E9C60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F43BD"/>
    <w:pPr>
      <w:spacing w:line="240" w:lineRule="auto"/>
    </w:pPr>
    <w:rPr>
      <w:rFonts w:ascii="Arial" w:eastAsia="Times New Roman" w:hAnsi="Arial" w:cs="Courier New"/>
      <w:szCs w:val="20"/>
      <w:lang w:val="en-C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nhideWhenUsed/>
    <w:rsid w:val="006D7765"/>
    <w:rPr>
      <w:color w:val="0000FF" w:themeColor="hyperlink"/>
      <w:u w:val="single"/>
    </w:rPr>
  </w:style>
  <w:style w:type="paragraph" w:styleId="Odstavecseseznamem">
    <w:name w:val="List Paragraph"/>
    <w:basedOn w:val="Normln"/>
    <w:uiPriority w:val="34"/>
    <w:qFormat/>
    <w:rsid w:val="006D7765"/>
    <w:pPr>
      <w:ind w:left="720"/>
      <w:contextualSpacing/>
    </w:pPr>
  </w:style>
  <w:style w:type="character" w:customStyle="1" w:styleId="apple-converted-space">
    <w:name w:val="apple-converted-space"/>
    <w:basedOn w:val="Standardnpsmoodstavce"/>
    <w:rsid w:val="00840AC4"/>
  </w:style>
  <w:style w:type="character" w:styleId="Nevyeenzmnka">
    <w:name w:val="Unresolved Mention"/>
    <w:basedOn w:val="Standardnpsmoodstavce"/>
    <w:uiPriority w:val="99"/>
    <w:semiHidden/>
    <w:unhideWhenUsed/>
    <w:rsid w:val="00241A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9251">
      <w:bodyDiv w:val="1"/>
      <w:marLeft w:val="0"/>
      <w:marRight w:val="0"/>
      <w:marTop w:val="0"/>
      <w:marBottom w:val="0"/>
      <w:divBdr>
        <w:top w:val="none" w:sz="0" w:space="0" w:color="auto"/>
        <w:left w:val="none" w:sz="0" w:space="0" w:color="auto"/>
        <w:bottom w:val="none" w:sz="0" w:space="0" w:color="auto"/>
        <w:right w:val="none" w:sz="0" w:space="0" w:color="auto"/>
      </w:divBdr>
      <w:divsChild>
        <w:div w:id="193855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111/tri.134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111/ajt.15351" TargetMode="External"/><Relationship Id="rId5" Type="http://schemas.openxmlformats.org/officeDocument/2006/relationships/hyperlink" Target="https://www.ualberta.ca/medicine/institutes-centres-groups/atag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1717</Words>
  <Characters>10134</Characters>
  <Application>Microsoft Office Word</Application>
  <DocSecurity>0</DocSecurity>
  <Lines>84</Lines>
  <Paragraphs>23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Faculty of Medicine &amp; Dentistry</Company>
  <LinksUpToDate>false</LinksUpToDate>
  <CharactersWithSpaces>11828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Halloran - Administrative Assistant</dc:creator>
  <cp:lastModifiedBy>Michal Donath</cp:lastModifiedBy>
  <cp:revision>12</cp:revision>
  <cp:lastPrinted>2019-11-06T10:58:00Z</cp:lastPrinted>
  <dcterms:created xsi:type="dcterms:W3CDTF">2018-12-05T19:20:00Z</dcterms:created>
  <dcterms:modified xsi:type="dcterms:W3CDTF">2019-11-06T10:58:00Z</dcterms:modified>
</cp:coreProperties>
</file>