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20"/>
          <w:szCs w:val="20"/>
          <w:lang w:val="cs-CZ"/>
        </w:rPr>
      </w:pPr>
    </w:p>
    <w:p>
      <w:pPr>
        <w:rPr>
          <w:rFonts w:ascii="Arial" w:hAnsi="Arial" w:cs="Arial"/>
          <w:sz w:val="20"/>
          <w:szCs w:val="20"/>
          <w:lang w:val="cs-CZ"/>
        </w:rPr>
      </w:pPr>
      <w:r>
        <w:rPr>
          <w:rFonts w:ascii="Arial" w:hAnsi="Arial" w:cs="Arial"/>
          <w:b/>
          <w:iCs/>
          <w:caps/>
          <w:color w:val="000000"/>
          <w:sz w:val="28"/>
          <w:szCs w:val="56"/>
          <w:lang w:val="cs-CZ" w:eastAsia="cs-CZ"/>
        </w:rPr>
        <w:drawing>
          <wp:anchor distT="0" distB="0" distL="114300" distR="114300" simplePos="0" relativeHeight="251659264" behindDoc="1" locked="0" layoutInCell="1" allowOverlap="1">
            <wp:simplePos x="0" y="0"/>
            <wp:positionH relativeFrom="column">
              <wp:posOffset>5387340</wp:posOffset>
            </wp:positionH>
            <wp:positionV relativeFrom="paragraph">
              <wp:posOffset>-94615</wp:posOffset>
            </wp:positionV>
            <wp:extent cx="913130" cy="1031875"/>
            <wp:effectExtent l="0" t="0" r="0" b="0"/>
            <wp:wrapTight wrapText="bothSides">
              <wp:wrapPolygon>
                <wp:start x="7661" y="1595"/>
                <wp:lineTo x="3154" y="2791"/>
                <wp:lineTo x="1803" y="4386"/>
                <wp:lineTo x="1803" y="8773"/>
                <wp:lineTo x="3154" y="16748"/>
                <wp:lineTo x="9914" y="18742"/>
                <wp:lineTo x="14420" y="19540"/>
                <wp:lineTo x="16673" y="19540"/>
                <wp:lineTo x="18476" y="15153"/>
                <wp:lineTo x="19828" y="4785"/>
                <wp:lineTo x="18025" y="2791"/>
                <wp:lineTo x="13519" y="1595"/>
                <wp:lineTo x="7661" y="15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screen"/>
                    <a:stretch>
                      <a:fillRect/>
                    </a:stretch>
                  </pic:blipFill>
                  <pic:spPr>
                    <a:xfrm>
                      <a:off x="0" y="0"/>
                      <a:ext cx="913130" cy="1031875"/>
                    </a:xfrm>
                    <a:prstGeom prst="rect">
                      <a:avLst/>
                    </a:prstGeom>
                  </pic:spPr>
                </pic:pic>
              </a:graphicData>
            </a:graphic>
          </wp:anchor>
        </w:drawing>
      </w:r>
      <w:r>
        <w:rPr>
          <w:rFonts w:ascii="Arial" w:hAnsi="Arial" w:cs="Arial"/>
          <w:b/>
          <w:sz w:val="20"/>
          <w:szCs w:val="20"/>
          <w:lang w:val="cs-CZ"/>
        </w:rPr>
        <w:t xml:space="preserve">Kontakt: </w:t>
      </w:r>
      <w:r>
        <w:rPr>
          <w:rFonts w:ascii="Arial" w:hAnsi="Arial" w:cs="Arial"/>
          <w:b/>
          <w:sz w:val="20"/>
          <w:szCs w:val="20"/>
          <w:lang w:val="cs-CZ"/>
        </w:rPr>
        <w:tab/>
      </w:r>
      <w:r>
        <w:rPr>
          <w:rFonts w:ascii="Arial" w:hAnsi="Arial" w:cs="Arial"/>
          <w:sz w:val="20"/>
          <w:szCs w:val="20"/>
          <w:lang w:val="cs-CZ"/>
        </w:rPr>
        <w:t xml:space="preserve">Karla Krejčí, Donath Business &amp; Media </w:t>
      </w:r>
    </w:p>
    <w:p>
      <w:pPr>
        <w:ind w:left="720" w:firstLine="720"/>
        <w:rPr>
          <w:rFonts w:ascii="Arial" w:hAnsi="Arial" w:cs="Arial"/>
          <w:sz w:val="20"/>
          <w:szCs w:val="20"/>
          <w:lang w:val="cs-CZ"/>
        </w:rPr>
      </w:pPr>
      <w:r>
        <w:rPr>
          <w:rFonts w:ascii="Arial" w:hAnsi="Arial" w:cs="Arial"/>
          <w:sz w:val="20"/>
          <w:szCs w:val="20"/>
          <w:lang w:val="cs-CZ"/>
        </w:rPr>
        <w:t>+420 224 211 220</w:t>
      </w:r>
    </w:p>
    <w:p>
      <w:pPr>
        <w:ind w:left="1134" w:firstLine="306"/>
        <w:rPr>
          <w:rFonts w:ascii="Arial" w:hAnsi="Arial" w:cs="Arial"/>
          <w:sz w:val="20"/>
          <w:szCs w:val="20"/>
          <w:lang w:val="cs-CZ"/>
        </w:rPr>
      </w:pPr>
      <w:r>
        <w:fldChar w:fldCharType="begin"/>
      </w:r>
      <w:r>
        <w:instrText xml:space="preserve"> HYPERLINK "mailto:karla.krejci@dbm.cz" \h </w:instrText>
      </w:r>
      <w:r>
        <w:fldChar w:fldCharType="separate"/>
      </w:r>
      <w:r>
        <w:rPr>
          <w:rStyle w:val="16"/>
          <w:rFonts w:ascii="Arial" w:hAnsi="Arial" w:cs="Arial"/>
          <w:sz w:val="20"/>
          <w:szCs w:val="20"/>
          <w:lang w:val="cs-CZ"/>
        </w:rPr>
        <w:t>karla.krejci@dbm.cz</w:t>
      </w:r>
      <w:r>
        <w:rPr>
          <w:rStyle w:val="16"/>
          <w:rFonts w:ascii="Arial" w:hAnsi="Arial" w:cs="Arial"/>
          <w:sz w:val="20"/>
          <w:szCs w:val="20"/>
          <w:lang w:val="cs-CZ"/>
        </w:rPr>
        <w:fldChar w:fldCharType="end"/>
      </w:r>
    </w:p>
    <w:p>
      <w:pPr>
        <w:spacing w:line="288" w:lineRule="auto"/>
        <w:rPr>
          <w:rFonts w:ascii="Arial" w:hAnsi="Arial" w:eastAsia="Arial" w:cs="Arial"/>
          <w:sz w:val="22"/>
          <w:u w:val="single"/>
          <w:lang w:val="cs-CZ"/>
        </w:rPr>
      </w:pPr>
    </w:p>
    <w:p>
      <w:pPr>
        <w:spacing w:line="238" w:lineRule="auto"/>
        <w:jc w:val="center"/>
        <w:outlineLvl w:val="0"/>
        <w:rPr>
          <w:rFonts w:ascii="Arial" w:hAnsi="Arial" w:eastAsia="Arial" w:cs="Arial"/>
          <w:b/>
          <w:sz w:val="32"/>
          <w:lang w:val="cs-CZ"/>
        </w:rPr>
      </w:pPr>
    </w:p>
    <w:p>
      <w:pPr>
        <w:widowControl w:val="0"/>
        <w:ind w:left="1410" w:hanging="1410"/>
        <w:outlineLvl w:val="0"/>
        <w:rPr>
          <w:rFonts w:ascii="Arial" w:hAnsi="Arial" w:cs="Arial"/>
          <w:sz w:val="18"/>
          <w:szCs w:val="18"/>
          <w:lang w:val="cs-CZ"/>
        </w:rPr>
      </w:pPr>
    </w:p>
    <w:p>
      <w:pPr>
        <w:jc w:val="center"/>
        <w:rPr>
          <w:rFonts w:ascii="Arial" w:hAnsi="Arial" w:cs="Arial"/>
          <w:b/>
          <w:iCs/>
          <w:caps/>
          <w:color w:val="000000"/>
          <w:sz w:val="32"/>
          <w:szCs w:val="56"/>
          <w:lang w:val="cs-CZ"/>
        </w:rPr>
      </w:pPr>
    </w:p>
    <w:p>
      <w:pPr>
        <w:jc w:val="center"/>
        <w:rPr>
          <w:lang w:val="cs-CZ"/>
        </w:rPr>
      </w:pPr>
    </w:p>
    <w:p>
      <w:pPr>
        <w:jc w:val="center"/>
        <w:rPr>
          <w:rFonts w:ascii="Arial" w:hAnsi="Arial" w:cs="Arial"/>
          <w:b/>
          <w:iCs/>
          <w:caps/>
          <w:color w:val="000000"/>
          <w:sz w:val="32"/>
          <w:szCs w:val="56"/>
          <w:lang w:val="cs-CZ"/>
        </w:rPr>
      </w:pPr>
      <w:r>
        <w:rPr>
          <w:rFonts w:ascii="Arial" w:hAnsi="Arial" w:cs="Arial"/>
          <w:b/>
          <w:iCs/>
          <w:caps/>
          <w:color w:val="000000"/>
          <w:sz w:val="32"/>
          <w:szCs w:val="56"/>
          <w:lang w:val="cs-CZ"/>
        </w:rPr>
        <w:t xml:space="preserve">UPS jmenuje Kim Ruymbeke prezidentkou </w:t>
      </w:r>
    </w:p>
    <w:p>
      <w:pPr>
        <w:jc w:val="center"/>
        <w:rPr>
          <w:rFonts w:ascii="Arial" w:hAnsi="Arial" w:cs="Arial"/>
          <w:b/>
          <w:iCs/>
          <w:caps/>
          <w:color w:val="000000"/>
          <w:sz w:val="32"/>
          <w:szCs w:val="56"/>
          <w:lang w:val="cs-CZ"/>
        </w:rPr>
      </w:pPr>
      <w:r>
        <w:rPr>
          <w:rFonts w:ascii="Arial" w:hAnsi="Arial" w:cs="Arial"/>
          <w:b/>
          <w:iCs/>
          <w:caps/>
          <w:color w:val="000000"/>
          <w:sz w:val="32"/>
          <w:szCs w:val="56"/>
          <w:lang w:val="cs-CZ"/>
        </w:rPr>
        <w:t>pro oblast východní Evropy</w:t>
      </w:r>
    </w:p>
    <w:p>
      <w:pPr>
        <w:rPr>
          <w:rFonts w:ascii="Arial" w:hAnsi="Arial" w:cs="Arial"/>
          <w:color w:val="000000"/>
          <w:lang w:val="cs-CZ"/>
        </w:rPr>
      </w:pPr>
    </w:p>
    <w:p>
      <w:pPr>
        <w:rPr>
          <w:rFonts w:ascii="Arial" w:hAnsi="Arial" w:cs="Arial"/>
          <w:color w:val="000000"/>
          <w:lang w:val="cs-CZ"/>
        </w:rPr>
      </w:pPr>
    </w:p>
    <w:p>
      <w:pPr>
        <w:rPr>
          <w:rFonts w:ascii="Arial" w:hAnsi="Arial" w:cs="Arial"/>
          <w:b/>
          <w:color w:val="000000"/>
          <w:lang w:val="cs-CZ"/>
        </w:rPr>
      </w:pPr>
    </w:p>
    <w:p>
      <w:pPr>
        <w:rPr>
          <w:rFonts w:ascii="Arial" w:hAnsi="Arial" w:cs="Arial"/>
          <w:color w:val="000000"/>
          <w:lang w:val="cs-CZ"/>
        </w:rPr>
      </w:pPr>
      <w:bookmarkStart w:id="0" w:name="_GoBack"/>
      <w:bookmarkEnd w:id="0"/>
      <w:r>
        <w:rPr>
          <w:rFonts w:ascii="Arial" w:hAnsi="Arial" w:cs="Arial"/>
          <w:b/>
          <w:color w:val="000000"/>
          <w:lang w:val="cs-CZ"/>
        </w:rPr>
        <w:t>Praha, 3. června 2022</w:t>
      </w:r>
      <w:r>
        <w:rPr>
          <w:rFonts w:ascii="Arial" w:hAnsi="Arial" w:cs="Arial"/>
          <w:color w:val="000000"/>
          <w:lang w:val="cs-CZ"/>
        </w:rPr>
        <w:t xml:space="preserve"> – Společnost UPS oznámila jmenování Kim Ruymbeke prezidentkou pro oblast východní Evropy (East Europe), jež je současně první ženou na této pozici. Ve své nové funkci bude Kim odpovědná za balíkové operace na jednom z nejrychleji rostoucích trhů v Evropě, za plnění rostoucích požadavků e-commerce a za zajištění lepšího propojení regionu s klíčovými exportními trhy v Evropě i ve světě. </w:t>
      </w:r>
    </w:p>
    <w:p>
      <w:pPr>
        <w:rPr>
          <w:rFonts w:ascii="Arial" w:hAnsi="Arial" w:cs="Arial"/>
          <w:color w:val="000000"/>
          <w:lang w:val="cs-CZ"/>
        </w:rPr>
      </w:pPr>
    </w:p>
    <w:p>
      <w:pPr>
        <w:rPr>
          <w:rFonts w:ascii="Arial" w:hAnsi="Arial" w:cs="Arial"/>
          <w:color w:val="000000"/>
          <w:lang w:val="cs-CZ"/>
        </w:rPr>
      </w:pPr>
      <w:r>
        <w:rPr>
          <w:rFonts w:ascii="Arial" w:hAnsi="Arial" w:cs="Arial"/>
          <w:color w:val="000000"/>
          <w:lang w:val="cs-CZ"/>
        </w:rPr>
        <w:t>“Rozvoj globálního obchodu je nezbytný, pokud chceme vytvářet inkluzivnější, udržitelnější a prosperující ekonomiku,“ uvedla nová prezidentka UPS East Europe Kim Ruymbeke. „Východní Evropa je oblastí s vysoce kvalifikovanou pracovní silou a řadou rostoucích průmyslových odvětví. A já jsem hrdá na to, že mohu vést tým zaměřený na podporu růstu dovozu a vývozu firem v celém tomto regionu, a to nyní i v následujících letech.”</w:t>
      </w:r>
    </w:p>
    <w:p>
      <w:pPr>
        <w:rPr>
          <w:rFonts w:ascii="Arial" w:hAnsi="Arial" w:cs="Arial"/>
          <w:color w:val="000000"/>
          <w:lang w:val="cs-CZ"/>
        </w:rPr>
      </w:pPr>
    </w:p>
    <w:p>
      <w:pPr>
        <w:rPr>
          <w:rFonts w:ascii="Arial" w:hAnsi="Arial" w:cs="Arial"/>
          <w:color w:val="000000"/>
          <w:lang w:val="cs-CZ"/>
        </w:rPr>
      </w:pPr>
      <w:r>
        <w:rPr>
          <w:rFonts w:ascii="Arial" w:hAnsi="Arial" w:cs="Arial"/>
          <w:color w:val="000000"/>
          <w:lang w:val="cs-CZ"/>
        </w:rPr>
        <w:t>Kim začínala v UPS v roce 2003 jako finanční referentka v belgické pobočce firmy a postupně prošla řadou vedoucích funkcí, mimo jiné v evropské centrále firmy v Bruselu a v celosvětové centrále UPS v Atlantě. Ve své poslední funkci viceprezidentky pro finance a účetnictví pro oblast Evropy řídila realizaci regionální strategie finančního plánování a analýzy v celé Evropě.</w:t>
      </w:r>
    </w:p>
    <w:p>
      <w:pPr>
        <w:rPr>
          <w:rFonts w:ascii="Arial" w:hAnsi="Arial" w:cs="Arial"/>
          <w:color w:val="000000"/>
          <w:lang w:val="cs-CZ"/>
        </w:rPr>
      </w:pPr>
    </w:p>
    <w:p>
      <w:pPr>
        <w:rPr>
          <w:rFonts w:ascii="Arial" w:hAnsi="Arial" w:cs="Arial"/>
          <w:color w:val="000000"/>
          <w:lang w:val="cs-CZ"/>
        </w:rPr>
      </w:pPr>
      <w:r>
        <w:rPr>
          <w:rFonts w:ascii="Arial" w:hAnsi="Arial" w:cs="Arial"/>
          <w:color w:val="000000"/>
          <w:lang w:val="cs-CZ"/>
        </w:rPr>
        <w:t>Začátkem května letošního roku vystoupila Kim na konferenci U.S.-Czech Business Forum v Praze, kde se vyjadřovala k problematice dodavatelských řetězců v podmínkách nejistoty, narušení globálního dodavatelsko-odběratelského řetězce i zajištění včasného zásobování a vytváření příležitostí v podmínkách adaptace na změnu klimatu.</w:t>
      </w:r>
    </w:p>
    <w:p>
      <w:pPr>
        <w:rPr>
          <w:rFonts w:ascii="Arial" w:hAnsi="Arial" w:cs="Arial"/>
          <w:color w:val="000000"/>
          <w:lang w:val="cs-CZ"/>
        </w:rPr>
      </w:pPr>
    </w:p>
    <w:p>
      <w:pPr>
        <w:rPr>
          <w:rFonts w:ascii="Arial" w:hAnsi="Arial" w:cs="Arial"/>
          <w:color w:val="000000"/>
          <w:lang w:val="cs-CZ"/>
        </w:rPr>
      </w:pPr>
      <w:r>
        <w:rPr>
          <w:rFonts w:ascii="Arial" w:hAnsi="Arial" w:cs="Arial"/>
          <w:color w:val="000000"/>
          <w:lang w:val="cs-CZ"/>
        </w:rPr>
        <w:t>Kim bude řídit oblast výcho</w:t>
      </w:r>
      <w:r>
        <w:rPr>
          <w:rFonts w:ascii="Arial" w:hAnsi="Arial" w:cs="Arial"/>
          <w:color w:val="000000"/>
          <w:highlight w:val="none"/>
          <w:lang w:val="cs-CZ"/>
        </w:rPr>
        <w:t>dní Evropy, včetně týmu UPS v Česku a na Slovensku, z nově otevřeného logistického centra v Tuchoměřicích u Prahy. To je centrálou UPS pro ČR, Slovensko a Ukrajinu i region východní Evropy. Areál se strategickou polohou v blíz</w:t>
      </w:r>
      <w:r>
        <w:rPr>
          <w:rFonts w:ascii="Arial" w:hAnsi="Arial" w:cs="Arial"/>
          <w:color w:val="000000"/>
          <w:lang w:val="cs-CZ"/>
        </w:rPr>
        <w:t xml:space="preserve">kosti pražského Letiště Václava Havla představuje vůbec největší investici UPS u nás, která posílila propojení Česka s globální sítí UPS ve 220 zemích a teritoriích. Nové centrum s provozní plochou 8 500 m2, které zajišťuje balíkové a přepravní služby a přepravu pro dodavatelské řetězce, je vybaveno nejmodernější technologií na třídění balíků a umožňuje vytřídit až 5 000 balíků za hodinu. </w:t>
      </w:r>
    </w:p>
    <w:sectPr>
      <w:pgSz w:w="12240" w:h="15840"/>
      <w:pgMar w:top="1080" w:right="1080" w:bottom="108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Arial">
    <w:panose1 w:val="020B0604020202020204"/>
    <w:charset w:val="EE"/>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B1"/>
    <w:rsid w:val="00055604"/>
    <w:rsid w:val="00066234"/>
    <w:rsid w:val="00087F3B"/>
    <w:rsid w:val="00096C20"/>
    <w:rsid w:val="00097D1E"/>
    <w:rsid w:val="000D555D"/>
    <w:rsid w:val="000D6605"/>
    <w:rsid w:val="000E3761"/>
    <w:rsid w:val="000E3EF1"/>
    <w:rsid w:val="000F4A73"/>
    <w:rsid w:val="001327DA"/>
    <w:rsid w:val="00140809"/>
    <w:rsid w:val="00146CED"/>
    <w:rsid w:val="001478ED"/>
    <w:rsid w:val="00156CF6"/>
    <w:rsid w:val="001B658D"/>
    <w:rsid w:val="001C064F"/>
    <w:rsid w:val="001C4743"/>
    <w:rsid w:val="001D1635"/>
    <w:rsid w:val="001E6CBB"/>
    <w:rsid w:val="00225C78"/>
    <w:rsid w:val="00227644"/>
    <w:rsid w:val="00241734"/>
    <w:rsid w:val="00262562"/>
    <w:rsid w:val="002851EF"/>
    <w:rsid w:val="00293E2A"/>
    <w:rsid w:val="002943F2"/>
    <w:rsid w:val="002A286A"/>
    <w:rsid w:val="002D5715"/>
    <w:rsid w:val="00303FFE"/>
    <w:rsid w:val="00314E4A"/>
    <w:rsid w:val="00320DF9"/>
    <w:rsid w:val="00322080"/>
    <w:rsid w:val="00332949"/>
    <w:rsid w:val="00347617"/>
    <w:rsid w:val="00360483"/>
    <w:rsid w:val="00365979"/>
    <w:rsid w:val="003707BC"/>
    <w:rsid w:val="00373A31"/>
    <w:rsid w:val="00383D55"/>
    <w:rsid w:val="00385C21"/>
    <w:rsid w:val="00396D8D"/>
    <w:rsid w:val="003B207C"/>
    <w:rsid w:val="003B5405"/>
    <w:rsid w:val="003C4BCE"/>
    <w:rsid w:val="003D10B1"/>
    <w:rsid w:val="003D4FEC"/>
    <w:rsid w:val="003F4D4E"/>
    <w:rsid w:val="00412272"/>
    <w:rsid w:val="004709F0"/>
    <w:rsid w:val="00473956"/>
    <w:rsid w:val="0047418C"/>
    <w:rsid w:val="00475402"/>
    <w:rsid w:val="00476E43"/>
    <w:rsid w:val="00480D66"/>
    <w:rsid w:val="00484773"/>
    <w:rsid w:val="00485D50"/>
    <w:rsid w:val="004A18A4"/>
    <w:rsid w:val="004A55F5"/>
    <w:rsid w:val="004B55B8"/>
    <w:rsid w:val="004E5802"/>
    <w:rsid w:val="005031B4"/>
    <w:rsid w:val="00517172"/>
    <w:rsid w:val="00521873"/>
    <w:rsid w:val="00545968"/>
    <w:rsid w:val="00547C8E"/>
    <w:rsid w:val="00567CC1"/>
    <w:rsid w:val="00573D10"/>
    <w:rsid w:val="005766BE"/>
    <w:rsid w:val="00593E18"/>
    <w:rsid w:val="00595AAD"/>
    <w:rsid w:val="005B046E"/>
    <w:rsid w:val="005E17DD"/>
    <w:rsid w:val="005F3B60"/>
    <w:rsid w:val="00612D53"/>
    <w:rsid w:val="00645EF2"/>
    <w:rsid w:val="00651C55"/>
    <w:rsid w:val="006A3091"/>
    <w:rsid w:val="006A3795"/>
    <w:rsid w:val="006A63F9"/>
    <w:rsid w:val="006D460E"/>
    <w:rsid w:val="006D7F80"/>
    <w:rsid w:val="00710D20"/>
    <w:rsid w:val="00711383"/>
    <w:rsid w:val="00746C0F"/>
    <w:rsid w:val="00752F0B"/>
    <w:rsid w:val="00780695"/>
    <w:rsid w:val="00785085"/>
    <w:rsid w:val="007B649F"/>
    <w:rsid w:val="007C4DDD"/>
    <w:rsid w:val="007E4726"/>
    <w:rsid w:val="0080025B"/>
    <w:rsid w:val="008040F6"/>
    <w:rsid w:val="00810AC9"/>
    <w:rsid w:val="00844B8D"/>
    <w:rsid w:val="0086488B"/>
    <w:rsid w:val="00866DB7"/>
    <w:rsid w:val="00881593"/>
    <w:rsid w:val="00897ECE"/>
    <w:rsid w:val="008C255E"/>
    <w:rsid w:val="008D08AD"/>
    <w:rsid w:val="008D2930"/>
    <w:rsid w:val="008D36F8"/>
    <w:rsid w:val="008D57F2"/>
    <w:rsid w:val="008E7D64"/>
    <w:rsid w:val="008F13D7"/>
    <w:rsid w:val="0092661A"/>
    <w:rsid w:val="00934593"/>
    <w:rsid w:val="009503CD"/>
    <w:rsid w:val="0096014A"/>
    <w:rsid w:val="009666F6"/>
    <w:rsid w:val="009733C6"/>
    <w:rsid w:val="00986438"/>
    <w:rsid w:val="00997674"/>
    <w:rsid w:val="009C4CAE"/>
    <w:rsid w:val="009D13D6"/>
    <w:rsid w:val="00A01092"/>
    <w:rsid w:val="00A068D9"/>
    <w:rsid w:val="00A27A7C"/>
    <w:rsid w:val="00A371D2"/>
    <w:rsid w:val="00AA2866"/>
    <w:rsid w:val="00AA59D5"/>
    <w:rsid w:val="00AC16AD"/>
    <w:rsid w:val="00AF2BBB"/>
    <w:rsid w:val="00B058FB"/>
    <w:rsid w:val="00B30B0B"/>
    <w:rsid w:val="00B41BCE"/>
    <w:rsid w:val="00B57905"/>
    <w:rsid w:val="00B65F3A"/>
    <w:rsid w:val="00BB1DB4"/>
    <w:rsid w:val="00BB37A3"/>
    <w:rsid w:val="00BC10D4"/>
    <w:rsid w:val="00BC58F9"/>
    <w:rsid w:val="00BE3843"/>
    <w:rsid w:val="00BF4CF5"/>
    <w:rsid w:val="00C02FA4"/>
    <w:rsid w:val="00C10603"/>
    <w:rsid w:val="00C35013"/>
    <w:rsid w:val="00C5121F"/>
    <w:rsid w:val="00C82F9E"/>
    <w:rsid w:val="00CA6290"/>
    <w:rsid w:val="00CA74B9"/>
    <w:rsid w:val="00CB2E6F"/>
    <w:rsid w:val="00CD7C65"/>
    <w:rsid w:val="00CE1195"/>
    <w:rsid w:val="00D01274"/>
    <w:rsid w:val="00D11D7F"/>
    <w:rsid w:val="00D24424"/>
    <w:rsid w:val="00D312BD"/>
    <w:rsid w:val="00D3152B"/>
    <w:rsid w:val="00D346D5"/>
    <w:rsid w:val="00D36D44"/>
    <w:rsid w:val="00D36EAD"/>
    <w:rsid w:val="00D509D2"/>
    <w:rsid w:val="00D626C5"/>
    <w:rsid w:val="00D63428"/>
    <w:rsid w:val="00D94534"/>
    <w:rsid w:val="00DD5AE7"/>
    <w:rsid w:val="00DE1452"/>
    <w:rsid w:val="00DF7E1C"/>
    <w:rsid w:val="00E14836"/>
    <w:rsid w:val="00E51328"/>
    <w:rsid w:val="00E5772B"/>
    <w:rsid w:val="00E776B6"/>
    <w:rsid w:val="00E805B9"/>
    <w:rsid w:val="00E85EB0"/>
    <w:rsid w:val="00E91778"/>
    <w:rsid w:val="00EB0C27"/>
    <w:rsid w:val="00EB6D98"/>
    <w:rsid w:val="00EF264A"/>
    <w:rsid w:val="00EF72AF"/>
    <w:rsid w:val="00F03F15"/>
    <w:rsid w:val="00F05B3E"/>
    <w:rsid w:val="00F21690"/>
    <w:rsid w:val="00F24EB9"/>
    <w:rsid w:val="00F257F3"/>
    <w:rsid w:val="00F3453E"/>
    <w:rsid w:val="00F50113"/>
    <w:rsid w:val="00F816A4"/>
    <w:rsid w:val="00F829FC"/>
    <w:rsid w:val="00F82E47"/>
    <w:rsid w:val="00FA4DA0"/>
    <w:rsid w:val="00FC77AE"/>
    <w:rsid w:val="67625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0"/>
    <w:semiHidden/>
    <w:unhideWhenUsed/>
    <w:uiPriority w:val="99"/>
    <w:rPr>
      <w:sz w:val="20"/>
      <w:szCs w:val="20"/>
    </w:rPr>
  </w:style>
  <w:style w:type="paragraph" w:styleId="7">
    <w:name w:val="annotation subject"/>
    <w:basedOn w:val="6"/>
    <w:next w:val="6"/>
    <w:link w:val="11"/>
    <w:semiHidden/>
    <w:unhideWhenUsed/>
    <w:uiPriority w:val="99"/>
    <w:rPr>
      <w:b/>
      <w:bCs/>
    </w:rPr>
  </w:style>
  <w:style w:type="character" w:styleId="8">
    <w:name w:val="Hyperlink"/>
    <w:uiPriority w:val="0"/>
    <w:rPr>
      <w:color w:val="0000FF"/>
      <w:u w:val="single"/>
    </w:rPr>
  </w:style>
  <w:style w:type="paragraph" w:styleId="9">
    <w:name w:val="Plain Text"/>
    <w:basedOn w:val="1"/>
    <w:link w:val="14"/>
    <w:semiHidden/>
    <w:unhideWhenUsed/>
    <w:uiPriority w:val="99"/>
    <w:rPr>
      <w:rFonts w:ascii="Arial" w:hAnsi="Arial" w:eastAsiaTheme="minorHAnsi" w:cstheme="minorBidi"/>
      <w:sz w:val="20"/>
      <w:szCs w:val="21"/>
    </w:rPr>
  </w:style>
  <w:style w:type="character" w:customStyle="1" w:styleId="10">
    <w:name w:val="Text komentáře Char"/>
    <w:basedOn w:val="2"/>
    <w:link w:val="6"/>
    <w:semiHidden/>
    <w:uiPriority w:val="99"/>
    <w:rPr>
      <w:rFonts w:ascii="Times New Roman" w:hAnsi="Times New Roman" w:eastAsia="Times New Roman" w:cs="Times New Roman"/>
      <w:sz w:val="20"/>
      <w:szCs w:val="20"/>
    </w:rPr>
  </w:style>
  <w:style w:type="character" w:customStyle="1" w:styleId="11">
    <w:name w:val="Předmět komentáře Char"/>
    <w:basedOn w:val="10"/>
    <w:link w:val="7"/>
    <w:semiHidden/>
    <w:uiPriority w:val="99"/>
    <w:rPr>
      <w:rFonts w:ascii="Times New Roman" w:hAnsi="Times New Roman" w:eastAsia="Times New Roman" w:cs="Times New Roman"/>
      <w:b/>
      <w:bCs/>
      <w:sz w:val="20"/>
      <w:szCs w:val="20"/>
    </w:rPr>
  </w:style>
  <w:style w:type="character" w:customStyle="1" w:styleId="12">
    <w:name w:val="Text bubliny Char"/>
    <w:basedOn w:val="2"/>
    <w:link w:val="4"/>
    <w:semiHidden/>
    <w:uiPriority w:val="99"/>
    <w:rPr>
      <w:rFonts w:ascii="Segoe UI" w:hAnsi="Segoe UI" w:eastAsia="Times New Roman" w:cs="Segoe UI"/>
      <w:sz w:val="18"/>
      <w:szCs w:val="18"/>
    </w:rPr>
  </w:style>
  <w:style w:type="paragraph" w:styleId="13">
    <w:name w:val="List Paragraph"/>
    <w:basedOn w:val="1"/>
    <w:qFormat/>
    <w:uiPriority w:val="34"/>
    <w:pPr>
      <w:ind w:left="720"/>
      <w:contextualSpacing/>
    </w:pPr>
  </w:style>
  <w:style w:type="character" w:customStyle="1" w:styleId="14">
    <w:name w:val="Prostý text Char"/>
    <w:basedOn w:val="2"/>
    <w:link w:val="9"/>
    <w:semiHidden/>
    <w:uiPriority w:val="99"/>
    <w:rPr>
      <w:rFonts w:ascii="Arial" w:hAnsi="Arial"/>
      <w:sz w:val="20"/>
      <w:szCs w:val="21"/>
    </w:rPr>
  </w:style>
  <w:style w:type="character" w:customStyle="1" w:styleId="15">
    <w:name w:val="gmail-msocommentreference"/>
    <w:basedOn w:val="2"/>
    <w:uiPriority w:val="0"/>
  </w:style>
  <w:style w:type="character" w:customStyle="1" w:styleId="16">
    <w:name w:val="Internetový odkaz"/>
    <w:basedOn w:val="2"/>
    <w:semiHidden/>
    <w:unhideWhenUsed/>
    <w:qFormat/>
    <w:uiPriority w:val="99"/>
    <w:rPr>
      <w:color w:val="0563C1"/>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7BA1-6FAC-43F4-91F6-67A91B09E0B8}">
  <ds:schemaRefs/>
</ds:datastoreItem>
</file>

<file path=docProps/app.xml><?xml version="1.0" encoding="utf-8"?>
<Properties xmlns="http://schemas.openxmlformats.org/officeDocument/2006/extended-properties" xmlns:vt="http://schemas.openxmlformats.org/officeDocument/2006/docPropsVTypes">
  <Template>Normal.dotm</Template>
  <Company>UPS</Company>
  <Pages>1</Pages>
  <Words>347</Words>
  <Characters>2051</Characters>
  <Lines>17</Lines>
  <Paragraphs>4</Paragraphs>
  <TotalTime>5</TotalTime>
  <ScaleCrop>false</ScaleCrop>
  <LinksUpToDate>false</LinksUpToDate>
  <CharactersWithSpaces>2394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2022-06-02T21:30:00Z</dcterms:created>
  <dc:creator>Douque Rudolf (HQF1PQV)</dc:creator>
  <cp:lastModifiedBy>karla.krejci</cp:lastModifiedBy>
  <cp:lastPrinted>2018-04-11T07:59:00Z</cp:lastPrinted>
  <dcterms:modified xsi:type="dcterms:W3CDTF">2022-06-03T08:10:51Z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268D520D45F54B50A30350867A79C708</vt:lpwstr>
  </property>
</Properties>
</file>