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440" w:hanging="1440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5167630</wp:posOffset>
            </wp:positionH>
            <wp:positionV relativeFrom="paragraph">
              <wp:posOffset>7620</wp:posOffset>
            </wp:positionV>
            <wp:extent cx="828675" cy="936625"/>
            <wp:effectExtent l="0" t="0" r="0" b="0"/>
            <wp:wrapTight wrapText="bothSides">
              <wp:wrapPolygon>
                <wp:start x="-116" y="0"/>
                <wp:lineTo x="-116" y="20849"/>
                <wp:lineTo x="20991" y="20849"/>
                <wp:lineTo x="20991" y="0"/>
                <wp:lineTo x="-116" y="0"/>
              </wp:wrapPolygon>
            </wp:wrapTight>
            <wp:docPr id="1" name="Picture 2" descr="1187734~UPS_Flat_Shield_2Color_RGB-1080.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1187734~UPS_Flat_Shield_2Color_RGB-1080.108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/>
          <w:b/>
          <w:bCs/>
          <w:sz w:val="22"/>
          <w:szCs w:val="22"/>
          <w:lang w:val="cs-CZ"/>
        </w:rPr>
        <w:t xml:space="preserve">Kontakt: </w:t>
      </w:r>
      <w:r>
        <w:rPr>
          <w:rFonts w:eastAsia="Calibri" w:cs="Calibri"/>
          <w:sz w:val="22"/>
          <w:szCs w:val="22"/>
          <w:lang w:val="cs-CZ"/>
        </w:rPr>
        <w:tab/>
      </w:r>
      <w:r>
        <w:rPr>
          <w:rFonts w:eastAsia="Calibri" w:cs="Calibri"/>
          <w:sz w:val="22"/>
          <w:szCs w:val="22"/>
          <w:lang w:val="cs-CZ"/>
        </w:rPr>
        <w:t>Karla Krejčí, Donath Business &amp; Media</w:t>
      </w:r>
      <w:r>
        <w:rPr>
          <w:rFonts w:eastAsia="Calibri" w:cs="Calibri"/>
          <w:sz w:val="22"/>
          <w:szCs w:val="22"/>
          <w:lang w:val="cs-CZ"/>
        </w:rPr>
        <w:br w:type="textWrapping"/>
      </w:r>
      <w:r>
        <w:rPr>
          <w:rFonts w:eastAsia="Calibri" w:cs="Calibri"/>
          <w:sz w:val="22"/>
          <w:szCs w:val="22"/>
        </w:rPr>
        <w:t>+420 224 211 220</w:t>
      </w:r>
      <w:r>
        <w:rPr>
          <w:rFonts w:eastAsia="Calibri" w:cs="Calibri"/>
          <w:sz w:val="22"/>
          <w:szCs w:val="22"/>
        </w:rPr>
        <w:br w:type="textWrapping"/>
      </w:r>
      <w:r>
        <w:fldChar w:fldCharType="begin"/>
      </w:r>
      <w:r>
        <w:instrText xml:space="preserve"> HYPERLINK "mailto:karla.krejci@dbm.cz" \h </w:instrText>
      </w:r>
      <w:r>
        <w:fldChar w:fldCharType="separate"/>
      </w:r>
      <w:r>
        <w:rPr>
          <w:rStyle w:val="8"/>
          <w:rFonts w:eastAsia="Calibri" w:cs="Calibri"/>
          <w:sz w:val="22"/>
          <w:szCs w:val="22"/>
        </w:rPr>
        <w:t>karla.krejci@dbm.cz</w:t>
      </w:r>
      <w:r>
        <w:rPr>
          <w:rStyle w:val="8"/>
          <w:rFonts w:eastAsia="Calibri" w:cs="Calibri"/>
          <w:sz w:val="22"/>
          <w:szCs w:val="22"/>
        </w:rPr>
        <w:fldChar w:fldCharType="end"/>
      </w:r>
    </w:p>
    <w:p>
      <w:pPr>
        <w:rPr>
          <w:rFonts w:ascii="Calibri" w:hAnsi="Calibri" w:cs="Calibri"/>
          <w:b/>
          <w:bCs/>
          <w:sz w:val="22"/>
          <w:szCs w:val="22"/>
        </w:rPr>
      </w:pPr>
    </w:p>
    <w:p>
      <w:pPr>
        <w:rPr>
          <w:rFonts w:ascii="Calibri" w:hAnsi="Calibri" w:cs="Calibri"/>
          <w:b/>
          <w:bCs/>
          <w:sz w:val="22"/>
          <w:szCs w:val="22"/>
        </w:rPr>
      </w:pPr>
    </w:p>
    <w:p>
      <w:pPr>
        <w:rPr>
          <w:rFonts w:ascii="Calibri" w:hAnsi="Calibri" w:cs="Calibri"/>
          <w:b/>
          <w:bCs/>
          <w:sz w:val="22"/>
          <w:szCs w:val="22"/>
        </w:rPr>
      </w:pPr>
    </w:p>
    <w:p>
      <w:pPr>
        <w:rPr>
          <w:rFonts w:ascii="Calibri" w:hAnsi="Calibri" w:cs="Calibri"/>
          <w:b/>
          <w:bCs/>
          <w:sz w:val="22"/>
          <w:szCs w:val="22"/>
        </w:rPr>
      </w:pPr>
    </w:p>
    <w:p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Společnost UPS dokončila akvizici společnosti Bomi Group</w:t>
      </w:r>
      <w:r>
        <w:rPr>
          <w:b/>
          <w:bCs/>
          <w:sz w:val="28"/>
          <w:szCs w:val="28"/>
          <w:lang w:val="en-US"/>
        </w:rPr>
        <w:t xml:space="preserve">, 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mezinárodního </w:t>
      </w:r>
      <w:r>
        <w:rPr>
          <w:b/>
          <w:bCs/>
          <w:sz w:val="28"/>
          <w:szCs w:val="28"/>
        </w:rPr>
        <w:t>poskytovatel</w:t>
      </w:r>
      <w:r>
        <w:rPr>
          <w:b/>
          <w:bCs/>
          <w:sz w:val="28"/>
          <w:szCs w:val="28"/>
          <w:lang w:val="en-US"/>
        </w:rPr>
        <w:t>e</w:t>
      </w:r>
      <w:r>
        <w:rPr>
          <w:b/>
          <w:bCs/>
          <w:sz w:val="28"/>
          <w:szCs w:val="28"/>
        </w:rPr>
        <w:t xml:space="preserve"> logistiky ve zdravotnictví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i/>
          <w:iCs/>
          <w:color w:val="000000"/>
          <w:sz w:val="24"/>
          <w:szCs w:val="24"/>
          <w:highlight w:val="white"/>
        </w:rPr>
      </w:pPr>
      <w:r>
        <w:rPr>
          <w:i/>
          <w:iCs/>
          <w:color w:val="000000"/>
          <w:sz w:val="24"/>
          <w:szCs w:val="24"/>
          <w:shd w:val="clear" w:fill="FFFFFF"/>
        </w:rPr>
        <w:t>Akvizice urychl</w:t>
      </w:r>
      <w:r>
        <w:rPr>
          <w:i/>
          <w:iCs/>
          <w:color w:val="000000"/>
          <w:sz w:val="24"/>
          <w:szCs w:val="24"/>
          <w:shd w:val="clear" w:fill="FFFFFF"/>
          <w:lang w:val="en-US"/>
        </w:rPr>
        <w:t xml:space="preserve">í </w:t>
      </w:r>
      <w:r>
        <w:rPr>
          <w:i/>
          <w:iCs/>
          <w:color w:val="000000"/>
          <w:sz w:val="24"/>
          <w:szCs w:val="24"/>
          <w:shd w:val="clear" w:fill="FFFFFF"/>
        </w:rPr>
        <w:t xml:space="preserve">rozšiřování kapacit chladírenského řetězce </w:t>
      </w:r>
    </w:p>
    <w:p>
      <w:pPr>
        <w:jc w:val="center"/>
        <w:rPr>
          <w:i/>
          <w:iCs/>
          <w:color w:val="000000"/>
          <w:sz w:val="24"/>
          <w:szCs w:val="24"/>
          <w:highlight w:val="white"/>
        </w:rPr>
      </w:pPr>
      <w:r>
        <w:rPr>
          <w:i/>
          <w:iCs/>
          <w:color w:val="000000"/>
          <w:sz w:val="24"/>
          <w:szCs w:val="24"/>
          <w:shd w:val="clear" w:fill="FFFFFF"/>
        </w:rPr>
        <w:t>v Evropě a Latinské Americe</w:t>
      </w:r>
    </w:p>
    <w:p>
      <w:pPr>
        <w:jc w:val="center"/>
        <w:rPr>
          <w:i/>
          <w:iCs/>
          <w:color w:val="000000"/>
          <w:sz w:val="24"/>
          <w:szCs w:val="24"/>
          <w:highlight w:val="white"/>
        </w:rPr>
      </w:pPr>
    </w:p>
    <w:p>
      <w:r>
        <w:rPr>
          <w:b/>
          <w:bCs/>
          <w:i w:val="0"/>
          <w:iCs w:val="0"/>
        </w:rPr>
        <w:t xml:space="preserve">ATLANTA, 16. listopadu 2022 </w:t>
      </w:r>
      <w:r>
        <w:rPr>
          <w:i w:val="0"/>
          <w:iCs w:val="0"/>
        </w:rPr>
        <w:t xml:space="preserve">- Společnost UPS (NYSE: UPS) </w:t>
      </w:r>
      <w:r>
        <w:rPr>
          <w:i w:val="0"/>
          <w:iCs w:val="0"/>
          <w:lang w:val="en-US"/>
        </w:rPr>
        <w:t xml:space="preserve">včera </w:t>
      </w:r>
      <w:r>
        <w:rPr>
          <w:i w:val="0"/>
          <w:iCs w:val="0"/>
        </w:rPr>
        <w:t xml:space="preserve">oznámila dokončení </w:t>
      </w:r>
      <w:r>
        <w:rPr>
          <w:i w:val="0"/>
          <w:iCs w:val="0"/>
          <w:lang w:val="en-US"/>
        </w:rPr>
        <w:t xml:space="preserve">v srpnu </w:t>
      </w:r>
      <w:r>
        <w:rPr>
          <w:rFonts w:hint="default"/>
          <w:i w:val="0"/>
          <w:iCs w:val="0"/>
          <w:lang w:val="en-US"/>
        </w:rPr>
        <w:t xml:space="preserve">tohoto roku zveřejněné </w:t>
      </w:r>
      <w:r>
        <w:rPr>
          <w:i w:val="0"/>
          <w:iCs w:val="0"/>
        </w:rPr>
        <w:t xml:space="preserve">akvizice společnosti Bomi Group, předního mezinárodního poskytovatele logistiky v oblasti zdravotnictví. Díky této akvizici se </w:t>
      </w:r>
      <w:r>
        <w:rPr>
          <w:i w:val="0"/>
          <w:iCs w:val="0"/>
          <w:lang w:val="en-US"/>
        </w:rPr>
        <w:t xml:space="preserve">segment zdravotnictví </w:t>
      </w:r>
      <w:r>
        <w:rPr>
          <w:i w:val="0"/>
          <w:iCs w:val="0"/>
        </w:rPr>
        <w:t xml:space="preserve">UPS Healthcare rozšíří o </w:t>
      </w:r>
      <w:r>
        <w:rPr>
          <w:i w:val="0"/>
          <w:iCs w:val="0"/>
          <w:lang w:val="en-US"/>
        </w:rPr>
        <w:t xml:space="preserve">specializovaná logistická centra vybavená možností řízení </w:t>
      </w:r>
      <w:r>
        <w:rPr>
          <w:i w:val="0"/>
          <w:iCs w:val="0"/>
        </w:rPr>
        <w:t>teplot</w:t>
      </w:r>
      <w:r>
        <w:rPr>
          <w:i w:val="0"/>
          <w:iCs w:val="0"/>
          <w:lang w:val="en-US"/>
        </w:rPr>
        <w:t>y</w:t>
      </w:r>
      <w:r>
        <w:rPr>
          <w:i w:val="0"/>
          <w:iCs w:val="0"/>
        </w:rPr>
        <w:t xml:space="preserve"> ve 14 zemích a o 3 000 vysoce kvalifikovaných zaměstnanců v celé Evropě a Latinské Americe. </w:t>
      </w:r>
    </w:p>
    <w:p>
      <w:pPr>
        <w:rPr>
          <w:i w:val="0"/>
          <w:iCs w:val="0"/>
        </w:rPr>
      </w:pPr>
    </w:p>
    <w:p>
      <w:r>
        <w:rPr>
          <w:i w:val="0"/>
          <w:iCs w:val="0"/>
        </w:rPr>
        <w:t>Společnost bude působit pod novým názvem Bomi Group, UPS</w:t>
      </w:r>
      <w:r>
        <w:rPr>
          <w:i w:val="0"/>
          <w:iCs w:val="0"/>
          <w:lang w:val="en-US"/>
        </w:rPr>
        <w:t xml:space="preserve"> Company</w:t>
      </w:r>
      <w:r>
        <w:rPr>
          <w:i w:val="0"/>
          <w:iCs w:val="0"/>
        </w:rPr>
        <w:t xml:space="preserve">. Generální ředitel společnosti Bomi Group Marco Ruini získá pozici ve vedení UPS Healthcare. Zákazníci společnosti UPS Healthcare </w:t>
      </w:r>
      <w:r>
        <w:rPr>
          <w:i w:val="0"/>
          <w:iCs w:val="0"/>
          <w:highlight w:val="none"/>
        </w:rPr>
        <w:t>mají nyní přístup k 216</w:t>
      </w:r>
      <w:r>
        <w:rPr>
          <w:i w:val="0"/>
          <w:iCs w:val="0"/>
          <w:highlight w:val="none"/>
          <w:lang w:val="en-US"/>
        </w:rPr>
        <w:t xml:space="preserve"> logistickým centrům </w:t>
      </w:r>
      <w:r>
        <w:rPr>
          <w:i w:val="0"/>
          <w:iCs w:val="0"/>
          <w:highlight w:val="none"/>
        </w:rPr>
        <w:t>ve 37 zemích a teritoriích</w:t>
      </w:r>
      <w:r>
        <w:rPr>
          <w:i w:val="0"/>
          <w:iCs w:val="0"/>
          <w:highlight w:val="none"/>
          <w:lang w:val="en-US"/>
        </w:rPr>
        <w:t xml:space="preserve">, </w:t>
      </w:r>
      <w:r>
        <w:rPr>
          <w:i w:val="0"/>
          <w:iCs w:val="0"/>
          <w:highlight w:val="none"/>
        </w:rPr>
        <w:t xml:space="preserve">s celkovou plochou </w:t>
      </w:r>
      <w:r>
        <w:rPr>
          <w:rFonts w:cs="Calibri"/>
          <w:color w:val="000000"/>
          <w:sz w:val="22"/>
          <w:szCs w:val="22"/>
          <w:highlight w:val="none"/>
          <w:lang w:val="en-US"/>
        </w:rPr>
        <w:t>1,58</w:t>
      </w:r>
      <w:r>
        <w:rPr>
          <w:rFonts w:cs="Calibri"/>
          <w:color w:val="000000"/>
          <w:sz w:val="22"/>
          <w:szCs w:val="22"/>
          <w:highlight w:val="none"/>
          <w:lang w:val="cs-CZ"/>
        </w:rPr>
        <w:t xml:space="preserve"> mil. m</w:t>
      </w:r>
      <w:r>
        <w:rPr>
          <w:rFonts w:cs="Calibri"/>
          <w:color w:val="000000"/>
          <w:sz w:val="22"/>
          <w:szCs w:val="22"/>
          <w:highlight w:val="none"/>
          <w:vertAlign w:val="superscript"/>
          <w:lang w:val="cs-CZ"/>
        </w:rPr>
        <w:t>2</w:t>
      </w:r>
      <w:r>
        <w:rPr>
          <w:rFonts w:cs="Calibri"/>
          <w:color w:val="000000"/>
          <w:sz w:val="22"/>
          <w:szCs w:val="22"/>
          <w:highlight w:val="none"/>
          <w:lang w:val="cs-CZ"/>
        </w:rPr>
        <w:t xml:space="preserve"> (1</w:t>
      </w:r>
      <w:r>
        <w:rPr>
          <w:rFonts w:cs="Calibri"/>
          <w:color w:val="000000"/>
          <w:sz w:val="22"/>
          <w:szCs w:val="22"/>
          <w:highlight w:val="none"/>
          <w:lang w:val="en-US"/>
        </w:rPr>
        <w:t>7</w:t>
      </w:r>
      <w:r>
        <w:rPr>
          <w:rFonts w:cs="Calibri"/>
          <w:color w:val="000000"/>
          <w:sz w:val="22"/>
          <w:szCs w:val="22"/>
          <w:highlight w:val="none"/>
          <w:lang w:val="cs-CZ"/>
        </w:rPr>
        <w:t xml:space="preserve"> milionů ft</w:t>
      </w:r>
      <w:r>
        <w:rPr>
          <w:rFonts w:cs="Calibri"/>
          <w:color w:val="000000"/>
          <w:sz w:val="22"/>
          <w:szCs w:val="22"/>
          <w:highlight w:val="none"/>
          <w:vertAlign w:val="superscript"/>
          <w:lang w:val="cs-CZ"/>
        </w:rPr>
        <w:t>2</w:t>
      </w:r>
      <w:r>
        <w:rPr>
          <w:rFonts w:cs="Calibri"/>
          <w:color w:val="000000"/>
          <w:sz w:val="22"/>
          <w:szCs w:val="22"/>
          <w:highlight w:val="none"/>
          <w:lang w:val="cs-CZ"/>
        </w:rPr>
        <w:t xml:space="preserve">) </w:t>
      </w:r>
      <w:r>
        <w:rPr>
          <w:i w:val="0"/>
          <w:iCs w:val="0"/>
          <w:highlight w:val="none"/>
        </w:rPr>
        <w:t xml:space="preserve">distribučních prostor pro zdravotnické zboží, které splňují </w:t>
      </w:r>
      <w:r>
        <w:rPr>
          <w:rFonts w:cs="Calibri"/>
          <w:color w:val="000000"/>
          <w:sz w:val="22"/>
          <w:szCs w:val="22"/>
          <w:highlight w:val="none"/>
          <w:lang w:val="cs-CZ"/>
        </w:rPr>
        <w:t xml:space="preserve">standardy správné výrobní </w:t>
      </w:r>
      <w:r>
        <w:rPr>
          <w:rFonts w:cs="Calibri"/>
          <w:color w:val="000000"/>
          <w:sz w:val="22"/>
          <w:szCs w:val="22"/>
          <w:lang w:val="cs-CZ"/>
        </w:rPr>
        <w:t>a distribuční praxe (cGMP a GDP)</w:t>
      </w:r>
      <w:r>
        <w:rPr>
          <w:i w:val="0"/>
          <w:iCs w:val="0"/>
        </w:rPr>
        <w:t xml:space="preserve">. </w:t>
      </w:r>
    </w:p>
    <w:p>
      <w:pPr>
        <w:rPr>
          <w:i w:val="0"/>
          <w:iCs w:val="0"/>
        </w:rPr>
      </w:pPr>
    </w:p>
    <w:p>
      <w:r>
        <w:rPr>
          <w:i w:val="0"/>
          <w:iCs w:val="0"/>
        </w:rPr>
        <w:t xml:space="preserve">"UPS Healthcare </w:t>
      </w:r>
      <w:r>
        <w:rPr>
          <w:i w:val="0"/>
          <w:iCs w:val="0"/>
          <w:lang w:val="en-US"/>
        </w:rPr>
        <w:t>s</w:t>
      </w:r>
      <w:r>
        <w:rPr>
          <w:i w:val="0"/>
          <w:iCs w:val="0"/>
        </w:rPr>
        <w:t xml:space="preserve">polečně s Marcem Ruinim a týmem Bomi </w:t>
      </w:r>
      <w:r>
        <w:rPr>
          <w:i w:val="0"/>
          <w:iCs w:val="0"/>
          <w:lang w:val="en-US"/>
        </w:rPr>
        <w:t xml:space="preserve">poskytne </w:t>
      </w:r>
      <w:r>
        <w:rPr>
          <w:i w:val="0"/>
          <w:iCs w:val="0"/>
        </w:rPr>
        <w:t xml:space="preserve">našim zákazníkům v Evropě a Latinské Americe </w:t>
      </w:r>
      <w:r>
        <w:rPr>
          <w:i w:val="0"/>
          <w:iCs w:val="0"/>
          <w:lang w:val="en-US"/>
        </w:rPr>
        <w:t xml:space="preserve">sofistikovanější </w:t>
      </w:r>
      <w:r>
        <w:rPr>
          <w:i w:val="0"/>
          <w:iCs w:val="0"/>
        </w:rPr>
        <w:t>a globálně integrovaná řešení," uvedla Kate Gutmannová, výkonná viceprezidentka a prezidentka UPS International, Healthcare and Supply Chain Solutions. "Společný tým, voz</w:t>
      </w:r>
      <w:r>
        <w:rPr>
          <w:i w:val="0"/>
          <w:iCs w:val="0"/>
          <w:lang w:val="en-US"/>
        </w:rPr>
        <w:t xml:space="preserve">ový park </w:t>
      </w:r>
      <w:r>
        <w:rPr>
          <w:i w:val="0"/>
          <w:iCs w:val="0"/>
        </w:rPr>
        <w:t xml:space="preserve">a moderní </w:t>
      </w:r>
      <w:r>
        <w:rPr>
          <w:i w:val="0"/>
          <w:iCs w:val="0"/>
          <w:lang w:val="en-US"/>
        </w:rPr>
        <w:t xml:space="preserve">logistická centra </w:t>
      </w:r>
      <w:r>
        <w:rPr>
          <w:i w:val="0"/>
          <w:iCs w:val="0"/>
        </w:rPr>
        <w:t xml:space="preserve">nám umožní rozšířit  </w:t>
      </w:r>
      <w:r>
        <w:rPr>
          <w:i w:val="0"/>
          <w:iCs w:val="0"/>
          <w:lang w:val="en-US"/>
        </w:rPr>
        <w:t>pan</w:t>
      </w:r>
      <w:r>
        <w:rPr>
          <w:i w:val="0"/>
          <w:iCs w:val="0"/>
        </w:rPr>
        <w:t xml:space="preserve">evropskou </w:t>
      </w:r>
      <w:r>
        <w:rPr>
          <w:i w:val="0"/>
          <w:iCs w:val="0"/>
          <w:lang w:val="en-US"/>
        </w:rPr>
        <w:t xml:space="preserve">přepravní </w:t>
      </w:r>
      <w:r>
        <w:rPr>
          <w:i w:val="0"/>
          <w:iCs w:val="0"/>
        </w:rPr>
        <w:t xml:space="preserve">síť </w:t>
      </w:r>
      <w:r>
        <w:rPr>
          <w:i w:val="0"/>
          <w:iCs w:val="0"/>
          <w:lang w:val="en-US"/>
        </w:rPr>
        <w:t xml:space="preserve">v </w:t>
      </w:r>
      <w:r>
        <w:rPr>
          <w:i w:val="0"/>
          <w:iCs w:val="0"/>
        </w:rPr>
        <w:t>chladírensk</w:t>
      </w:r>
      <w:r>
        <w:rPr>
          <w:i w:val="0"/>
          <w:iCs w:val="0"/>
          <w:lang w:val="en-US"/>
        </w:rPr>
        <w:t>ém</w:t>
      </w:r>
      <w:r>
        <w:rPr>
          <w:i w:val="0"/>
          <w:iCs w:val="0"/>
        </w:rPr>
        <w:t xml:space="preserve"> řetězc</w:t>
      </w:r>
      <w:r>
        <w:rPr>
          <w:i w:val="0"/>
          <w:iCs w:val="0"/>
          <w:lang w:val="en-US"/>
        </w:rPr>
        <w:t>i</w:t>
      </w:r>
      <w:r>
        <w:rPr>
          <w:i w:val="0"/>
          <w:iCs w:val="0"/>
        </w:rPr>
        <w:t xml:space="preserve"> a</w:t>
      </w:r>
      <w:r>
        <w:rPr>
          <w:i w:val="0"/>
          <w:iCs w:val="0"/>
          <w:lang w:val="en-US"/>
        </w:rPr>
        <w:t xml:space="preserve"> zajistit </w:t>
      </w:r>
      <w:r>
        <w:rPr>
          <w:i w:val="0"/>
          <w:iCs w:val="0"/>
        </w:rPr>
        <w:t xml:space="preserve">našim zákazníkům novou generaci logistických řešení pro zdravotnictví." </w:t>
      </w:r>
    </w:p>
    <w:p>
      <w:pPr>
        <w:rPr>
          <w:i w:val="0"/>
          <w:iCs w:val="0"/>
        </w:rPr>
      </w:pPr>
    </w:p>
    <w:p>
      <w:pPr>
        <w:rPr>
          <w:i w:val="0"/>
          <w:iCs w:val="0"/>
          <w:highlight w:val="none"/>
        </w:rPr>
      </w:pPr>
      <w:r>
        <w:rPr>
          <w:i w:val="0"/>
          <w:iCs w:val="0"/>
        </w:rPr>
        <w:t xml:space="preserve">Tým UPS Healthcare vypracoval podrobný plán přechodu, který podpoří další růst podniku a zároveň dále propojí kapacity chladírenského řetězce s hlavními evropskými a latinskoamerickými vstupními </w:t>
      </w:r>
      <w:r>
        <w:rPr>
          <w:i w:val="0"/>
          <w:iCs w:val="0"/>
          <w:highlight w:val="none"/>
        </w:rPr>
        <w:t xml:space="preserve">branami.  </w:t>
      </w:r>
    </w:p>
    <w:p>
      <w:pPr>
        <w:rPr>
          <w:i w:val="0"/>
          <w:iCs w:val="0"/>
        </w:rPr>
      </w:pPr>
    </w:p>
    <w:p>
      <w:r>
        <w:rPr>
          <w:i w:val="0"/>
          <w:iCs w:val="0"/>
        </w:rPr>
        <w:t>"J</w:t>
      </w:r>
      <w:r>
        <w:rPr>
          <w:i w:val="0"/>
          <w:iCs w:val="0"/>
          <w:lang w:val="en-US"/>
        </w:rPr>
        <w:t>sme</w:t>
      </w:r>
      <w:r>
        <w:rPr>
          <w:i w:val="0"/>
          <w:iCs w:val="0"/>
        </w:rPr>
        <w:t xml:space="preserve"> </w:t>
      </w:r>
      <w:r>
        <w:rPr>
          <w:i w:val="0"/>
          <w:iCs w:val="0"/>
          <w:lang w:val="en-US"/>
        </w:rPr>
        <w:t xml:space="preserve">přesvědčeni, </w:t>
      </w:r>
      <w:r>
        <w:rPr>
          <w:i w:val="0"/>
          <w:iCs w:val="0"/>
        </w:rPr>
        <w:t xml:space="preserve">že  </w:t>
      </w:r>
      <w:r>
        <w:rPr>
          <w:i w:val="0"/>
          <w:iCs w:val="0"/>
          <w:lang w:val="en-US"/>
        </w:rPr>
        <w:t>odbornost</w:t>
      </w:r>
      <w:r>
        <w:rPr>
          <w:i w:val="0"/>
          <w:iCs w:val="0"/>
        </w:rPr>
        <w:t>, kter</w:t>
      </w:r>
      <w:r>
        <w:rPr>
          <w:i w:val="0"/>
          <w:iCs w:val="0"/>
          <w:lang w:val="en-US"/>
        </w:rPr>
        <w:t>ou</w:t>
      </w:r>
      <w:r>
        <w:rPr>
          <w:i w:val="0"/>
          <w:iCs w:val="0"/>
        </w:rPr>
        <w:t xml:space="preserve"> akvizice Bomi Group přináší do naší sítě, </w:t>
      </w:r>
      <w:r>
        <w:rPr>
          <w:i w:val="0"/>
          <w:iCs w:val="0"/>
          <w:lang w:val="en-US"/>
        </w:rPr>
        <w:t xml:space="preserve">umožní </w:t>
      </w:r>
      <w:r>
        <w:rPr>
          <w:i w:val="0"/>
          <w:iCs w:val="0"/>
        </w:rPr>
        <w:t>UPS Healthcare</w:t>
      </w:r>
      <w:r>
        <w:rPr>
          <w:i w:val="0"/>
          <w:iCs w:val="0"/>
          <w:lang w:val="en-US"/>
        </w:rPr>
        <w:t xml:space="preserve"> v </w:t>
      </w:r>
      <w:r>
        <w:rPr>
          <w:i w:val="0"/>
          <w:iCs w:val="0"/>
        </w:rPr>
        <w:t xml:space="preserve">Evropě a Latinské Americe </w:t>
      </w:r>
      <w:r>
        <w:rPr>
          <w:i w:val="0"/>
          <w:iCs w:val="0"/>
          <w:lang w:val="en-US"/>
        </w:rPr>
        <w:t xml:space="preserve">představit </w:t>
      </w:r>
      <w:r>
        <w:rPr>
          <w:i w:val="0"/>
          <w:iCs w:val="0"/>
        </w:rPr>
        <w:t>významné nové služby a synergie," řekl Wes Wheeler</w:t>
      </w:r>
      <w:r>
        <w:rPr>
          <w:i w:val="0"/>
          <w:iCs w:val="0"/>
          <w:lang w:val="en-US"/>
        </w:rPr>
        <w:t xml:space="preserve">, </w:t>
      </w:r>
      <w:r>
        <w:rPr>
          <w:i w:val="0"/>
          <w:iCs w:val="0"/>
        </w:rPr>
        <w:t>prezident UPS Healthcare . "Po zahájení našeho plánu přechodu jsme připraveni tyto synchronizované služby uvést do praxe."</w:t>
      </w:r>
    </w:p>
    <w:p>
      <w:pPr>
        <w:rPr>
          <w:i w:val="0"/>
          <w:iCs w:val="0"/>
        </w:rPr>
      </w:pPr>
    </w:p>
    <w:p>
      <w:pPr>
        <w:pStyle w:val="16"/>
        <w:spacing w:before="0" w:after="160" w:line="240" w:lineRule="auto"/>
        <w:ind w:left="0" w:firstLine="0"/>
        <w:contextualSpacing/>
      </w:pPr>
      <w:r>
        <w:rPr>
          <w:rFonts w:cs="Calibri"/>
          <w:color w:val="000000"/>
          <w:sz w:val="22"/>
          <w:szCs w:val="22"/>
          <w:lang w:val="cs-CZ"/>
        </w:rPr>
        <w:t xml:space="preserve">Další informace o inovacích a prozákaznických řešeních společnosti UPS Healthcare najdete na </w:t>
      </w:r>
      <w:r>
        <w:fldChar w:fldCharType="begin"/>
      </w:r>
      <w:r>
        <w:instrText xml:space="preserve"> HYPERLINK "http://www.about.ups.com/" \h </w:instrText>
      </w:r>
      <w:r>
        <w:fldChar w:fldCharType="separate"/>
      </w:r>
      <w:r>
        <w:rPr>
          <w:rStyle w:val="10"/>
          <w:rFonts w:cs="Calibri"/>
          <w:color w:val="4472C4" w:themeColor="accent1"/>
          <w:sz w:val="22"/>
          <w:szCs w:val="22"/>
          <w:u w:val="single"/>
          <w:lang w:val="cs-CZ"/>
          <w14:textFill>
            <w14:solidFill>
              <w14:schemeClr w14:val="accent1"/>
            </w14:solidFill>
          </w14:textFill>
        </w:rPr>
        <w:t>healthcare.ups.com</w:t>
      </w:r>
      <w:r>
        <w:rPr>
          <w:rStyle w:val="10"/>
          <w:rFonts w:cs="Calibri"/>
          <w:color w:val="4472C4" w:themeColor="accent1"/>
          <w:sz w:val="22"/>
          <w:szCs w:val="22"/>
          <w:u w:val="single"/>
          <w:lang w:val="cs-CZ"/>
          <w14:textFill>
            <w14:solidFill>
              <w14:schemeClr w14:val="accent1"/>
            </w14:solidFill>
          </w14:textFill>
        </w:rPr>
        <w:fldChar w:fldCharType="end"/>
      </w:r>
      <w:r>
        <w:rPr>
          <w:rFonts w:cs="Calibri"/>
          <w:color w:val="000000"/>
          <w:sz w:val="22"/>
          <w:szCs w:val="22"/>
          <w:lang w:val="cs-CZ"/>
        </w:rPr>
        <w:t xml:space="preserve"> a </w:t>
      </w:r>
      <w:r>
        <w:fldChar w:fldCharType="begin"/>
      </w:r>
      <w:r>
        <w:instrText xml:space="preserve"> HYPERLINK "http://about.ups.com/" \h </w:instrText>
      </w:r>
      <w:r>
        <w:fldChar w:fldCharType="separate"/>
      </w:r>
      <w:r>
        <w:rPr>
          <w:rStyle w:val="10"/>
          <w:rFonts w:cs="Calibri"/>
          <w:color w:val="4472C4" w:themeColor="accent1"/>
          <w:sz w:val="22"/>
          <w:szCs w:val="22"/>
          <w:u w:val="single"/>
          <w:lang w:val="cs-CZ"/>
          <w14:textFill>
            <w14:solidFill>
              <w14:schemeClr w14:val="accent1"/>
            </w14:solidFill>
          </w14:textFill>
        </w:rPr>
        <w:t>about.ups.com</w:t>
      </w:r>
      <w:r>
        <w:rPr>
          <w:rStyle w:val="10"/>
          <w:rFonts w:cs="Calibri"/>
          <w:color w:val="4472C4" w:themeColor="accent1"/>
          <w:sz w:val="22"/>
          <w:szCs w:val="22"/>
          <w:u w:val="single"/>
          <w:lang w:val="cs-CZ"/>
          <w14:textFill>
            <w14:solidFill>
              <w14:schemeClr w14:val="accent1"/>
            </w14:solidFill>
          </w14:textFill>
        </w:rPr>
        <w:fldChar w:fldCharType="end"/>
      </w:r>
      <w:r>
        <w:rPr>
          <w:rFonts w:cs="Calibri"/>
          <w:color w:val="000000"/>
          <w:sz w:val="22"/>
          <w:szCs w:val="22"/>
          <w:lang w:val="cs-CZ"/>
        </w:rPr>
        <w:t>.</w:t>
      </w:r>
    </w:p>
    <w:p>
      <w:pPr>
        <w:rPr>
          <w:rFonts w:ascii="Calibri" w:hAnsi="Calibri" w:cs="Calibri"/>
          <w:b/>
          <w:bCs/>
          <w:color w:val="0000FF"/>
          <w:sz w:val="22"/>
          <w:szCs w:val="22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60" w:line="240" w:lineRule="auto"/>
        <w:textAlignment w:val="auto"/>
        <w:rPr>
          <w:rFonts w:ascii="Calibri" w:hAnsi="Calibri" w:cs="Calibri"/>
          <w:b/>
          <w:color w:val="000000"/>
          <w:sz w:val="22"/>
          <w:szCs w:val="22"/>
          <w:lang w:val="cs-CZ"/>
        </w:rPr>
      </w:pPr>
      <w:r>
        <w:rPr>
          <w:rFonts w:cs="Calibri"/>
          <w:b/>
          <w:color w:val="000000"/>
          <w:sz w:val="22"/>
          <w:szCs w:val="22"/>
          <w:lang w:val="cs-CZ"/>
        </w:rPr>
        <w:t>UPS Healthcare</w:t>
      </w:r>
    </w:p>
    <w:p>
      <w:pPr>
        <w:pStyle w:val="16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60" w:line="240" w:lineRule="auto"/>
        <w:ind w:left="0" w:firstLine="0"/>
        <w:contextualSpacing/>
        <w:textAlignment w:val="auto"/>
        <w:rPr>
          <w:rFonts w:ascii="Calibri" w:hAnsi="Calibri" w:cs="Calibri"/>
          <w:b/>
          <w:bCs/>
          <w:color w:val="0000FF"/>
          <w:sz w:val="22"/>
          <w:szCs w:val="22"/>
        </w:rPr>
      </w:pPr>
      <w:r>
        <w:rPr>
          <w:rFonts w:cs="Calibri"/>
          <w:color w:val="000000"/>
          <w:sz w:val="22"/>
          <w:szCs w:val="22"/>
          <w:lang w:val="cs-CZ"/>
        </w:rPr>
        <w:t xml:space="preserve">Společnost UPS Healthcare poskytuje svým zákazníkům po celém světě jedinečné logistické znalosti </w:t>
      </w:r>
      <w:r>
        <w:rPr>
          <w:rFonts w:cs="Calibri"/>
          <w:color w:val="000000"/>
          <w:sz w:val="22"/>
          <w:szCs w:val="22"/>
          <w:highlight w:val="none"/>
          <w:lang w:val="cs-CZ"/>
        </w:rPr>
        <w:t xml:space="preserve">v oblasti zdravotnictví. Firma má </w:t>
      </w:r>
      <w:r>
        <w:rPr>
          <w:rFonts w:cs="Calibri"/>
          <w:color w:val="000000"/>
          <w:sz w:val="22"/>
          <w:szCs w:val="22"/>
          <w:highlight w:val="none"/>
          <w:lang w:val="en-US"/>
        </w:rPr>
        <w:t>ve 37 zemích a teritoriích 1,58</w:t>
      </w:r>
      <w:r>
        <w:rPr>
          <w:rFonts w:cs="Calibri"/>
          <w:color w:val="000000"/>
          <w:sz w:val="22"/>
          <w:szCs w:val="22"/>
          <w:highlight w:val="none"/>
          <w:lang w:val="cs-CZ"/>
        </w:rPr>
        <w:t xml:space="preserve"> mil. m</w:t>
      </w:r>
      <w:r>
        <w:rPr>
          <w:rFonts w:cs="Calibri"/>
          <w:color w:val="000000"/>
          <w:sz w:val="22"/>
          <w:szCs w:val="22"/>
          <w:highlight w:val="none"/>
          <w:vertAlign w:val="superscript"/>
          <w:lang w:val="cs-CZ"/>
        </w:rPr>
        <w:t>2</w:t>
      </w:r>
      <w:r>
        <w:rPr>
          <w:rFonts w:cs="Calibri"/>
          <w:color w:val="000000"/>
          <w:sz w:val="22"/>
          <w:szCs w:val="22"/>
          <w:highlight w:val="none"/>
          <w:lang w:val="cs-CZ"/>
        </w:rPr>
        <w:t xml:space="preserve"> (1</w:t>
      </w:r>
      <w:r>
        <w:rPr>
          <w:rFonts w:cs="Calibri"/>
          <w:color w:val="000000"/>
          <w:sz w:val="22"/>
          <w:szCs w:val="22"/>
          <w:highlight w:val="none"/>
          <w:lang w:val="en-US"/>
        </w:rPr>
        <w:t>7</w:t>
      </w:r>
      <w:r>
        <w:rPr>
          <w:rFonts w:cs="Calibri"/>
          <w:color w:val="000000"/>
          <w:sz w:val="22"/>
          <w:szCs w:val="22"/>
          <w:highlight w:val="none"/>
          <w:lang w:val="cs-CZ"/>
        </w:rPr>
        <w:t xml:space="preserve"> milionů ft</w:t>
      </w:r>
      <w:r>
        <w:rPr>
          <w:rFonts w:cs="Calibri"/>
          <w:color w:val="000000"/>
          <w:sz w:val="22"/>
          <w:szCs w:val="22"/>
          <w:highlight w:val="none"/>
          <w:vertAlign w:val="superscript"/>
          <w:lang w:val="cs-CZ"/>
        </w:rPr>
        <w:t>2</w:t>
      </w:r>
      <w:r>
        <w:rPr>
          <w:rFonts w:cs="Calibri"/>
          <w:color w:val="000000"/>
          <w:sz w:val="22"/>
          <w:szCs w:val="22"/>
          <w:highlight w:val="none"/>
          <w:lang w:val="cs-CZ"/>
        </w:rPr>
        <w:t xml:space="preserve">) distribučních </w:t>
      </w:r>
      <w:r>
        <w:rPr>
          <w:rFonts w:cs="Calibri"/>
          <w:color w:val="000000"/>
          <w:sz w:val="22"/>
          <w:szCs w:val="22"/>
          <w:lang w:val="cs-CZ"/>
        </w:rPr>
        <w:t xml:space="preserve">prostor pro zdravotnickou péči v souladu se standardy správné výrobní a distribuční praxe (cGMP a GDP). Služby zahrnují řízení zásob, balení a přepravu v chladírenském řetězci, skladování a dodávku zdravotnických prostředků a zajištění logistiky pro laboratorní a klinické studie. Globální infrastruktura společnosti UPS Healthcare, její služba UPS® Premier umožňující viditelnost zásilek, technologie pro sledování </w:t>
      </w:r>
      <w:bookmarkStart w:id="0" w:name="_GoBack"/>
      <w:bookmarkEnd w:id="0"/>
      <w:r>
        <w:rPr>
          <w:rFonts w:cs="Calibri"/>
          <w:color w:val="000000"/>
          <w:sz w:val="22"/>
          <w:szCs w:val="22"/>
          <w:lang w:val="cs-CZ"/>
        </w:rPr>
        <w:t xml:space="preserve">a dohledání zásilky a globální systém kvality jsou dobře uzpůsobené pro splnění dnešních složitých logistických požadavků odvětví farmacie, zdravotnických prostředků a laboratorní diagnostiky. </w:t>
      </w:r>
    </w:p>
    <w:p>
      <w:pPr>
        <w:rPr>
          <w:b/>
          <w:bCs/>
          <w:color w:val="0000FF"/>
        </w:rPr>
      </w:pPr>
    </w:p>
    <w:p>
      <w:pPr>
        <w:pStyle w:val="16"/>
        <w:spacing w:before="0" w:after="160" w:line="240" w:lineRule="auto"/>
        <w:ind w:left="0" w:firstLine="0"/>
        <w:contextualSpacing/>
        <w:rPr>
          <w:rFonts w:ascii="Calibri" w:hAnsi="Calibri" w:cs="Calibri"/>
          <w:b/>
          <w:color w:val="000000"/>
          <w:sz w:val="22"/>
          <w:szCs w:val="22"/>
          <w:lang w:val="cs-CZ"/>
        </w:rPr>
      </w:pPr>
      <w:r>
        <w:rPr>
          <w:rFonts w:cs="Calibri"/>
          <w:b/>
          <w:color w:val="000000"/>
          <w:sz w:val="22"/>
          <w:szCs w:val="22"/>
          <w:lang w:val="cs-CZ"/>
        </w:rPr>
        <w:t>UPS</w:t>
      </w:r>
    </w:p>
    <w:p>
      <w:pPr>
        <w:pStyle w:val="16"/>
        <w:spacing w:before="0" w:after="160" w:line="240" w:lineRule="auto"/>
        <w:ind w:left="0" w:firstLine="0"/>
        <w:contextualSpacing/>
      </w:pPr>
      <w:r>
        <w:rPr>
          <w:rFonts w:cs="Calibri"/>
          <w:color w:val="000000"/>
          <w:sz w:val="22"/>
          <w:szCs w:val="22"/>
          <w:lang w:val="cs-CZ"/>
        </w:rPr>
        <w:t xml:space="preserve">Společnost UPS (NYSE:UPS) je jedna z největších přepravních firem na světě, s příjmy ve výši 97,3 mld. USD (2021). Zákazníkům nabízí širokou škálu integrovaných logistických řešení ve více než 220 zemích a teritoriích světa. Cílem společnosti je „Posouvat svět kupředu doručováním toho, na čem záleží“. S přispěním </w:t>
      </w:r>
      <w:r>
        <w:rPr>
          <w:rFonts w:cs="Calibri"/>
          <w:color w:val="000000"/>
          <w:sz w:val="22"/>
          <w:szCs w:val="22"/>
          <w:lang w:val="en-US"/>
        </w:rPr>
        <w:t xml:space="preserve">více než </w:t>
      </w:r>
      <w:r>
        <w:rPr>
          <w:rFonts w:cs="Calibri"/>
          <w:color w:val="000000"/>
          <w:sz w:val="22"/>
          <w:szCs w:val="22"/>
          <w:lang w:val="cs-CZ"/>
        </w:rPr>
        <w:t>5</w:t>
      </w:r>
      <w:r>
        <w:rPr>
          <w:rFonts w:cs="Calibri"/>
          <w:color w:val="000000"/>
          <w:sz w:val="22"/>
          <w:szCs w:val="22"/>
          <w:lang w:val="en-US"/>
        </w:rPr>
        <w:t>00</w:t>
      </w:r>
      <w:r>
        <w:rPr>
          <w:rFonts w:cs="Calibri"/>
          <w:color w:val="000000"/>
          <w:sz w:val="22"/>
          <w:szCs w:val="22"/>
          <w:lang w:val="cs-CZ"/>
        </w:rPr>
        <w:t xml:space="preserve"> tisíc zaměstnanců UPS důsledně prosazuje jednoduchou firemní strategii: Se zákazníkem na prvním místě, vedená lidmi, poháněná inovacemi. UPS se zavázala snížit svůj dopad na životní prostředí a podporovat komunity na celém světě. Společnost zaujímá také pevný a nekompromisní postoj k podpoře diverzity, rovnosti a začleňování. Více Informací naleznete na </w:t>
      </w:r>
      <w:r>
        <w:fldChar w:fldCharType="begin"/>
      </w:r>
      <w:r>
        <w:instrText xml:space="preserve"> HYPERLINK "https://www.ups.com/us/en/Home.page" \h </w:instrText>
      </w:r>
      <w:r>
        <w:fldChar w:fldCharType="separate"/>
      </w:r>
      <w:r>
        <w:rPr>
          <w:rStyle w:val="7"/>
          <w:rFonts w:cs="Calibri"/>
          <w:sz w:val="22"/>
          <w:szCs w:val="22"/>
          <w:lang w:val="cs-CZ"/>
        </w:rPr>
        <w:t>ups.com</w:t>
      </w:r>
      <w:r>
        <w:rPr>
          <w:rStyle w:val="7"/>
          <w:rFonts w:cs="Calibri"/>
          <w:sz w:val="22"/>
          <w:szCs w:val="22"/>
          <w:lang w:val="cs-CZ"/>
        </w:rPr>
        <w:fldChar w:fldCharType="end"/>
      </w:r>
      <w:r>
        <w:rPr>
          <w:rFonts w:cs="Calibri"/>
          <w:color w:val="000000"/>
          <w:sz w:val="22"/>
          <w:szCs w:val="22"/>
          <w:lang w:val="cs-CZ"/>
        </w:rPr>
        <w:t xml:space="preserve">, </w:t>
      </w:r>
      <w:r>
        <w:fldChar w:fldCharType="begin"/>
      </w:r>
      <w:r>
        <w:instrText xml:space="preserve"> HYPERLINK "https://about.ups.com/us/en/home.html" \h </w:instrText>
      </w:r>
      <w:r>
        <w:fldChar w:fldCharType="separate"/>
      </w:r>
      <w:r>
        <w:rPr>
          <w:rStyle w:val="7"/>
          <w:rFonts w:cs="Calibri"/>
          <w:sz w:val="22"/>
          <w:szCs w:val="22"/>
          <w:lang w:val="cs-CZ"/>
        </w:rPr>
        <w:t>about.ups.com</w:t>
      </w:r>
      <w:r>
        <w:rPr>
          <w:rStyle w:val="7"/>
          <w:rFonts w:cs="Calibri"/>
          <w:sz w:val="22"/>
          <w:szCs w:val="22"/>
          <w:lang w:val="cs-CZ"/>
        </w:rPr>
        <w:fldChar w:fldCharType="end"/>
      </w:r>
      <w:r>
        <w:rPr>
          <w:rFonts w:cs="Calibri"/>
          <w:color w:val="000000"/>
          <w:sz w:val="22"/>
          <w:szCs w:val="22"/>
          <w:lang w:val="cs-CZ"/>
        </w:rPr>
        <w:t xml:space="preserve"> a </w:t>
      </w:r>
      <w:r>
        <w:fldChar w:fldCharType="begin"/>
      </w:r>
      <w:r>
        <w:instrText xml:space="preserve"> HYPERLINK "https://investors.ups.com/" \h </w:instrText>
      </w:r>
      <w:r>
        <w:fldChar w:fldCharType="separate"/>
      </w:r>
      <w:r>
        <w:rPr>
          <w:rStyle w:val="7"/>
          <w:rFonts w:cs="Calibri"/>
          <w:sz w:val="22"/>
          <w:szCs w:val="22"/>
          <w:lang w:val="cs-CZ"/>
        </w:rPr>
        <w:t>investors.ups.com</w:t>
      </w:r>
      <w:r>
        <w:rPr>
          <w:rStyle w:val="7"/>
          <w:rFonts w:cs="Calibri"/>
          <w:sz w:val="22"/>
          <w:szCs w:val="22"/>
          <w:lang w:val="cs-CZ"/>
        </w:rPr>
        <w:fldChar w:fldCharType="end"/>
      </w:r>
      <w:r>
        <w:rPr>
          <w:rFonts w:cs="Calibri"/>
          <w:color w:val="000000"/>
          <w:sz w:val="22"/>
          <w:szCs w:val="22"/>
          <w:lang w:val="cs-CZ"/>
        </w:rPr>
        <w:t xml:space="preserve">. </w:t>
      </w:r>
    </w:p>
    <w:p>
      <w:pPr>
        <w:rPr>
          <w:color w:val="0000FF"/>
        </w:rPr>
      </w:pPr>
    </w:p>
    <w:p>
      <w:pPr>
        <w:shd w:val="clear" w:color="auto" w:fill="FFFFFF"/>
        <w:spacing w:before="0" w:after="480"/>
        <w:jc w:val="center"/>
        <w:rPr>
          <w:color w:val="242424"/>
        </w:rPr>
      </w:pPr>
      <w:r>
        <w:rPr>
          <w:color w:val="242424"/>
        </w:rPr>
        <w:t>###</w:t>
      </w:r>
    </w:p>
    <w:p/>
    <w:sectPr>
      <w:pgSz w:w="12240" w:h="15840"/>
      <w:pgMar w:top="1440" w:right="1440" w:bottom="1440" w:left="1440" w:header="0" w:footer="0" w:gutter="0"/>
      <w:pgNumType w:fmt="decimal"/>
      <w:cols w:space="72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1"/>
    <w:family w:val="roman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Liberation Sans;Arial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Noto Sans CJK SC Regular">
    <w:altName w:val="Noto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">
    <w:panose1 w:val="020B0502040504020204"/>
    <w:charset w:val="00"/>
    <w:family w:val="auto"/>
    <w:pitch w:val="default"/>
    <w:sig w:usb0="E00002FF" w:usb1="4000001F" w:usb2="08000029" w:usb3="00100000" w:csb0="00000000" w:csb1="00000000"/>
  </w:font>
  <w:font w:name="FreeSans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;Times New Roma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8"/>
  <w:doNotDisplayPageBoundaries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8DD795B"/>
    <w:rsid w:val="2E0A7E9B"/>
    <w:rsid w:val="6E736777"/>
    <w:rsid w:val="761153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bidi w:val="0"/>
      <w:spacing w:before="0" w:after="0" w:line="240" w:lineRule="auto"/>
      <w:jc w:val="left"/>
    </w:pPr>
    <w:rPr>
      <w:rFonts w:ascii="Calibri" w:hAnsi="Calibri" w:cs="Calibri" w:eastAsiaTheme="minorHAnsi"/>
      <w:color w:val="auto"/>
      <w:kern w:val="0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before="0" w:after="140" w:line="276" w:lineRule="auto"/>
    </w:p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ascii="Liberation Serif;Times New Roma" w:hAnsi="Liberation Serif;Times New Roma" w:cs="FreeSans"/>
      <w:i/>
      <w:iCs/>
      <w:sz w:val="24"/>
      <w:szCs w:val="24"/>
    </w:rPr>
  </w:style>
  <w:style w:type="paragraph" w:styleId="6">
    <w:name w:val="List"/>
    <w:basedOn w:val="4"/>
    <w:qFormat/>
    <w:uiPriority w:val="0"/>
    <w:rPr>
      <w:rFonts w:ascii="Liberation Serif;Times New Roma" w:hAnsi="Liberation Serif;Times New Roma" w:cs="FreeSans"/>
    </w:rPr>
  </w:style>
  <w:style w:type="character" w:customStyle="1" w:styleId="7">
    <w:name w:val="Internetový odkaz"/>
    <w:basedOn w:val="2"/>
    <w:semiHidden/>
    <w:unhideWhenUsed/>
    <w:qFormat/>
    <w:uiPriority w:val="99"/>
    <w:rPr>
      <w:color w:val="0563C1"/>
      <w:u w:val="single"/>
    </w:rPr>
  </w:style>
  <w:style w:type="character" w:customStyle="1" w:styleId="8">
    <w:name w:val="15"/>
    <w:basedOn w:val="2"/>
    <w:qFormat/>
    <w:uiPriority w:val="0"/>
    <w:rPr>
      <w:rFonts w:ascii="Calibri" w:hAnsi="Calibri" w:cs="Calibri"/>
      <w:color w:val="0563C1"/>
      <w:u w:val="single"/>
    </w:rPr>
  </w:style>
  <w:style w:type="character" w:customStyle="1" w:styleId="9">
    <w:name w:val="ListLabel 1"/>
    <w:qFormat/>
    <w:uiPriority w:val="0"/>
    <w:rPr>
      <w:rFonts w:ascii="Calibri" w:hAnsi="Calibri" w:eastAsia="Calibri" w:cs="Calibri"/>
      <w:sz w:val="22"/>
      <w:szCs w:val="22"/>
    </w:rPr>
  </w:style>
  <w:style w:type="character" w:customStyle="1" w:styleId="10">
    <w:name w:val="ListLabel 2"/>
    <w:qFormat/>
    <w:uiPriority w:val="0"/>
    <w:rPr>
      <w:rFonts w:ascii="Calibri" w:hAnsi="Calibri" w:cs="Calibri"/>
      <w:color w:val="4472C4" w:themeColor="accent1"/>
      <w:sz w:val="22"/>
      <w:szCs w:val="22"/>
      <w:u w:val="single"/>
      <w:lang w:val="cs-CZ"/>
      <w14:textFill>
        <w14:solidFill>
          <w14:schemeClr w14:val="accent1"/>
        </w14:solidFill>
      </w14:textFill>
    </w:rPr>
  </w:style>
  <w:style w:type="character" w:customStyle="1" w:styleId="11">
    <w:name w:val="ListLabel 3"/>
    <w:qFormat/>
    <w:uiPriority w:val="0"/>
    <w:rPr>
      <w:rFonts w:ascii="Calibri" w:hAnsi="Calibri" w:cs="Calibri"/>
      <w:color w:val="0000FF"/>
      <w:sz w:val="22"/>
      <w:szCs w:val="22"/>
    </w:rPr>
  </w:style>
  <w:style w:type="character" w:customStyle="1" w:styleId="12">
    <w:name w:val="ListLabel 4"/>
    <w:qFormat/>
    <w:uiPriority w:val="0"/>
    <w:rPr>
      <w:rFonts w:ascii="Calibri" w:hAnsi="Calibri" w:cs="Calibri"/>
      <w:sz w:val="22"/>
      <w:szCs w:val="22"/>
      <w:lang w:val="cs-CZ"/>
    </w:rPr>
  </w:style>
  <w:style w:type="character" w:customStyle="1" w:styleId="13">
    <w:name w:val="ListLabel 5"/>
    <w:qFormat/>
    <w:uiPriority w:val="0"/>
    <w:rPr>
      <w:color w:val="0000FF"/>
    </w:rPr>
  </w:style>
  <w:style w:type="paragraph" w:customStyle="1" w:styleId="14">
    <w:name w:val="Nadpis"/>
    <w:basedOn w:val="1"/>
    <w:next w:val="4"/>
    <w:qFormat/>
    <w:uiPriority w:val="0"/>
    <w:pPr>
      <w:keepNext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customStyle="1" w:styleId="15">
    <w:name w:val="Rejstřík"/>
    <w:basedOn w:val="1"/>
    <w:qFormat/>
    <w:uiPriority w:val="0"/>
    <w:pPr>
      <w:suppressLineNumbers/>
    </w:pPr>
    <w:rPr>
      <w:rFonts w:ascii="Liberation Serif;Times New Roma" w:hAnsi="Liberation Serif;Times New Roma" w:cs="FreeSans"/>
    </w:rPr>
  </w:style>
  <w:style w:type="paragraph" w:styleId="16">
    <w:name w:val="List Paragraph"/>
    <w:basedOn w:val="1"/>
    <w:unhideWhenUsed/>
    <w:qFormat/>
    <w:uiPriority w:val="34"/>
    <w:pPr>
      <w:spacing w:before="0" w:after="0"/>
      <w:ind w:left="72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United Parcel Service</Company>
  <Pages>3</Pages>
  <Words>1024</Words>
  <Characters>6368</Characters>
  <Paragraphs>30</Paragraphs>
  <TotalTime>6</TotalTime>
  <ScaleCrop>false</ScaleCrop>
  <LinksUpToDate>false</LinksUpToDate>
  <CharactersWithSpaces>7383</CharactersWithSpaces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2022-11-09T08:43:00Z</dcterms:created>
  <dc:creator>Saul Markcoons</dc:creator>
  <cp:lastModifiedBy>karla.krejci</cp:lastModifiedBy>
  <dcterms:modified xsi:type="dcterms:W3CDTF">2022-11-16T12:39:18Z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United Parcel Service</vt:lpwstr>
  </property>
  <property fmtid="{D5CDD505-2E9C-101B-9397-08002B2CF9AE}" pid="3" name="DocSecurity">
    <vt:i4>0</vt:i4>
  </property>
  <property fmtid="{D5CDD505-2E9C-101B-9397-08002B2CF9AE}" pid="4" name="ICV">
    <vt:lpwstr>10739E16983C48E19B96911F6F5C621D</vt:lpwstr>
  </property>
  <property fmtid="{D5CDD505-2E9C-101B-9397-08002B2CF9AE}" pid="5" name="KSOProductBuildVer">
    <vt:lpwstr>1033-11.2.0.11380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</Properties>
</file>