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790C8" w14:textId="7A3320A1" w:rsidR="00883DED" w:rsidRPr="002E6E30" w:rsidRDefault="00883DED" w:rsidP="005C42B5">
      <w:pPr>
        <w:rPr>
          <w:rFonts w:ascii="Arial" w:hAnsi="Arial" w:cs="Arial"/>
          <w:sz w:val="20"/>
          <w:szCs w:val="20"/>
          <w:lang w:val="cs-CZ"/>
        </w:rPr>
      </w:pPr>
      <w:r w:rsidRPr="002E6E30">
        <w:rPr>
          <w:rFonts w:ascii="Arial" w:hAnsi="Arial" w:cs="Arial"/>
          <w:sz w:val="20"/>
          <w:szCs w:val="20"/>
          <w:lang w:val="cs-CZ"/>
        </w:rPr>
        <w:t>Kontakty:</w:t>
      </w:r>
      <w:r w:rsidRPr="002E6E30">
        <w:rPr>
          <w:rFonts w:ascii="Arial" w:hAnsi="Arial" w:cs="Arial"/>
          <w:sz w:val="16"/>
          <w:lang w:val="cs-CZ"/>
        </w:rPr>
        <w:tab/>
      </w:r>
      <w:r w:rsidR="00DD612F" w:rsidRPr="002E6E30">
        <w:rPr>
          <w:rFonts w:ascii="Arial" w:hAnsi="Arial" w:cs="Arial"/>
          <w:sz w:val="20"/>
          <w:szCs w:val="20"/>
          <w:lang w:val="cs-CZ"/>
        </w:rPr>
        <w:t>Steve Gaut, Public Relations</w:t>
      </w:r>
    </w:p>
    <w:p w14:paraId="6E79F563" w14:textId="7F936B2A" w:rsidR="00883DED" w:rsidRPr="002E6E30" w:rsidRDefault="00DD612F" w:rsidP="00CF5EB1">
      <w:pPr>
        <w:ind w:left="720" w:firstLine="720"/>
        <w:rPr>
          <w:rFonts w:ascii="Arial" w:hAnsi="Arial" w:cs="Arial"/>
          <w:sz w:val="20"/>
          <w:szCs w:val="20"/>
          <w:lang w:val="cs-CZ"/>
        </w:rPr>
      </w:pPr>
      <w:r w:rsidRPr="002E6E30">
        <w:rPr>
          <w:rFonts w:ascii="Arial" w:hAnsi="Arial" w:cs="Arial"/>
          <w:sz w:val="20"/>
          <w:szCs w:val="20"/>
          <w:lang w:val="cs-CZ"/>
        </w:rPr>
        <w:t>+1-</w:t>
      </w:r>
      <w:r w:rsidR="00883DED" w:rsidRPr="002E6E30">
        <w:rPr>
          <w:rFonts w:ascii="Arial" w:hAnsi="Arial" w:cs="Arial"/>
          <w:sz w:val="20"/>
          <w:szCs w:val="20"/>
          <w:lang w:val="cs-CZ"/>
        </w:rPr>
        <w:t>404-828-8787</w:t>
      </w:r>
    </w:p>
    <w:p w14:paraId="57C7C1AA" w14:textId="77777777" w:rsidR="00883DED" w:rsidRPr="002E6E30" w:rsidRDefault="00883DED" w:rsidP="00DD612F">
      <w:pPr>
        <w:rPr>
          <w:rFonts w:ascii="Arial" w:hAnsi="Arial" w:cs="Arial"/>
          <w:sz w:val="20"/>
          <w:szCs w:val="20"/>
          <w:lang w:val="cs-CZ"/>
        </w:rPr>
      </w:pPr>
    </w:p>
    <w:p w14:paraId="255D7A7D" w14:textId="77777777" w:rsidR="00883DED" w:rsidRPr="002E6E30" w:rsidRDefault="00883DED" w:rsidP="00DD612F">
      <w:pPr>
        <w:ind w:left="720" w:firstLine="720"/>
        <w:rPr>
          <w:rFonts w:ascii="Arial" w:hAnsi="Arial" w:cs="Arial"/>
          <w:sz w:val="20"/>
          <w:szCs w:val="20"/>
          <w:lang w:val="cs-CZ"/>
        </w:rPr>
      </w:pPr>
      <w:r w:rsidRPr="002E6E30">
        <w:rPr>
          <w:rFonts w:ascii="Arial" w:hAnsi="Arial" w:cs="Arial"/>
          <w:sz w:val="20"/>
          <w:szCs w:val="20"/>
          <w:lang w:val="cs-CZ"/>
        </w:rPr>
        <w:t>Scott Childress, Investor Relations</w:t>
      </w:r>
    </w:p>
    <w:p w14:paraId="0E30DE30" w14:textId="56904197" w:rsidR="00883DED" w:rsidRPr="002E6E30" w:rsidRDefault="00DD612F" w:rsidP="00DD612F">
      <w:pPr>
        <w:ind w:left="720" w:firstLine="720"/>
        <w:rPr>
          <w:rFonts w:ascii="Arial" w:hAnsi="Arial" w:cs="Arial"/>
          <w:sz w:val="20"/>
          <w:szCs w:val="20"/>
          <w:lang w:val="cs-CZ"/>
        </w:rPr>
      </w:pPr>
      <w:r w:rsidRPr="002E6E30">
        <w:rPr>
          <w:rFonts w:ascii="Arial" w:hAnsi="Arial" w:cs="Arial"/>
          <w:sz w:val="20"/>
          <w:szCs w:val="20"/>
          <w:lang w:val="cs-CZ"/>
        </w:rPr>
        <w:t>+1-</w:t>
      </w:r>
      <w:r w:rsidR="00883DED" w:rsidRPr="002E6E30">
        <w:rPr>
          <w:rFonts w:ascii="Arial" w:hAnsi="Arial" w:cs="Arial"/>
          <w:sz w:val="20"/>
          <w:szCs w:val="20"/>
          <w:lang w:val="cs-CZ"/>
        </w:rPr>
        <w:t>404-828-7957</w:t>
      </w:r>
    </w:p>
    <w:p w14:paraId="03C88393" w14:textId="77777777" w:rsidR="00883DED" w:rsidRPr="002E6E30" w:rsidRDefault="00883DED">
      <w:pPr>
        <w:rPr>
          <w:rFonts w:ascii="Arial" w:hAnsi="Arial" w:cs="Arial"/>
          <w:sz w:val="20"/>
          <w:szCs w:val="20"/>
          <w:lang w:val="cs-CZ"/>
        </w:rPr>
      </w:pPr>
    </w:p>
    <w:p w14:paraId="3E6C515B" w14:textId="77777777" w:rsidR="00883DED" w:rsidRPr="002E6E30" w:rsidRDefault="00883DED" w:rsidP="005E79B7">
      <w:pPr>
        <w:pStyle w:val="msonospacing0"/>
        <w:ind w:left="720" w:firstLine="720"/>
        <w:rPr>
          <w:rFonts w:ascii="Arial" w:hAnsi="Arial" w:cs="Arial"/>
          <w:sz w:val="20"/>
          <w:szCs w:val="20"/>
          <w:lang w:val="cs-CZ"/>
        </w:rPr>
      </w:pPr>
      <w:r w:rsidRPr="002E6E30">
        <w:rPr>
          <w:rFonts w:ascii="Arial" w:hAnsi="Arial" w:cs="Arial"/>
          <w:sz w:val="20"/>
          <w:szCs w:val="20"/>
          <w:lang w:val="cs-CZ"/>
        </w:rPr>
        <w:t>Karla Krejci, Donath Business &amp; Media</w:t>
      </w:r>
    </w:p>
    <w:p w14:paraId="5C79D750" w14:textId="77777777" w:rsidR="00883DED" w:rsidRPr="002E6E30" w:rsidRDefault="00883DED" w:rsidP="005E79B7">
      <w:pPr>
        <w:pStyle w:val="Nadpis4"/>
        <w:keepNext w:val="0"/>
        <w:spacing w:before="0" w:after="0"/>
        <w:ind w:left="1440"/>
        <w:rPr>
          <w:rFonts w:ascii="Arial" w:hAnsi="Arial" w:cs="Arial"/>
          <w:sz w:val="20"/>
          <w:szCs w:val="20"/>
          <w:lang w:val="cs-CZ"/>
        </w:rPr>
      </w:pPr>
      <w:r w:rsidRPr="002E6E30">
        <w:rPr>
          <w:rFonts w:ascii="Arial" w:hAnsi="Arial" w:cs="Arial"/>
          <w:b w:val="0"/>
          <w:sz w:val="20"/>
          <w:szCs w:val="20"/>
          <w:lang w:val="cs-CZ"/>
        </w:rPr>
        <w:t>+420 224 211 220</w:t>
      </w:r>
    </w:p>
    <w:p w14:paraId="49460E4D" w14:textId="77777777" w:rsidR="00883DED" w:rsidRPr="002E6E30" w:rsidRDefault="00322B37" w:rsidP="005E79B7">
      <w:pPr>
        <w:ind w:left="589" w:firstLine="851"/>
        <w:rPr>
          <w:rFonts w:ascii="Arial" w:hAnsi="Arial" w:cs="Arial"/>
          <w:sz w:val="20"/>
          <w:szCs w:val="20"/>
          <w:lang w:val="cs-CZ"/>
        </w:rPr>
      </w:pPr>
      <w:hyperlink r:id="rId9" w:history="1">
        <w:r w:rsidR="00883DED" w:rsidRPr="002E6E30">
          <w:rPr>
            <w:rStyle w:val="Hypertextovodkaz"/>
            <w:rFonts w:ascii="Arial" w:hAnsi="Arial" w:cs="Arial"/>
            <w:sz w:val="20"/>
            <w:szCs w:val="20"/>
            <w:lang w:val="cs-CZ"/>
          </w:rPr>
          <w:t>karla.krejci@dbm.cz</w:t>
        </w:r>
      </w:hyperlink>
    </w:p>
    <w:p w14:paraId="1F9F6B94" w14:textId="0D16D7F4" w:rsidR="00883DED" w:rsidRPr="002E6E30" w:rsidRDefault="00883DED" w:rsidP="007B357E">
      <w:pPr>
        <w:rPr>
          <w:rFonts w:ascii="Arial" w:hAnsi="Arial" w:cs="Arial"/>
          <w:sz w:val="18"/>
          <w:szCs w:val="22"/>
          <w:lang w:val="cs-CZ"/>
        </w:rPr>
      </w:pPr>
    </w:p>
    <w:p w14:paraId="41EECACE" w14:textId="77777777" w:rsidR="00883DED" w:rsidRPr="002E6E30" w:rsidRDefault="00883DED" w:rsidP="00CC13C8">
      <w:pPr>
        <w:rPr>
          <w:rFonts w:ascii="Arial" w:hAnsi="Arial" w:cs="Arial"/>
          <w:sz w:val="18"/>
          <w:szCs w:val="22"/>
          <w:lang w:val="cs-CZ"/>
        </w:rPr>
      </w:pPr>
    </w:p>
    <w:p w14:paraId="00E729F7" w14:textId="5F1B8FA5" w:rsidR="00883DED" w:rsidRPr="002E6E30" w:rsidRDefault="00883DED" w:rsidP="002A5411">
      <w:pPr>
        <w:jc w:val="center"/>
        <w:rPr>
          <w:rFonts w:ascii="Arial" w:hAnsi="Arial" w:cs="Arial"/>
          <w:b/>
          <w:sz w:val="32"/>
          <w:szCs w:val="26"/>
          <w:lang w:val="cs-CZ"/>
        </w:rPr>
      </w:pPr>
      <w:r w:rsidRPr="002E6E30">
        <w:rPr>
          <w:rFonts w:ascii="Arial" w:hAnsi="Arial" w:cs="Arial"/>
          <w:b/>
          <w:sz w:val="32"/>
          <w:szCs w:val="26"/>
          <w:lang w:val="cs-CZ"/>
        </w:rPr>
        <w:t>SPOLEČNOST UPS DOSÁHLA PLÁNOVANÉHO ZISKU NA AKCII DÍKY SOLIDNÍM VÝNOSŮM Z PŘÍJMŮ</w:t>
      </w:r>
    </w:p>
    <w:p w14:paraId="3F419623" w14:textId="77777777" w:rsidR="00883DED" w:rsidRPr="002E6E30" w:rsidRDefault="00883DED" w:rsidP="002A5411">
      <w:pPr>
        <w:jc w:val="center"/>
        <w:rPr>
          <w:rFonts w:ascii="Arial" w:hAnsi="Arial" w:cs="Arial"/>
          <w:b/>
          <w:sz w:val="32"/>
          <w:szCs w:val="26"/>
          <w:lang w:val="cs-CZ"/>
        </w:rPr>
      </w:pPr>
    </w:p>
    <w:p w14:paraId="130F4D5A" w14:textId="72A93936" w:rsidR="00883DED" w:rsidRPr="002E6E30" w:rsidRDefault="00883DED" w:rsidP="002A5411">
      <w:pPr>
        <w:pStyle w:val="Odstavecseseznamem"/>
        <w:numPr>
          <w:ilvl w:val="0"/>
          <w:numId w:val="35"/>
        </w:numPr>
        <w:ind w:left="540"/>
        <w:rPr>
          <w:rFonts w:ascii="Arial" w:hAnsi="Arial" w:cs="Arial"/>
          <w:b/>
          <w:i/>
          <w:lang w:val="cs-CZ"/>
        </w:rPr>
      </w:pPr>
      <w:r w:rsidRPr="002E6E30">
        <w:rPr>
          <w:rFonts w:ascii="Arial" w:hAnsi="Arial" w:cs="Arial"/>
          <w:b/>
          <w:i/>
          <w:lang w:val="cs-CZ"/>
        </w:rPr>
        <w:t>Zisk na akcii ve 4. kvartál</w:t>
      </w:r>
      <w:r w:rsidR="004F44D3" w:rsidRPr="002E6E30">
        <w:rPr>
          <w:rFonts w:ascii="Arial" w:hAnsi="Arial" w:cs="Arial"/>
          <w:b/>
          <w:i/>
          <w:lang w:val="cs-CZ"/>
        </w:rPr>
        <w:t>e</w:t>
      </w:r>
      <w:r w:rsidRPr="002E6E30">
        <w:rPr>
          <w:rFonts w:ascii="Arial" w:hAnsi="Arial" w:cs="Arial"/>
          <w:b/>
          <w:i/>
          <w:lang w:val="cs-CZ"/>
        </w:rPr>
        <w:t xml:space="preserve"> 2018 </w:t>
      </w:r>
      <w:r w:rsidR="004F44D3" w:rsidRPr="002E6E30">
        <w:rPr>
          <w:rFonts w:ascii="Arial" w:hAnsi="Arial" w:cs="Arial"/>
          <w:b/>
          <w:i/>
          <w:lang w:val="cs-CZ"/>
        </w:rPr>
        <w:t xml:space="preserve">dosáhl </w:t>
      </w:r>
      <w:r w:rsidR="009A6381" w:rsidRPr="002E6E30">
        <w:rPr>
          <w:rFonts w:ascii="Arial" w:hAnsi="Arial" w:cs="Arial"/>
          <w:b/>
          <w:i/>
          <w:lang w:val="cs-CZ"/>
        </w:rPr>
        <w:t>0,52 USD;</w:t>
      </w:r>
      <w:r w:rsidRPr="002E6E30">
        <w:rPr>
          <w:rFonts w:ascii="Arial" w:hAnsi="Arial" w:cs="Arial"/>
          <w:b/>
          <w:i/>
          <w:lang w:val="cs-CZ"/>
        </w:rPr>
        <w:t xml:space="preserve"> upravený zisk na akcii narostl o téměř 17 % na 1,94 USD</w:t>
      </w:r>
    </w:p>
    <w:p w14:paraId="4D1741AC" w14:textId="2CCBEFF5" w:rsidR="00883DED" w:rsidRPr="002E6E30" w:rsidRDefault="009A6381" w:rsidP="002A5411">
      <w:pPr>
        <w:pStyle w:val="Odstavecseseznamem"/>
        <w:numPr>
          <w:ilvl w:val="0"/>
          <w:numId w:val="35"/>
        </w:numPr>
        <w:ind w:left="540"/>
        <w:rPr>
          <w:rFonts w:ascii="Arial" w:hAnsi="Arial" w:cs="Arial"/>
          <w:b/>
          <w:i/>
          <w:lang w:val="cs-CZ"/>
        </w:rPr>
      </w:pPr>
      <w:r w:rsidRPr="002E6E30">
        <w:rPr>
          <w:rFonts w:ascii="Arial" w:hAnsi="Arial" w:cs="Arial"/>
          <w:b/>
          <w:i/>
          <w:lang w:val="cs-CZ"/>
        </w:rPr>
        <w:t>Úpravy</w:t>
      </w:r>
      <w:r w:rsidR="00883DED" w:rsidRPr="002E6E30">
        <w:rPr>
          <w:rFonts w:ascii="Arial" w:hAnsi="Arial" w:cs="Arial"/>
          <w:b/>
          <w:i/>
          <w:lang w:val="cs-CZ"/>
        </w:rPr>
        <w:t xml:space="preserve"> cenové politiky a </w:t>
      </w:r>
      <w:r w:rsidR="004F44D3" w:rsidRPr="002E6E30">
        <w:rPr>
          <w:rFonts w:ascii="Arial" w:hAnsi="Arial" w:cs="Arial"/>
          <w:b/>
          <w:i/>
          <w:lang w:val="cs-CZ"/>
        </w:rPr>
        <w:t>strategií</w:t>
      </w:r>
      <w:r w:rsidR="00883DED" w:rsidRPr="002E6E30">
        <w:rPr>
          <w:rFonts w:ascii="Arial" w:hAnsi="Arial" w:cs="Arial"/>
          <w:b/>
          <w:i/>
          <w:lang w:val="cs-CZ"/>
        </w:rPr>
        <w:t xml:space="preserve"> </w:t>
      </w:r>
      <w:r w:rsidRPr="002E6E30">
        <w:rPr>
          <w:rFonts w:ascii="Arial" w:hAnsi="Arial" w:cs="Arial"/>
          <w:b/>
          <w:i/>
          <w:lang w:val="cs-CZ"/>
        </w:rPr>
        <w:t xml:space="preserve">vedly ke zvýšení výnosů </w:t>
      </w:r>
      <w:r w:rsidR="00883DED" w:rsidRPr="002E6E30">
        <w:rPr>
          <w:rFonts w:ascii="Arial" w:hAnsi="Arial" w:cs="Arial"/>
          <w:b/>
          <w:i/>
          <w:lang w:val="cs-CZ"/>
        </w:rPr>
        <w:t>ve 4. kvartálu</w:t>
      </w:r>
    </w:p>
    <w:p w14:paraId="103F445F" w14:textId="6148E7DC" w:rsidR="00883DED" w:rsidRPr="002E6E30" w:rsidRDefault="00883DED" w:rsidP="002A5411">
      <w:pPr>
        <w:pStyle w:val="Odstavecseseznamem"/>
        <w:numPr>
          <w:ilvl w:val="0"/>
          <w:numId w:val="35"/>
        </w:numPr>
        <w:ind w:left="540"/>
        <w:rPr>
          <w:rFonts w:ascii="Arial" w:hAnsi="Arial" w:cs="Arial"/>
          <w:b/>
          <w:i/>
          <w:lang w:val="cs-CZ"/>
        </w:rPr>
      </w:pPr>
      <w:r w:rsidRPr="002E6E30">
        <w:rPr>
          <w:rFonts w:ascii="Arial" w:hAnsi="Arial" w:cs="Arial"/>
          <w:b/>
          <w:i/>
          <w:lang w:val="cs-CZ"/>
        </w:rPr>
        <w:t xml:space="preserve">Zvýšení tržeb na </w:t>
      </w:r>
      <w:r w:rsidR="005B7038" w:rsidRPr="002E6E30">
        <w:rPr>
          <w:rFonts w:ascii="Arial" w:hAnsi="Arial" w:cs="Arial"/>
          <w:b/>
          <w:i/>
          <w:lang w:val="cs-CZ"/>
        </w:rPr>
        <w:t>domácím</w:t>
      </w:r>
      <w:r w:rsidRPr="002E6E30">
        <w:rPr>
          <w:rFonts w:ascii="Arial" w:hAnsi="Arial" w:cs="Arial"/>
          <w:b/>
          <w:i/>
          <w:lang w:val="cs-CZ"/>
        </w:rPr>
        <w:t xml:space="preserve"> trhu </w:t>
      </w:r>
      <w:r w:rsidR="005B7038" w:rsidRPr="002E6E30">
        <w:rPr>
          <w:rFonts w:ascii="Arial" w:hAnsi="Arial" w:cs="Arial"/>
          <w:b/>
          <w:i/>
          <w:lang w:val="cs-CZ"/>
        </w:rPr>
        <w:t xml:space="preserve">v USA </w:t>
      </w:r>
      <w:r w:rsidRPr="002E6E30">
        <w:rPr>
          <w:rFonts w:ascii="Arial" w:hAnsi="Arial" w:cs="Arial"/>
          <w:b/>
          <w:i/>
          <w:lang w:val="cs-CZ"/>
        </w:rPr>
        <w:t xml:space="preserve">o 6,3 % podpořilo růst </w:t>
      </w:r>
      <w:r w:rsidR="009A6381" w:rsidRPr="002E6E30">
        <w:rPr>
          <w:rFonts w:ascii="Arial" w:hAnsi="Arial" w:cs="Arial"/>
          <w:b/>
          <w:i/>
          <w:lang w:val="cs-CZ"/>
        </w:rPr>
        <w:t>výnosů</w:t>
      </w:r>
      <w:r w:rsidRPr="002E6E30">
        <w:rPr>
          <w:rFonts w:ascii="Arial" w:hAnsi="Arial" w:cs="Arial"/>
          <w:b/>
          <w:i/>
          <w:lang w:val="cs-CZ"/>
        </w:rPr>
        <w:t xml:space="preserve"> ve 4.</w:t>
      </w:r>
      <w:r w:rsidR="005B7038" w:rsidRPr="002E6E30">
        <w:rPr>
          <w:rFonts w:ascii="Arial" w:hAnsi="Arial" w:cs="Arial"/>
          <w:b/>
          <w:i/>
          <w:lang w:val="cs-CZ"/>
        </w:rPr>
        <w:t> </w:t>
      </w:r>
      <w:r w:rsidRPr="002E6E30">
        <w:rPr>
          <w:rFonts w:ascii="Arial" w:hAnsi="Arial" w:cs="Arial"/>
          <w:b/>
          <w:i/>
          <w:lang w:val="cs-CZ"/>
        </w:rPr>
        <w:t>kvartálu</w:t>
      </w:r>
    </w:p>
    <w:p w14:paraId="662E9EAA" w14:textId="52A53085" w:rsidR="00883DED" w:rsidRPr="002E6E30" w:rsidRDefault="009A6381" w:rsidP="002A5411">
      <w:pPr>
        <w:pStyle w:val="Odstavecseseznamem"/>
        <w:numPr>
          <w:ilvl w:val="0"/>
          <w:numId w:val="35"/>
        </w:numPr>
        <w:ind w:left="540"/>
        <w:rPr>
          <w:rFonts w:ascii="Arial" w:hAnsi="Arial" w:cs="Arial"/>
          <w:b/>
          <w:i/>
          <w:lang w:val="cs-CZ"/>
        </w:rPr>
      </w:pPr>
      <w:r w:rsidRPr="002E6E30">
        <w:rPr>
          <w:rFonts w:ascii="Arial" w:hAnsi="Arial" w:cs="Arial"/>
          <w:b/>
          <w:i/>
          <w:lang w:val="cs-CZ"/>
        </w:rPr>
        <w:t>M</w:t>
      </w:r>
      <w:r w:rsidR="00883DED" w:rsidRPr="002E6E30">
        <w:rPr>
          <w:rFonts w:ascii="Arial" w:hAnsi="Arial" w:cs="Arial"/>
          <w:b/>
          <w:i/>
          <w:lang w:val="cs-CZ"/>
        </w:rPr>
        <w:t>ezinárodní</w:t>
      </w:r>
      <w:r w:rsidRPr="002E6E30">
        <w:rPr>
          <w:rFonts w:ascii="Arial" w:hAnsi="Arial" w:cs="Arial"/>
          <w:b/>
          <w:i/>
          <w:lang w:val="cs-CZ"/>
        </w:rPr>
        <w:t xml:space="preserve"> přeprava ve 4. kvartálu zaznamenala rekordní zisky;</w:t>
      </w:r>
      <w:r w:rsidR="00883DED" w:rsidRPr="002E6E30">
        <w:rPr>
          <w:rFonts w:ascii="Arial" w:hAnsi="Arial" w:cs="Arial"/>
          <w:b/>
          <w:i/>
          <w:lang w:val="cs-CZ"/>
        </w:rPr>
        <w:t xml:space="preserve"> marže přesáhla 20 %</w:t>
      </w:r>
    </w:p>
    <w:p w14:paraId="2589DBC4" w14:textId="0D5CA8EF" w:rsidR="00883DED" w:rsidRPr="002E6E30" w:rsidRDefault="00883DED" w:rsidP="002A5411">
      <w:pPr>
        <w:pStyle w:val="Odstavecseseznamem"/>
        <w:numPr>
          <w:ilvl w:val="0"/>
          <w:numId w:val="35"/>
        </w:numPr>
        <w:ind w:left="540"/>
        <w:rPr>
          <w:rFonts w:ascii="Arial" w:hAnsi="Arial" w:cs="Arial"/>
          <w:b/>
          <w:i/>
          <w:lang w:val="cs-CZ"/>
        </w:rPr>
      </w:pPr>
      <w:r w:rsidRPr="002E6E30">
        <w:rPr>
          <w:rFonts w:ascii="Arial" w:hAnsi="Arial" w:cs="Arial"/>
          <w:b/>
          <w:i/>
          <w:lang w:val="cs-CZ"/>
        </w:rPr>
        <w:t xml:space="preserve">Tržby </w:t>
      </w:r>
      <w:r w:rsidR="005B7038" w:rsidRPr="002E6E30">
        <w:rPr>
          <w:rFonts w:ascii="Arial" w:hAnsi="Arial" w:cs="Arial"/>
          <w:b/>
          <w:i/>
          <w:lang w:val="cs-CZ"/>
        </w:rPr>
        <w:t xml:space="preserve">divize Dodavatelské řetězce a nákladní přeprava </w:t>
      </w:r>
      <w:r w:rsidRPr="002E6E30">
        <w:rPr>
          <w:rFonts w:ascii="Arial" w:hAnsi="Arial" w:cs="Arial"/>
          <w:b/>
          <w:i/>
          <w:lang w:val="cs-CZ"/>
        </w:rPr>
        <w:t xml:space="preserve">rostly díky </w:t>
      </w:r>
      <w:r w:rsidR="005B7038" w:rsidRPr="002E6E30">
        <w:rPr>
          <w:rFonts w:ascii="Arial" w:hAnsi="Arial" w:cs="Arial"/>
          <w:b/>
          <w:i/>
          <w:lang w:val="cs-CZ"/>
        </w:rPr>
        <w:t>za</w:t>
      </w:r>
      <w:r w:rsidRPr="002E6E30">
        <w:rPr>
          <w:rFonts w:ascii="Arial" w:hAnsi="Arial" w:cs="Arial"/>
          <w:b/>
          <w:i/>
          <w:lang w:val="cs-CZ"/>
        </w:rPr>
        <w:t>silatelství a logisti</w:t>
      </w:r>
      <w:r w:rsidR="005B7038" w:rsidRPr="002E6E30">
        <w:rPr>
          <w:rFonts w:ascii="Arial" w:hAnsi="Arial" w:cs="Arial"/>
          <w:b/>
          <w:i/>
          <w:lang w:val="cs-CZ"/>
        </w:rPr>
        <w:t>ce</w:t>
      </w:r>
      <w:r w:rsidRPr="002E6E30">
        <w:rPr>
          <w:rFonts w:ascii="Arial" w:hAnsi="Arial" w:cs="Arial"/>
          <w:b/>
          <w:i/>
          <w:lang w:val="cs-CZ"/>
        </w:rPr>
        <w:t xml:space="preserve"> </w:t>
      </w:r>
    </w:p>
    <w:p w14:paraId="34C0B948" w14:textId="778ADF54" w:rsidR="00883DED" w:rsidRPr="002E6E30" w:rsidRDefault="00883DED" w:rsidP="002A5411">
      <w:pPr>
        <w:pStyle w:val="Odstavecseseznamem"/>
        <w:numPr>
          <w:ilvl w:val="0"/>
          <w:numId w:val="35"/>
        </w:numPr>
        <w:ind w:left="540"/>
        <w:rPr>
          <w:rFonts w:ascii="Arial" w:hAnsi="Arial" w:cs="Arial"/>
          <w:b/>
          <w:i/>
          <w:lang w:val="cs-CZ"/>
        </w:rPr>
      </w:pPr>
      <w:r w:rsidRPr="002E6E30">
        <w:rPr>
          <w:rFonts w:ascii="Arial" w:hAnsi="Arial" w:cs="Arial"/>
          <w:b/>
          <w:i/>
          <w:lang w:val="cs-CZ"/>
        </w:rPr>
        <w:t>Hotovostní příjm</w:t>
      </w:r>
      <w:r w:rsidR="005B7038" w:rsidRPr="002E6E30">
        <w:rPr>
          <w:rFonts w:ascii="Arial" w:hAnsi="Arial" w:cs="Arial"/>
          <w:b/>
          <w:i/>
          <w:lang w:val="cs-CZ"/>
        </w:rPr>
        <w:t>y</w:t>
      </w:r>
      <w:r w:rsidRPr="002E6E30">
        <w:rPr>
          <w:rFonts w:ascii="Arial" w:hAnsi="Arial" w:cs="Arial"/>
          <w:b/>
          <w:i/>
          <w:lang w:val="cs-CZ"/>
        </w:rPr>
        <w:t xml:space="preserve"> za rok 2018 </w:t>
      </w:r>
      <w:r w:rsidR="005B7038" w:rsidRPr="002E6E30">
        <w:rPr>
          <w:rFonts w:ascii="Arial" w:hAnsi="Arial" w:cs="Arial"/>
          <w:b/>
          <w:i/>
          <w:lang w:val="cs-CZ"/>
        </w:rPr>
        <w:t xml:space="preserve">dosáhly výše </w:t>
      </w:r>
      <w:r w:rsidRPr="002E6E30">
        <w:rPr>
          <w:rFonts w:ascii="Arial" w:hAnsi="Arial" w:cs="Arial"/>
          <w:b/>
          <w:i/>
          <w:lang w:val="cs-CZ"/>
        </w:rPr>
        <w:t>12,7 mld</w:t>
      </w:r>
      <w:r w:rsidR="00206DA1" w:rsidRPr="002E6E30">
        <w:rPr>
          <w:rFonts w:ascii="Arial" w:hAnsi="Arial" w:cs="Arial"/>
          <w:b/>
          <w:i/>
          <w:lang w:val="cs-CZ"/>
        </w:rPr>
        <w:t>.</w:t>
      </w:r>
      <w:r w:rsidRPr="002E6E30">
        <w:rPr>
          <w:rFonts w:ascii="Arial" w:hAnsi="Arial" w:cs="Arial"/>
          <w:b/>
          <w:i/>
          <w:lang w:val="cs-CZ"/>
        </w:rPr>
        <w:t xml:space="preserve"> USD</w:t>
      </w:r>
    </w:p>
    <w:p w14:paraId="6090D925" w14:textId="3A1CC12F" w:rsidR="00883DED" w:rsidRPr="002E6E30" w:rsidRDefault="00883DED" w:rsidP="002A5411">
      <w:pPr>
        <w:pStyle w:val="Odstavecseseznamem"/>
        <w:numPr>
          <w:ilvl w:val="0"/>
          <w:numId w:val="35"/>
        </w:numPr>
        <w:ind w:left="540"/>
        <w:rPr>
          <w:rFonts w:ascii="Arial" w:hAnsi="Arial" w:cs="Arial"/>
          <w:b/>
          <w:i/>
          <w:lang w:val="cs-CZ"/>
        </w:rPr>
      </w:pPr>
      <w:r w:rsidRPr="002E6E30">
        <w:rPr>
          <w:rFonts w:ascii="Arial" w:hAnsi="Arial" w:cs="Arial"/>
          <w:b/>
          <w:i/>
          <w:lang w:val="cs-CZ"/>
        </w:rPr>
        <w:t xml:space="preserve">Volný peněžní tok v roce 2018 </w:t>
      </w:r>
      <w:r w:rsidR="009A6381" w:rsidRPr="002E6E30">
        <w:rPr>
          <w:rFonts w:ascii="Arial" w:hAnsi="Arial" w:cs="Arial"/>
          <w:b/>
          <w:i/>
          <w:lang w:val="cs-CZ"/>
        </w:rPr>
        <w:t>překonal očekávání</w:t>
      </w:r>
      <w:r w:rsidR="009A6381" w:rsidRPr="002E6E30">
        <w:rPr>
          <w:rFonts w:ascii="Arial" w:hAnsi="Arial" w:cs="Arial"/>
          <w:b/>
          <w:i/>
          <w:lang w:val="cs-CZ"/>
        </w:rPr>
        <w:t xml:space="preserve"> </w:t>
      </w:r>
      <w:r w:rsidR="00206DA1" w:rsidRPr="002E6E30">
        <w:rPr>
          <w:rFonts w:ascii="Arial" w:hAnsi="Arial" w:cs="Arial"/>
          <w:b/>
          <w:i/>
          <w:lang w:val="cs-CZ"/>
        </w:rPr>
        <w:t xml:space="preserve">překročením </w:t>
      </w:r>
      <w:r w:rsidRPr="002E6E30">
        <w:rPr>
          <w:rFonts w:ascii="Arial" w:hAnsi="Arial" w:cs="Arial"/>
          <w:b/>
          <w:i/>
          <w:lang w:val="cs-CZ"/>
        </w:rPr>
        <w:t>6 mld</w:t>
      </w:r>
      <w:r w:rsidR="00206DA1" w:rsidRPr="002E6E30">
        <w:rPr>
          <w:rFonts w:ascii="Arial" w:hAnsi="Arial" w:cs="Arial"/>
          <w:b/>
          <w:i/>
          <w:lang w:val="cs-CZ"/>
        </w:rPr>
        <w:t>.</w:t>
      </w:r>
      <w:r w:rsidRPr="002E6E30">
        <w:rPr>
          <w:rFonts w:ascii="Arial" w:hAnsi="Arial" w:cs="Arial"/>
          <w:b/>
          <w:i/>
          <w:lang w:val="cs-CZ"/>
        </w:rPr>
        <w:t xml:space="preserve"> USD </w:t>
      </w:r>
    </w:p>
    <w:p w14:paraId="2FE7400D" w14:textId="7C2C02F5" w:rsidR="00883DED" w:rsidRPr="002E6E30" w:rsidRDefault="00883DED" w:rsidP="002A5411">
      <w:pPr>
        <w:pStyle w:val="Odstavecseseznamem"/>
        <w:numPr>
          <w:ilvl w:val="0"/>
          <w:numId w:val="35"/>
        </w:numPr>
        <w:ind w:left="540"/>
        <w:rPr>
          <w:rFonts w:ascii="Arial" w:hAnsi="Arial" w:cs="Arial"/>
          <w:b/>
          <w:i/>
          <w:lang w:val="cs-CZ"/>
        </w:rPr>
      </w:pPr>
      <w:r w:rsidRPr="002E6E30">
        <w:rPr>
          <w:rFonts w:ascii="Arial" w:hAnsi="Arial" w:cs="Arial"/>
          <w:b/>
          <w:i/>
          <w:lang w:val="cs-CZ"/>
        </w:rPr>
        <w:t xml:space="preserve">Celkový růst upraveného provozního zisku v roce 2019 </w:t>
      </w:r>
      <w:r w:rsidR="00B86950" w:rsidRPr="002E6E30">
        <w:rPr>
          <w:rFonts w:ascii="Arial" w:hAnsi="Arial" w:cs="Arial"/>
          <w:b/>
          <w:i/>
          <w:lang w:val="cs-CZ"/>
        </w:rPr>
        <w:t xml:space="preserve">vykázal </w:t>
      </w:r>
      <w:r w:rsidRPr="002E6E30">
        <w:rPr>
          <w:rFonts w:ascii="Arial" w:hAnsi="Arial" w:cs="Arial"/>
          <w:b/>
          <w:i/>
          <w:lang w:val="cs-CZ"/>
        </w:rPr>
        <w:t>lehce přes 1</w:t>
      </w:r>
      <w:r w:rsidR="00B86950" w:rsidRPr="002E6E30">
        <w:rPr>
          <w:rFonts w:ascii="Arial" w:hAnsi="Arial" w:cs="Arial"/>
          <w:b/>
          <w:i/>
          <w:lang w:val="cs-CZ"/>
        </w:rPr>
        <w:t>3</w:t>
      </w:r>
      <w:r w:rsidRPr="002E6E30">
        <w:rPr>
          <w:rFonts w:ascii="Arial" w:hAnsi="Arial" w:cs="Arial"/>
          <w:b/>
          <w:i/>
          <w:lang w:val="cs-CZ"/>
        </w:rPr>
        <w:t> % s dvouciferným růstem ve všech segmentech</w:t>
      </w:r>
      <w:r w:rsidR="00206DA1" w:rsidRPr="002E6E30">
        <w:rPr>
          <w:rFonts w:ascii="Arial" w:hAnsi="Arial" w:cs="Arial"/>
          <w:b/>
          <w:i/>
          <w:lang w:val="cs-CZ"/>
        </w:rPr>
        <w:t xml:space="preserve"> </w:t>
      </w:r>
      <w:r w:rsidR="009A6381" w:rsidRPr="002E6E30">
        <w:rPr>
          <w:rFonts w:ascii="Arial" w:hAnsi="Arial" w:cs="Arial"/>
          <w:b/>
          <w:i/>
          <w:lang w:val="cs-CZ"/>
        </w:rPr>
        <w:t xml:space="preserve"> </w:t>
      </w:r>
    </w:p>
    <w:p w14:paraId="559103DE" w14:textId="77777777" w:rsidR="00883DED" w:rsidRPr="002E6E30" w:rsidRDefault="00883DED" w:rsidP="002A5411">
      <w:pPr>
        <w:pStyle w:val="Odstavecseseznamem"/>
        <w:numPr>
          <w:ilvl w:val="0"/>
          <w:numId w:val="35"/>
        </w:numPr>
        <w:ind w:left="540"/>
        <w:rPr>
          <w:rFonts w:ascii="Arial" w:hAnsi="Arial" w:cs="Arial"/>
          <w:b/>
          <w:i/>
          <w:lang w:val="cs-CZ"/>
        </w:rPr>
      </w:pPr>
      <w:r w:rsidRPr="002E6E30">
        <w:rPr>
          <w:rFonts w:ascii="Arial" w:hAnsi="Arial" w:cs="Arial"/>
          <w:b/>
          <w:i/>
          <w:lang w:val="cs-CZ"/>
        </w:rPr>
        <w:t>Byla oznámena odhadovaná výše zisku na akcii pro rok 2019 v rozsahu 7,45 až 7,75 USD</w:t>
      </w:r>
    </w:p>
    <w:p w14:paraId="374E50FD" w14:textId="77777777" w:rsidR="00883DED" w:rsidRPr="002E6E30" w:rsidRDefault="00883DED" w:rsidP="00DD612F">
      <w:pPr>
        <w:rPr>
          <w:rFonts w:ascii="Arial" w:hAnsi="Arial" w:cs="Arial"/>
          <w:b/>
          <w:i/>
          <w:lang w:val="cs-CZ"/>
        </w:rPr>
      </w:pPr>
    </w:p>
    <w:p w14:paraId="540605C7" w14:textId="77777777" w:rsidR="00883DED" w:rsidRPr="002E6E30" w:rsidRDefault="00883DED" w:rsidP="002A5411">
      <w:pPr>
        <w:rPr>
          <w:rFonts w:ascii="Arial" w:hAnsi="Arial" w:cs="Arial"/>
          <w:sz w:val="22"/>
          <w:szCs w:val="22"/>
          <w:lang w:val="cs-CZ"/>
        </w:rPr>
      </w:pPr>
    </w:p>
    <w:p w14:paraId="0618806F" w14:textId="0A280296" w:rsidR="00883DED" w:rsidRPr="002E6E30" w:rsidRDefault="00883DED" w:rsidP="002A5411">
      <w:pPr>
        <w:ind w:firstLine="720"/>
        <w:rPr>
          <w:rFonts w:ascii="Arial" w:hAnsi="Arial" w:cs="Arial"/>
          <w:sz w:val="22"/>
          <w:szCs w:val="22"/>
          <w:lang w:val="cs-CZ"/>
        </w:rPr>
      </w:pPr>
      <w:r w:rsidRPr="002E6E30">
        <w:rPr>
          <w:rFonts w:ascii="Arial" w:hAnsi="Arial" w:cs="Arial"/>
          <w:b/>
          <w:sz w:val="22"/>
          <w:szCs w:val="22"/>
          <w:lang w:val="cs-CZ"/>
        </w:rPr>
        <w:t>ATLANTA – 31. ledna 2019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 – Společnost UPS (NYSE:UPS) dnes oznámila</w:t>
      </w:r>
      <w:r w:rsidR="00B86950" w:rsidRPr="002E6E30">
        <w:rPr>
          <w:rFonts w:ascii="Arial" w:hAnsi="Arial" w:cs="Arial"/>
          <w:sz w:val="22"/>
          <w:szCs w:val="22"/>
          <w:lang w:val="cs-CZ"/>
        </w:rPr>
        <w:t xml:space="preserve"> výši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 příjm</w:t>
      </w:r>
      <w:r w:rsidR="00B86950" w:rsidRPr="002E6E30">
        <w:rPr>
          <w:rFonts w:ascii="Arial" w:hAnsi="Arial" w:cs="Arial"/>
          <w:sz w:val="22"/>
          <w:szCs w:val="22"/>
          <w:lang w:val="cs-CZ"/>
        </w:rPr>
        <w:t>ů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 za </w:t>
      </w:r>
      <w:r w:rsidR="00B86950" w:rsidRPr="002E6E30">
        <w:rPr>
          <w:rFonts w:ascii="Arial" w:hAnsi="Arial" w:cs="Arial"/>
          <w:sz w:val="22"/>
          <w:szCs w:val="22"/>
          <w:lang w:val="cs-CZ"/>
        </w:rPr>
        <w:t xml:space="preserve">4. </w:t>
      </w:r>
      <w:r w:rsidRPr="002E6E30">
        <w:rPr>
          <w:rFonts w:ascii="Arial" w:hAnsi="Arial" w:cs="Arial"/>
          <w:sz w:val="22"/>
          <w:szCs w:val="22"/>
          <w:lang w:val="cs-CZ"/>
        </w:rPr>
        <w:t>kvartál 2018</w:t>
      </w:r>
      <w:r w:rsidR="004A3E67" w:rsidRPr="002E6E30">
        <w:rPr>
          <w:rFonts w:ascii="Arial" w:hAnsi="Arial" w:cs="Arial"/>
          <w:sz w:val="22"/>
          <w:szCs w:val="22"/>
          <w:lang w:val="cs-CZ"/>
        </w:rPr>
        <w:t xml:space="preserve">. Výsledky </w:t>
      </w:r>
      <w:r w:rsidR="0069375B" w:rsidRPr="002E6E30">
        <w:rPr>
          <w:rFonts w:ascii="Arial" w:hAnsi="Arial" w:cs="Arial"/>
          <w:sz w:val="22"/>
          <w:szCs w:val="22"/>
          <w:lang w:val="cs-CZ"/>
        </w:rPr>
        <w:t>podpořily iniciativy</w:t>
      </w:r>
      <w:r w:rsidR="00057276" w:rsidRPr="002E6E30">
        <w:rPr>
          <w:rFonts w:ascii="Arial" w:hAnsi="Arial" w:cs="Arial"/>
          <w:sz w:val="22"/>
          <w:szCs w:val="22"/>
          <w:lang w:val="cs-CZ"/>
        </w:rPr>
        <w:t xml:space="preserve"> </w:t>
      </w:r>
      <w:r w:rsidR="0069375B" w:rsidRPr="002E6E30">
        <w:rPr>
          <w:rFonts w:ascii="Arial" w:hAnsi="Arial" w:cs="Arial"/>
          <w:sz w:val="22"/>
          <w:szCs w:val="22"/>
          <w:lang w:val="cs-CZ"/>
        </w:rPr>
        <w:t>zaměřené</w:t>
      </w:r>
      <w:r w:rsidR="00057276" w:rsidRPr="002E6E30">
        <w:rPr>
          <w:rFonts w:ascii="Arial" w:hAnsi="Arial" w:cs="Arial"/>
          <w:sz w:val="22"/>
          <w:szCs w:val="22"/>
          <w:lang w:val="cs-CZ"/>
        </w:rPr>
        <w:t xml:space="preserve"> na příjmy s vysokou kvalitou, </w:t>
      </w:r>
      <w:r w:rsidR="0069375B" w:rsidRPr="002E6E30">
        <w:rPr>
          <w:rFonts w:ascii="Arial" w:hAnsi="Arial" w:cs="Arial"/>
          <w:sz w:val="22"/>
          <w:szCs w:val="22"/>
          <w:lang w:val="cs-CZ"/>
        </w:rPr>
        <w:t>které generují příznivý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 a </w:t>
      </w:r>
      <w:r w:rsidR="0069375B" w:rsidRPr="002E6E30">
        <w:rPr>
          <w:rFonts w:ascii="Arial" w:hAnsi="Arial" w:cs="Arial"/>
          <w:sz w:val="22"/>
          <w:szCs w:val="22"/>
          <w:lang w:val="cs-CZ"/>
        </w:rPr>
        <w:t xml:space="preserve">trvalý </w:t>
      </w:r>
      <w:r w:rsidRPr="002E6E30">
        <w:rPr>
          <w:rFonts w:ascii="Arial" w:hAnsi="Arial" w:cs="Arial"/>
          <w:sz w:val="22"/>
          <w:szCs w:val="22"/>
          <w:lang w:val="cs-CZ"/>
        </w:rPr>
        <w:t>růst zisků.</w:t>
      </w:r>
    </w:p>
    <w:p w14:paraId="7503CD55" w14:textId="77777777" w:rsidR="00883DED" w:rsidRPr="002E6E30" w:rsidRDefault="00883DED" w:rsidP="002A5411">
      <w:pPr>
        <w:rPr>
          <w:rFonts w:ascii="Arial" w:hAnsi="Arial" w:cs="Arial"/>
          <w:sz w:val="22"/>
          <w:szCs w:val="22"/>
          <w:lang w:val="cs-CZ"/>
        </w:rPr>
      </w:pPr>
    </w:p>
    <w:p w14:paraId="7D93098F" w14:textId="59759420" w:rsidR="00736D05" w:rsidRPr="002E6E30" w:rsidRDefault="00736D05" w:rsidP="004A3E67">
      <w:pPr>
        <w:ind w:firstLine="720"/>
        <w:rPr>
          <w:rFonts w:ascii="Arial" w:hAnsi="Arial" w:cs="Arial"/>
          <w:sz w:val="22"/>
          <w:szCs w:val="22"/>
          <w:lang w:val="cs-CZ"/>
        </w:rPr>
      </w:pPr>
      <w:r w:rsidRPr="002E6E30">
        <w:rPr>
          <w:rFonts w:ascii="Arial" w:hAnsi="Arial" w:cs="Arial"/>
          <w:sz w:val="22"/>
          <w:szCs w:val="22"/>
          <w:lang w:val="cs-CZ"/>
        </w:rPr>
        <w:t xml:space="preserve">„Dosáhli jsme našich cílů ve výši </w:t>
      </w:r>
      <w:r w:rsidR="003A586C" w:rsidRPr="002E6E30">
        <w:rPr>
          <w:rFonts w:ascii="Arial" w:hAnsi="Arial" w:cs="Arial"/>
          <w:sz w:val="22"/>
          <w:szCs w:val="22"/>
          <w:lang w:val="cs-CZ"/>
        </w:rPr>
        <w:t xml:space="preserve">upraveného 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zisku na akcii pro rok 2018 díky </w:t>
      </w:r>
      <w:r w:rsidR="003A586C" w:rsidRPr="002E6E30">
        <w:rPr>
          <w:rFonts w:ascii="Arial" w:hAnsi="Arial" w:cs="Arial"/>
          <w:sz w:val="22"/>
          <w:szCs w:val="22"/>
          <w:lang w:val="cs-CZ"/>
        </w:rPr>
        <w:t>realizaci transformačních investic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 a </w:t>
      </w:r>
      <w:r w:rsidR="003A586C" w:rsidRPr="002E6E30">
        <w:rPr>
          <w:rFonts w:ascii="Arial" w:hAnsi="Arial" w:cs="Arial"/>
          <w:sz w:val="22"/>
          <w:szCs w:val="22"/>
          <w:lang w:val="cs-CZ"/>
        </w:rPr>
        <w:t>iniciativ</w:t>
      </w:r>
      <w:r w:rsidR="00C90F85" w:rsidRPr="002E6E30">
        <w:rPr>
          <w:rFonts w:ascii="Arial" w:hAnsi="Arial" w:cs="Arial"/>
          <w:sz w:val="22"/>
          <w:szCs w:val="22"/>
          <w:lang w:val="cs-CZ"/>
        </w:rPr>
        <w:t xml:space="preserve"> cíleným na 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zvýšení </w:t>
      </w:r>
      <w:r w:rsidR="003A586C" w:rsidRPr="002E6E30">
        <w:rPr>
          <w:rFonts w:ascii="Arial" w:hAnsi="Arial" w:cs="Arial"/>
          <w:sz w:val="22"/>
          <w:szCs w:val="22"/>
          <w:lang w:val="cs-CZ"/>
        </w:rPr>
        <w:t xml:space="preserve">kvality příjmů </w:t>
      </w:r>
      <w:r w:rsidRPr="002E6E30">
        <w:rPr>
          <w:rFonts w:ascii="Arial" w:hAnsi="Arial" w:cs="Arial"/>
          <w:sz w:val="22"/>
          <w:szCs w:val="22"/>
          <w:lang w:val="cs-CZ"/>
        </w:rPr>
        <w:t>a efektivity,“ říká David Abney</w:t>
      </w:r>
      <w:r w:rsidR="00C90F85" w:rsidRPr="002E6E30">
        <w:rPr>
          <w:rFonts w:ascii="Arial" w:hAnsi="Arial" w:cs="Arial"/>
          <w:sz w:val="22"/>
          <w:szCs w:val="22"/>
          <w:lang w:val="cs-CZ"/>
        </w:rPr>
        <w:t>,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 generální ředitel UPS. „Naše široká nabídka služeb</w:t>
      </w:r>
      <w:r w:rsidR="003A586C" w:rsidRPr="002E6E30">
        <w:rPr>
          <w:rFonts w:ascii="Arial" w:hAnsi="Arial" w:cs="Arial"/>
          <w:sz w:val="22"/>
          <w:szCs w:val="22"/>
          <w:lang w:val="cs-CZ"/>
        </w:rPr>
        <w:t>, globální přítomnost na trhu a </w:t>
      </w:r>
      <w:r w:rsidRPr="002E6E30">
        <w:rPr>
          <w:rFonts w:ascii="Arial" w:hAnsi="Arial" w:cs="Arial"/>
          <w:sz w:val="22"/>
          <w:szCs w:val="22"/>
          <w:lang w:val="cs-CZ"/>
        </w:rPr>
        <w:t>pružná síť nám dávají předpoklady k růstu ziskovosti v roce 2019</w:t>
      </w:r>
      <w:r w:rsidR="003A586C" w:rsidRPr="002E6E30">
        <w:rPr>
          <w:rFonts w:ascii="Arial" w:hAnsi="Arial" w:cs="Arial"/>
          <w:sz w:val="22"/>
          <w:szCs w:val="22"/>
          <w:lang w:val="cs-CZ"/>
        </w:rPr>
        <w:t>, i v následujících letech</w:t>
      </w:r>
      <w:r w:rsidRPr="002E6E30">
        <w:rPr>
          <w:rFonts w:ascii="Arial" w:hAnsi="Arial" w:cs="Arial"/>
          <w:sz w:val="22"/>
          <w:szCs w:val="22"/>
          <w:lang w:val="cs-CZ"/>
        </w:rPr>
        <w:t>.“</w:t>
      </w:r>
    </w:p>
    <w:p w14:paraId="0CE2AF42" w14:textId="77777777" w:rsidR="00736D05" w:rsidRPr="002E6E30" w:rsidRDefault="00736D05" w:rsidP="00736D05">
      <w:pPr>
        <w:rPr>
          <w:rFonts w:ascii="Arial" w:hAnsi="Arial" w:cs="Arial"/>
          <w:sz w:val="22"/>
          <w:szCs w:val="22"/>
          <w:lang w:val="cs-CZ"/>
        </w:rPr>
      </w:pPr>
    </w:p>
    <w:tbl>
      <w:tblPr>
        <w:tblW w:w="9231" w:type="dxa"/>
        <w:tblInd w:w="-90" w:type="dxa"/>
        <w:tblLook w:val="00A0" w:firstRow="1" w:lastRow="0" w:firstColumn="1" w:lastColumn="0" w:noHBand="0" w:noVBand="0"/>
      </w:tblPr>
      <w:tblGrid>
        <w:gridCol w:w="2317"/>
        <w:gridCol w:w="1784"/>
        <w:gridCol w:w="1673"/>
        <w:gridCol w:w="1784"/>
        <w:gridCol w:w="1673"/>
      </w:tblGrid>
      <w:tr w:rsidR="00883DED" w:rsidRPr="002E6E30" w14:paraId="6C32B4C3" w14:textId="77777777" w:rsidTr="003E7D58">
        <w:tc>
          <w:tcPr>
            <w:tcW w:w="2317" w:type="dxa"/>
          </w:tcPr>
          <w:p w14:paraId="727C52DB" w14:textId="77777777" w:rsidR="00883DED" w:rsidRPr="002E6E30" w:rsidRDefault="00883DED" w:rsidP="008868C8">
            <w:pPr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2E6E30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 xml:space="preserve">Konsolidované </w:t>
            </w:r>
          </w:p>
          <w:p w14:paraId="2683934C" w14:textId="77777777" w:rsidR="00883DED" w:rsidRPr="002E6E30" w:rsidRDefault="00883DED" w:rsidP="008868C8">
            <w:pPr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2E6E30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výsledky</w:t>
            </w:r>
          </w:p>
        </w:tc>
        <w:tc>
          <w:tcPr>
            <w:tcW w:w="1784" w:type="dxa"/>
          </w:tcPr>
          <w:p w14:paraId="20B68847" w14:textId="77777777" w:rsidR="00883DED" w:rsidRPr="002E6E30" w:rsidRDefault="00883DED" w:rsidP="00066A32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  <w:p w14:paraId="1596D214" w14:textId="77777777" w:rsidR="00883DED" w:rsidRPr="002E6E30" w:rsidRDefault="00883DED" w:rsidP="00066A32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2E6E30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4Q 2018</w:t>
            </w:r>
          </w:p>
        </w:tc>
        <w:tc>
          <w:tcPr>
            <w:tcW w:w="1673" w:type="dxa"/>
          </w:tcPr>
          <w:p w14:paraId="56060B47" w14:textId="77777777" w:rsidR="00883DED" w:rsidRPr="002E6E30" w:rsidRDefault="00883DED" w:rsidP="00066A32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2E6E30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Upravené</w:t>
            </w:r>
          </w:p>
          <w:p w14:paraId="40EB7D9B" w14:textId="77777777" w:rsidR="00883DED" w:rsidRPr="002E6E30" w:rsidRDefault="00883DED" w:rsidP="00066A32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2E6E30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4Q 2018</w:t>
            </w:r>
          </w:p>
        </w:tc>
        <w:tc>
          <w:tcPr>
            <w:tcW w:w="1784" w:type="dxa"/>
          </w:tcPr>
          <w:p w14:paraId="253E82D8" w14:textId="77777777" w:rsidR="00883DED" w:rsidRPr="002E6E30" w:rsidRDefault="00883DED" w:rsidP="00066A32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  <w:p w14:paraId="6A2E62A5" w14:textId="77777777" w:rsidR="00883DED" w:rsidRPr="002E6E30" w:rsidRDefault="00883DED" w:rsidP="00066A32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2E6E30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4Q 2017</w:t>
            </w:r>
          </w:p>
        </w:tc>
        <w:tc>
          <w:tcPr>
            <w:tcW w:w="1673" w:type="dxa"/>
          </w:tcPr>
          <w:p w14:paraId="108B4D67" w14:textId="77777777" w:rsidR="00883DED" w:rsidRPr="002E6E30" w:rsidRDefault="00883DED" w:rsidP="00066A32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2E6E30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Upravené</w:t>
            </w:r>
          </w:p>
          <w:p w14:paraId="4B252CC1" w14:textId="77777777" w:rsidR="00883DED" w:rsidRPr="002E6E30" w:rsidRDefault="00883DED" w:rsidP="00066A32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2E6E30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4Q 2017</w:t>
            </w:r>
          </w:p>
        </w:tc>
      </w:tr>
      <w:tr w:rsidR="00883DED" w:rsidRPr="002E6E30" w14:paraId="0EB286B9" w14:textId="77777777" w:rsidTr="003E7D58">
        <w:tc>
          <w:tcPr>
            <w:tcW w:w="2317" w:type="dxa"/>
          </w:tcPr>
          <w:p w14:paraId="704D9612" w14:textId="77777777" w:rsidR="00883DED" w:rsidRPr="002E6E30" w:rsidRDefault="00883DED" w:rsidP="008868C8">
            <w:pPr>
              <w:rPr>
                <w:rFonts w:ascii="Arial" w:hAnsi="Arial" w:cs="Arial"/>
                <w:sz w:val="20"/>
                <w:lang w:val="cs-CZ"/>
              </w:rPr>
            </w:pPr>
            <w:r w:rsidRPr="002E6E30">
              <w:rPr>
                <w:rFonts w:ascii="Arial" w:hAnsi="Arial" w:cs="Arial"/>
                <w:sz w:val="20"/>
                <w:szCs w:val="22"/>
                <w:lang w:val="cs-CZ"/>
              </w:rPr>
              <w:t>Příjmy</w:t>
            </w:r>
          </w:p>
        </w:tc>
        <w:tc>
          <w:tcPr>
            <w:tcW w:w="1784" w:type="dxa"/>
          </w:tcPr>
          <w:p w14:paraId="6B832CD8" w14:textId="77777777" w:rsidR="00883DED" w:rsidRPr="002E6E30" w:rsidRDefault="00883DED" w:rsidP="00066A32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2E6E30">
              <w:rPr>
                <w:rFonts w:ascii="Arial" w:hAnsi="Arial" w:cs="Arial"/>
                <w:sz w:val="20"/>
                <w:szCs w:val="22"/>
                <w:lang w:val="cs-CZ"/>
              </w:rPr>
              <w:t>19 848 mil. USD</w:t>
            </w:r>
          </w:p>
        </w:tc>
        <w:tc>
          <w:tcPr>
            <w:tcW w:w="1673" w:type="dxa"/>
          </w:tcPr>
          <w:p w14:paraId="225C417F" w14:textId="77777777" w:rsidR="00883DED" w:rsidRPr="002E6E30" w:rsidRDefault="00883DED" w:rsidP="00066A32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784" w:type="dxa"/>
          </w:tcPr>
          <w:p w14:paraId="484975AF" w14:textId="77777777" w:rsidR="00883DED" w:rsidRPr="002E6E30" w:rsidRDefault="00883DED" w:rsidP="00066A32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2E6E30">
              <w:rPr>
                <w:rFonts w:ascii="Arial" w:hAnsi="Arial" w:cs="Arial"/>
                <w:sz w:val="20"/>
                <w:szCs w:val="22"/>
                <w:lang w:val="cs-CZ"/>
              </w:rPr>
              <w:t>18 975 mil. USD</w:t>
            </w:r>
          </w:p>
        </w:tc>
        <w:tc>
          <w:tcPr>
            <w:tcW w:w="1673" w:type="dxa"/>
          </w:tcPr>
          <w:p w14:paraId="45349E87" w14:textId="77777777" w:rsidR="00883DED" w:rsidRPr="002E6E30" w:rsidRDefault="00883DED" w:rsidP="00066A32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883DED" w:rsidRPr="002E6E30" w14:paraId="08A350AB" w14:textId="77777777" w:rsidTr="003E7D58">
        <w:tc>
          <w:tcPr>
            <w:tcW w:w="2317" w:type="dxa"/>
          </w:tcPr>
          <w:p w14:paraId="71E72D56" w14:textId="77777777" w:rsidR="00883DED" w:rsidRPr="002E6E30" w:rsidRDefault="00883DED" w:rsidP="008868C8">
            <w:pPr>
              <w:rPr>
                <w:rFonts w:ascii="Arial" w:hAnsi="Arial" w:cs="Arial"/>
                <w:sz w:val="20"/>
                <w:lang w:val="cs-CZ"/>
              </w:rPr>
            </w:pPr>
            <w:r w:rsidRPr="002E6E30">
              <w:rPr>
                <w:rFonts w:ascii="Arial" w:hAnsi="Arial" w:cs="Arial"/>
                <w:sz w:val="20"/>
                <w:szCs w:val="22"/>
                <w:lang w:val="cs-CZ"/>
              </w:rPr>
              <w:t xml:space="preserve">Čistý příjem </w:t>
            </w:r>
          </w:p>
        </w:tc>
        <w:tc>
          <w:tcPr>
            <w:tcW w:w="1784" w:type="dxa"/>
          </w:tcPr>
          <w:p w14:paraId="4CC33D0B" w14:textId="77777777" w:rsidR="00883DED" w:rsidRPr="002E6E30" w:rsidRDefault="00883DED" w:rsidP="00066A32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2E6E30">
              <w:rPr>
                <w:rFonts w:ascii="Arial" w:hAnsi="Arial" w:cs="Arial"/>
                <w:sz w:val="20"/>
                <w:szCs w:val="22"/>
                <w:lang w:val="cs-CZ"/>
              </w:rPr>
              <w:t>453 mil. USD</w:t>
            </w:r>
          </w:p>
        </w:tc>
        <w:tc>
          <w:tcPr>
            <w:tcW w:w="1673" w:type="dxa"/>
          </w:tcPr>
          <w:p w14:paraId="7909B220" w14:textId="77777777" w:rsidR="00883DED" w:rsidRPr="002E6E30" w:rsidRDefault="00883DED" w:rsidP="00066A32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2E6E30">
              <w:rPr>
                <w:rFonts w:ascii="Arial" w:hAnsi="Arial" w:cs="Arial"/>
                <w:sz w:val="20"/>
                <w:szCs w:val="22"/>
                <w:lang w:val="cs-CZ"/>
              </w:rPr>
              <w:t>1690 mil. USD</w:t>
            </w:r>
          </w:p>
        </w:tc>
        <w:tc>
          <w:tcPr>
            <w:tcW w:w="1784" w:type="dxa"/>
          </w:tcPr>
          <w:p w14:paraId="04035B62" w14:textId="77777777" w:rsidR="00883DED" w:rsidRPr="002E6E30" w:rsidRDefault="00883DED" w:rsidP="00066A32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2E6E30">
              <w:rPr>
                <w:rFonts w:ascii="Arial" w:hAnsi="Arial" w:cs="Arial"/>
                <w:sz w:val="20"/>
                <w:szCs w:val="22"/>
                <w:lang w:val="cs-CZ"/>
              </w:rPr>
              <w:t>1096 mil. USD</w:t>
            </w:r>
          </w:p>
        </w:tc>
        <w:tc>
          <w:tcPr>
            <w:tcW w:w="1673" w:type="dxa"/>
          </w:tcPr>
          <w:p w14:paraId="0FD5657E" w14:textId="77777777" w:rsidR="00883DED" w:rsidRPr="002E6E30" w:rsidRDefault="00883DED" w:rsidP="00066A32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2E6E30">
              <w:rPr>
                <w:rFonts w:ascii="Arial" w:hAnsi="Arial" w:cs="Arial"/>
                <w:sz w:val="20"/>
                <w:szCs w:val="22"/>
                <w:lang w:val="cs-CZ"/>
              </w:rPr>
              <w:t>1445 mil. USD</w:t>
            </w:r>
          </w:p>
        </w:tc>
      </w:tr>
      <w:tr w:rsidR="00883DED" w:rsidRPr="002E6E30" w14:paraId="005D39F8" w14:textId="77777777" w:rsidTr="003E7D58">
        <w:tc>
          <w:tcPr>
            <w:tcW w:w="2317" w:type="dxa"/>
          </w:tcPr>
          <w:p w14:paraId="7C5A64F1" w14:textId="77777777" w:rsidR="00883DED" w:rsidRPr="002E6E30" w:rsidRDefault="00883DED" w:rsidP="008868C8">
            <w:pPr>
              <w:rPr>
                <w:rFonts w:ascii="Arial" w:hAnsi="Arial" w:cs="Arial"/>
                <w:sz w:val="20"/>
                <w:lang w:val="cs-CZ"/>
              </w:rPr>
            </w:pPr>
            <w:r w:rsidRPr="002E6E30">
              <w:rPr>
                <w:rFonts w:ascii="Arial" w:hAnsi="Arial" w:cs="Arial"/>
                <w:sz w:val="20"/>
                <w:szCs w:val="22"/>
                <w:lang w:val="cs-CZ"/>
              </w:rPr>
              <w:t>Upravený zisk na akcii</w:t>
            </w:r>
          </w:p>
        </w:tc>
        <w:tc>
          <w:tcPr>
            <w:tcW w:w="1784" w:type="dxa"/>
          </w:tcPr>
          <w:p w14:paraId="32DF73ED" w14:textId="77777777" w:rsidR="00883DED" w:rsidRPr="002E6E30" w:rsidRDefault="00883DED" w:rsidP="00066A32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2E6E30">
              <w:rPr>
                <w:rFonts w:ascii="Arial" w:hAnsi="Arial" w:cs="Arial"/>
                <w:sz w:val="20"/>
                <w:szCs w:val="22"/>
                <w:lang w:val="cs-CZ"/>
              </w:rPr>
              <w:t>0,52 USD</w:t>
            </w:r>
          </w:p>
        </w:tc>
        <w:tc>
          <w:tcPr>
            <w:tcW w:w="1673" w:type="dxa"/>
          </w:tcPr>
          <w:p w14:paraId="416F2709" w14:textId="77777777" w:rsidR="00883DED" w:rsidRPr="002E6E30" w:rsidRDefault="00883DED" w:rsidP="00066A32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2E6E30">
              <w:rPr>
                <w:rFonts w:ascii="Arial" w:hAnsi="Arial" w:cs="Arial"/>
                <w:sz w:val="20"/>
                <w:szCs w:val="22"/>
                <w:lang w:val="cs-CZ"/>
              </w:rPr>
              <w:t>1,94 USD</w:t>
            </w:r>
          </w:p>
        </w:tc>
        <w:tc>
          <w:tcPr>
            <w:tcW w:w="1784" w:type="dxa"/>
          </w:tcPr>
          <w:p w14:paraId="6039593D" w14:textId="77777777" w:rsidR="00883DED" w:rsidRPr="002E6E30" w:rsidRDefault="00883DED" w:rsidP="00066A32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2E6E30">
              <w:rPr>
                <w:rFonts w:ascii="Arial" w:hAnsi="Arial" w:cs="Arial"/>
                <w:sz w:val="20"/>
                <w:szCs w:val="22"/>
                <w:lang w:val="cs-CZ"/>
              </w:rPr>
              <w:t>1,26 USD</w:t>
            </w:r>
          </w:p>
        </w:tc>
        <w:tc>
          <w:tcPr>
            <w:tcW w:w="1673" w:type="dxa"/>
          </w:tcPr>
          <w:p w14:paraId="13215241" w14:textId="77777777" w:rsidR="00883DED" w:rsidRPr="002E6E30" w:rsidRDefault="00883DED" w:rsidP="00066A32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2E6E30">
              <w:rPr>
                <w:rFonts w:ascii="Arial" w:hAnsi="Arial" w:cs="Arial"/>
                <w:sz w:val="20"/>
                <w:szCs w:val="22"/>
                <w:lang w:val="cs-CZ"/>
              </w:rPr>
              <w:t>1,66 USD</w:t>
            </w:r>
          </w:p>
        </w:tc>
      </w:tr>
    </w:tbl>
    <w:p w14:paraId="138594F8" w14:textId="77777777" w:rsidR="00883DED" w:rsidRPr="002E6E30" w:rsidRDefault="00883DED" w:rsidP="00840B62">
      <w:pPr>
        <w:rPr>
          <w:rFonts w:ascii="Arial" w:hAnsi="Arial" w:cs="Arial"/>
          <w:sz w:val="22"/>
          <w:szCs w:val="22"/>
          <w:lang w:val="cs-CZ"/>
        </w:rPr>
      </w:pPr>
    </w:p>
    <w:p w14:paraId="0ABE76F9" w14:textId="297E4401" w:rsidR="00736D05" w:rsidRPr="002E6E30" w:rsidRDefault="00736D05" w:rsidP="00736D05">
      <w:pPr>
        <w:rPr>
          <w:rFonts w:ascii="Arial" w:hAnsi="Arial" w:cs="Arial"/>
          <w:sz w:val="22"/>
          <w:szCs w:val="22"/>
          <w:lang w:val="cs-CZ"/>
        </w:rPr>
      </w:pPr>
      <w:r w:rsidRPr="002E6E30">
        <w:rPr>
          <w:rFonts w:ascii="Arial" w:hAnsi="Arial" w:cs="Arial"/>
          <w:sz w:val="22"/>
          <w:szCs w:val="22"/>
          <w:lang w:val="cs-CZ"/>
        </w:rPr>
        <w:t>Výsledky</w:t>
      </w:r>
      <w:r w:rsidR="00C90F85" w:rsidRPr="002E6E30">
        <w:rPr>
          <w:rFonts w:ascii="Arial" w:hAnsi="Arial" w:cs="Arial"/>
          <w:sz w:val="22"/>
          <w:szCs w:val="22"/>
          <w:lang w:val="cs-CZ"/>
        </w:rPr>
        <w:t xml:space="preserve"> za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 4. kvartál 2018 podle </w:t>
      </w:r>
      <w:r w:rsidR="00C90F85" w:rsidRPr="002E6E30">
        <w:rPr>
          <w:rFonts w:ascii="Arial" w:hAnsi="Arial" w:cs="Arial"/>
          <w:sz w:val="22"/>
          <w:szCs w:val="22"/>
          <w:lang w:val="cs-CZ"/>
        </w:rPr>
        <w:t>všeobecně uznávaných účetních zásad (</w:t>
      </w:r>
      <w:r w:rsidRPr="002E6E30">
        <w:rPr>
          <w:rFonts w:ascii="Arial" w:hAnsi="Arial" w:cs="Arial"/>
          <w:sz w:val="22"/>
          <w:szCs w:val="22"/>
          <w:lang w:val="cs-CZ"/>
        </w:rPr>
        <w:t>GAAP</w:t>
      </w:r>
      <w:r w:rsidR="00C90F85" w:rsidRPr="002E6E30">
        <w:rPr>
          <w:rFonts w:ascii="Arial" w:hAnsi="Arial" w:cs="Arial"/>
          <w:sz w:val="22"/>
          <w:szCs w:val="22"/>
          <w:lang w:val="cs-CZ"/>
        </w:rPr>
        <w:t>)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 zahrnují nepeněžní penzijní náklady v tržní hodnotě 1237 mld</w:t>
      </w:r>
      <w:r w:rsidR="00C90F85" w:rsidRPr="002E6E30">
        <w:rPr>
          <w:rFonts w:ascii="Arial" w:hAnsi="Arial" w:cs="Arial"/>
          <w:sz w:val="22"/>
          <w:szCs w:val="22"/>
          <w:lang w:val="cs-CZ"/>
        </w:rPr>
        <w:t>.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 USD po zdanění, </w:t>
      </w:r>
      <w:r w:rsidR="00C90F85" w:rsidRPr="002E6E30">
        <w:rPr>
          <w:rFonts w:ascii="Arial" w:hAnsi="Arial" w:cs="Arial"/>
          <w:sz w:val="22"/>
          <w:szCs w:val="22"/>
          <w:lang w:val="cs-CZ"/>
        </w:rPr>
        <w:t xml:space="preserve">tedy </w:t>
      </w:r>
      <w:r w:rsidRPr="002E6E30">
        <w:rPr>
          <w:rFonts w:ascii="Arial" w:hAnsi="Arial" w:cs="Arial"/>
          <w:sz w:val="22"/>
          <w:szCs w:val="22"/>
          <w:lang w:val="cs-CZ"/>
        </w:rPr>
        <w:t>náklad</w:t>
      </w:r>
      <w:r w:rsidR="00542DE4" w:rsidRPr="002E6E30">
        <w:rPr>
          <w:rFonts w:ascii="Arial" w:hAnsi="Arial" w:cs="Arial"/>
          <w:sz w:val="22"/>
          <w:szCs w:val="22"/>
          <w:lang w:val="cs-CZ"/>
        </w:rPr>
        <w:t>y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 ve výši 1,42 USD na rozředěnou akcii po zdanění. V</w:t>
      </w:r>
      <w:r w:rsidR="00735107" w:rsidRPr="002E6E30">
        <w:rPr>
          <w:rFonts w:ascii="Arial" w:hAnsi="Arial" w:cs="Arial"/>
          <w:sz w:val="22"/>
          <w:szCs w:val="22"/>
          <w:lang w:val="cs-CZ"/>
        </w:rPr>
        <w:t> 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období </w:t>
      </w:r>
      <w:r w:rsidR="009409D9" w:rsidRPr="002E6E30">
        <w:rPr>
          <w:rFonts w:ascii="Arial" w:hAnsi="Arial" w:cs="Arial"/>
          <w:sz w:val="22"/>
          <w:szCs w:val="22"/>
          <w:lang w:val="cs-CZ"/>
        </w:rPr>
        <w:t>předchozího r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oku výsledky </w:t>
      </w:r>
      <w:r w:rsidR="00735107" w:rsidRPr="002E6E30">
        <w:rPr>
          <w:rFonts w:ascii="Arial" w:hAnsi="Arial" w:cs="Arial"/>
          <w:sz w:val="22"/>
          <w:szCs w:val="22"/>
          <w:lang w:val="cs-CZ"/>
        </w:rPr>
        <w:t xml:space="preserve">podle 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GAAP </w:t>
      </w:r>
      <w:r w:rsidR="009409D9" w:rsidRPr="002E6E30">
        <w:rPr>
          <w:rFonts w:ascii="Arial" w:hAnsi="Arial" w:cs="Arial"/>
          <w:sz w:val="22"/>
          <w:szCs w:val="22"/>
          <w:lang w:val="cs-CZ"/>
        </w:rPr>
        <w:t xml:space="preserve">zahrnovaly 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náklady ve výši 0,40 USD na rozředěnou akcii </w:t>
      </w:r>
      <w:r w:rsidR="00C90F85" w:rsidRPr="002E6E30">
        <w:rPr>
          <w:rFonts w:ascii="Arial" w:hAnsi="Arial" w:cs="Arial"/>
          <w:sz w:val="22"/>
          <w:szCs w:val="22"/>
          <w:lang w:val="cs-CZ"/>
        </w:rPr>
        <w:t xml:space="preserve">související </w:t>
      </w:r>
      <w:r w:rsidR="009409D9" w:rsidRPr="002E6E30">
        <w:rPr>
          <w:rFonts w:ascii="Arial" w:hAnsi="Arial" w:cs="Arial"/>
          <w:sz w:val="22"/>
          <w:szCs w:val="22"/>
          <w:lang w:val="cs-CZ"/>
        </w:rPr>
        <w:t>s tržně oceněnými penzijními závazky a přínosy vyplývajícími z</w:t>
      </w:r>
      <w:r w:rsidR="00C90F85" w:rsidRPr="002E6E30">
        <w:rPr>
          <w:rFonts w:ascii="Arial" w:hAnsi="Arial" w:cs="Arial"/>
          <w:sz w:val="22"/>
          <w:szCs w:val="22"/>
          <w:lang w:val="cs-CZ"/>
        </w:rPr>
        <w:t xml:space="preserve">e </w:t>
      </w:r>
      <w:r w:rsidRPr="002E6E30">
        <w:rPr>
          <w:rFonts w:ascii="Arial" w:hAnsi="Arial" w:cs="Arial"/>
          <w:sz w:val="22"/>
          <w:szCs w:val="22"/>
          <w:lang w:val="cs-CZ"/>
        </w:rPr>
        <w:t>zákon</w:t>
      </w:r>
      <w:r w:rsidR="009409D9" w:rsidRPr="002E6E30">
        <w:rPr>
          <w:rFonts w:ascii="Arial" w:hAnsi="Arial" w:cs="Arial"/>
          <w:sz w:val="22"/>
          <w:szCs w:val="22"/>
          <w:lang w:val="cs-CZ"/>
        </w:rPr>
        <w:t xml:space="preserve">a </w:t>
      </w:r>
      <w:r w:rsidRPr="002E6E30">
        <w:rPr>
          <w:rFonts w:ascii="Arial" w:hAnsi="Arial" w:cs="Arial"/>
          <w:sz w:val="22"/>
          <w:szCs w:val="22"/>
          <w:lang w:val="cs-CZ"/>
        </w:rPr>
        <w:t>o snížení daní a</w:t>
      </w:r>
      <w:r w:rsidR="00C90F85" w:rsidRPr="002E6E30">
        <w:rPr>
          <w:rFonts w:ascii="Arial" w:hAnsi="Arial" w:cs="Arial"/>
          <w:sz w:val="22"/>
          <w:szCs w:val="22"/>
          <w:lang w:val="cs-CZ"/>
        </w:rPr>
        <w:t> </w:t>
      </w:r>
      <w:r w:rsidRPr="002E6E30">
        <w:rPr>
          <w:rFonts w:ascii="Arial" w:hAnsi="Arial" w:cs="Arial"/>
          <w:sz w:val="22"/>
          <w:szCs w:val="22"/>
          <w:lang w:val="cs-CZ"/>
        </w:rPr>
        <w:t>pracovních míst (Tax Cuts and Jobs Act).</w:t>
      </w:r>
    </w:p>
    <w:p w14:paraId="47E6D20C" w14:textId="77777777" w:rsidR="00736D05" w:rsidRPr="002E6E30" w:rsidRDefault="00736D05" w:rsidP="00736D05">
      <w:pPr>
        <w:rPr>
          <w:rFonts w:ascii="Arial" w:hAnsi="Arial" w:cs="Arial"/>
          <w:sz w:val="22"/>
          <w:szCs w:val="22"/>
          <w:lang w:val="cs-CZ"/>
        </w:rPr>
      </w:pPr>
    </w:p>
    <w:p w14:paraId="4EFCF25B" w14:textId="77777777" w:rsidR="00736D05" w:rsidRPr="002E6E30" w:rsidRDefault="00736D05" w:rsidP="00736D05">
      <w:pPr>
        <w:rPr>
          <w:rFonts w:ascii="Arial" w:hAnsi="Arial" w:cs="Arial"/>
          <w:sz w:val="22"/>
          <w:szCs w:val="22"/>
          <w:lang w:val="cs-CZ"/>
        </w:rPr>
      </w:pPr>
      <w:r w:rsidRPr="002E6E30">
        <w:rPr>
          <w:rFonts w:ascii="Arial" w:hAnsi="Arial" w:cs="Arial"/>
          <w:sz w:val="22"/>
          <w:szCs w:val="22"/>
          <w:lang w:val="cs-CZ"/>
        </w:rPr>
        <w:lastRenderedPageBreak/>
        <w:t>Výsledky za celou společnost ve 4. kvartálu 2018</w:t>
      </w:r>
    </w:p>
    <w:p w14:paraId="58EA7176" w14:textId="77777777" w:rsidR="00736D05" w:rsidRPr="002E6E30" w:rsidRDefault="00736D05" w:rsidP="00736D05">
      <w:pPr>
        <w:rPr>
          <w:rFonts w:ascii="Arial" w:hAnsi="Arial" w:cs="Arial"/>
          <w:sz w:val="22"/>
          <w:szCs w:val="22"/>
          <w:lang w:val="cs-CZ"/>
        </w:rPr>
      </w:pPr>
    </w:p>
    <w:p w14:paraId="350FA4FE" w14:textId="3B4E98BC" w:rsidR="00736D05" w:rsidRPr="002E6E30" w:rsidRDefault="00736D05" w:rsidP="00736D05">
      <w:pPr>
        <w:numPr>
          <w:ilvl w:val="0"/>
          <w:numId w:val="48"/>
        </w:numPr>
        <w:rPr>
          <w:rFonts w:ascii="Arial" w:hAnsi="Arial" w:cs="Arial"/>
          <w:sz w:val="22"/>
          <w:szCs w:val="22"/>
          <w:lang w:val="cs-CZ"/>
        </w:rPr>
      </w:pPr>
      <w:r w:rsidRPr="002E6E30">
        <w:rPr>
          <w:rFonts w:ascii="Arial" w:hAnsi="Arial" w:cs="Arial"/>
          <w:sz w:val="22"/>
          <w:szCs w:val="22"/>
          <w:lang w:val="cs-CZ"/>
        </w:rPr>
        <w:t>Příjmy se zvýšily o 4,</w:t>
      </w:r>
      <w:r w:rsidR="0093496A" w:rsidRPr="002E6E30">
        <w:rPr>
          <w:rFonts w:ascii="Arial" w:hAnsi="Arial" w:cs="Arial"/>
          <w:sz w:val="22"/>
          <w:szCs w:val="22"/>
          <w:lang w:val="cs-CZ"/>
        </w:rPr>
        <w:t>6</w:t>
      </w:r>
      <w:r w:rsidRPr="002E6E30">
        <w:rPr>
          <w:rFonts w:ascii="Arial" w:hAnsi="Arial" w:cs="Arial"/>
          <w:sz w:val="22"/>
          <w:szCs w:val="22"/>
          <w:lang w:val="cs-CZ"/>
        </w:rPr>
        <w:t> %, na měnově neutrální bázi o 5,2 %.</w:t>
      </w:r>
    </w:p>
    <w:p w14:paraId="3439780B" w14:textId="024B5578" w:rsidR="00736D05" w:rsidRPr="002E6E30" w:rsidRDefault="00736D05" w:rsidP="00736D05">
      <w:pPr>
        <w:numPr>
          <w:ilvl w:val="0"/>
          <w:numId w:val="48"/>
        </w:numPr>
        <w:rPr>
          <w:rFonts w:ascii="Arial" w:hAnsi="Arial" w:cs="Arial"/>
          <w:sz w:val="22"/>
          <w:szCs w:val="22"/>
          <w:lang w:val="cs-CZ"/>
        </w:rPr>
      </w:pPr>
      <w:r w:rsidRPr="002E6E30">
        <w:rPr>
          <w:rFonts w:ascii="Arial" w:hAnsi="Arial" w:cs="Arial"/>
          <w:sz w:val="22"/>
          <w:szCs w:val="22"/>
          <w:lang w:val="cs-CZ"/>
        </w:rPr>
        <w:t xml:space="preserve">Průměrný výnos z příjmů vzrostl o 4,1 % s </w:t>
      </w:r>
      <w:r w:rsidR="0093496A" w:rsidRPr="002E6E30">
        <w:rPr>
          <w:rFonts w:ascii="Arial" w:hAnsi="Arial" w:cs="Arial"/>
          <w:sz w:val="22"/>
          <w:szCs w:val="22"/>
          <w:lang w:val="cs-CZ"/>
        </w:rPr>
        <w:t>nárůstem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 ve všech službách.</w:t>
      </w:r>
    </w:p>
    <w:p w14:paraId="1BBF1AAF" w14:textId="0CD6BAE6" w:rsidR="00736D05" w:rsidRPr="002E6E30" w:rsidRDefault="00736D05" w:rsidP="00736D05">
      <w:pPr>
        <w:numPr>
          <w:ilvl w:val="0"/>
          <w:numId w:val="48"/>
        </w:numPr>
        <w:rPr>
          <w:rFonts w:ascii="Arial" w:hAnsi="Arial" w:cs="Arial"/>
          <w:sz w:val="22"/>
          <w:szCs w:val="22"/>
          <w:lang w:val="cs-CZ"/>
        </w:rPr>
      </w:pPr>
      <w:r w:rsidRPr="002E6E30">
        <w:rPr>
          <w:rFonts w:ascii="Arial" w:hAnsi="Arial" w:cs="Arial"/>
          <w:sz w:val="22"/>
          <w:szCs w:val="22"/>
          <w:lang w:val="cs-CZ"/>
        </w:rPr>
        <w:t xml:space="preserve">Bylo dosaženo rekordního objemu přepravy </w:t>
      </w:r>
      <w:r w:rsidR="00D97DBD" w:rsidRPr="002E6E30">
        <w:rPr>
          <w:rFonts w:ascii="Arial" w:hAnsi="Arial" w:cs="Arial"/>
          <w:sz w:val="22"/>
          <w:szCs w:val="22"/>
          <w:lang w:val="cs-CZ"/>
        </w:rPr>
        <w:t xml:space="preserve">a </w:t>
      </w:r>
      <w:r w:rsidRPr="002E6E30">
        <w:rPr>
          <w:rFonts w:ascii="Arial" w:hAnsi="Arial" w:cs="Arial"/>
          <w:sz w:val="22"/>
          <w:szCs w:val="22"/>
          <w:lang w:val="cs-CZ"/>
        </w:rPr>
        <w:t>mimořádně vysokého podílu včasných dodávek během špičky v</w:t>
      </w:r>
      <w:r w:rsidR="0093496A" w:rsidRPr="002E6E30">
        <w:rPr>
          <w:rFonts w:ascii="Arial" w:hAnsi="Arial" w:cs="Arial"/>
          <w:sz w:val="22"/>
          <w:szCs w:val="22"/>
          <w:lang w:val="cs-CZ"/>
        </w:rPr>
        <w:t xml:space="preserve"> předvánoční </w:t>
      </w:r>
      <w:r w:rsidRPr="002E6E30">
        <w:rPr>
          <w:rFonts w:ascii="Arial" w:hAnsi="Arial" w:cs="Arial"/>
          <w:sz w:val="22"/>
          <w:szCs w:val="22"/>
          <w:lang w:val="cs-CZ"/>
        </w:rPr>
        <w:t>sezóně.</w:t>
      </w:r>
    </w:p>
    <w:p w14:paraId="0D6F7981" w14:textId="77777777" w:rsidR="00736D05" w:rsidRPr="002E6E30" w:rsidRDefault="00736D05" w:rsidP="00736D05">
      <w:pPr>
        <w:rPr>
          <w:rFonts w:ascii="Arial" w:hAnsi="Arial" w:cs="Arial"/>
          <w:sz w:val="22"/>
          <w:szCs w:val="22"/>
          <w:lang w:val="cs-CZ"/>
        </w:rPr>
      </w:pPr>
    </w:p>
    <w:p w14:paraId="6E856E53" w14:textId="01C197B1" w:rsidR="00883DED" w:rsidRPr="002E6E30" w:rsidRDefault="00883DED" w:rsidP="00AC7763">
      <w:pPr>
        <w:rPr>
          <w:rFonts w:ascii="Arial" w:hAnsi="Arial" w:cs="Arial"/>
          <w:b/>
          <w:sz w:val="22"/>
          <w:vertAlign w:val="subscript"/>
          <w:lang w:val="cs-CZ"/>
        </w:rPr>
      </w:pPr>
      <w:r w:rsidRPr="002E6E30">
        <w:rPr>
          <w:rFonts w:ascii="Arial" w:hAnsi="Arial" w:cs="Arial"/>
          <w:b/>
          <w:sz w:val="22"/>
          <w:vertAlign w:val="subscript"/>
          <w:lang w:val="cs-CZ"/>
        </w:rPr>
        <w:t>* Informace o finančních výsledcích zpracovaných bez ohledu na GAAP je přiložena.</w:t>
      </w:r>
      <w:r w:rsidR="0093496A" w:rsidRPr="002E6E30">
        <w:rPr>
          <w:rFonts w:ascii="Arial" w:hAnsi="Arial" w:cs="Arial"/>
          <w:b/>
          <w:sz w:val="22"/>
          <w:vertAlign w:val="subscript"/>
          <w:lang w:val="cs-CZ"/>
        </w:rPr>
        <w:t xml:space="preserve"> </w:t>
      </w:r>
      <w:bookmarkStart w:id="0" w:name="_Hlk536731412"/>
      <w:r w:rsidR="0093496A" w:rsidRPr="002E6E30">
        <w:rPr>
          <w:rFonts w:ascii="Arial" w:hAnsi="Arial" w:cs="Arial"/>
          <w:b/>
          <w:sz w:val="22"/>
          <w:vertAlign w:val="subscript"/>
          <w:lang w:val="cs-CZ"/>
        </w:rPr>
        <w:t xml:space="preserve">Společnost poskytuje </w:t>
      </w:r>
      <w:r w:rsidR="00DD612F" w:rsidRPr="002E6E30">
        <w:rPr>
          <w:rFonts w:ascii="Arial" w:hAnsi="Arial" w:cs="Arial"/>
          <w:b/>
          <w:sz w:val="22"/>
          <w:vertAlign w:val="subscript"/>
          <w:lang w:val="cs-CZ"/>
        </w:rPr>
        <w:t xml:space="preserve">výhled </w:t>
      </w:r>
      <w:r w:rsidR="0054099B" w:rsidRPr="002E6E30">
        <w:rPr>
          <w:rFonts w:ascii="Arial" w:hAnsi="Arial" w:cs="Arial"/>
          <w:b/>
          <w:sz w:val="22"/>
          <w:vertAlign w:val="subscript"/>
          <w:lang w:val="cs-CZ"/>
        </w:rPr>
        <w:t>na upravené (nikoliv GAAP) bázi, neboť není možné poskytnout měřítko srovnatelné s GAAP.</w:t>
      </w:r>
      <w:bookmarkEnd w:id="0"/>
      <w:r w:rsidR="0054099B" w:rsidRPr="002E6E30">
        <w:rPr>
          <w:rFonts w:ascii="Arial" w:hAnsi="Arial" w:cs="Arial"/>
          <w:b/>
          <w:sz w:val="22"/>
          <w:vertAlign w:val="subscript"/>
          <w:lang w:val="cs-CZ"/>
        </w:rPr>
        <w:t xml:space="preserve"> Viz Přehled. </w:t>
      </w:r>
    </w:p>
    <w:p w14:paraId="0FE66250" w14:textId="77777777" w:rsidR="00883DED" w:rsidRPr="002E6E30" w:rsidRDefault="00883DED" w:rsidP="002C0B11">
      <w:pPr>
        <w:rPr>
          <w:rFonts w:ascii="Arial" w:hAnsi="Arial" w:cs="Arial"/>
          <w:sz w:val="22"/>
          <w:lang w:val="cs-CZ"/>
        </w:rPr>
      </w:pPr>
    </w:p>
    <w:p w14:paraId="02D2D253" w14:textId="77777777" w:rsidR="00883DED" w:rsidRPr="002E6E30" w:rsidRDefault="00883DED" w:rsidP="005323C4">
      <w:pPr>
        <w:rPr>
          <w:rFonts w:ascii="Arial" w:hAnsi="Arial" w:cs="Arial"/>
          <w:b/>
          <w:sz w:val="22"/>
          <w:u w:val="single"/>
          <w:lang w:val="cs-CZ"/>
        </w:rPr>
      </w:pPr>
    </w:p>
    <w:p w14:paraId="6CDB5E44" w14:textId="6194AD16" w:rsidR="00883DED" w:rsidRPr="002E6E30" w:rsidRDefault="00883DED" w:rsidP="005323C4">
      <w:pPr>
        <w:rPr>
          <w:rFonts w:ascii="Arial" w:hAnsi="Arial" w:cs="Arial"/>
          <w:b/>
          <w:sz w:val="22"/>
          <w:u w:val="single"/>
          <w:lang w:val="cs-CZ"/>
        </w:rPr>
      </w:pPr>
      <w:r w:rsidRPr="002E6E30">
        <w:rPr>
          <w:rFonts w:ascii="Arial" w:hAnsi="Arial" w:cs="Arial"/>
          <w:b/>
          <w:sz w:val="22"/>
          <w:u w:val="single"/>
          <w:lang w:val="cs-CZ"/>
        </w:rPr>
        <w:t>Přeprava na domácím trhu</w:t>
      </w:r>
      <w:r w:rsidR="00780E95" w:rsidRPr="002E6E30">
        <w:rPr>
          <w:rFonts w:ascii="Arial" w:hAnsi="Arial" w:cs="Arial"/>
          <w:b/>
          <w:sz w:val="22"/>
          <w:u w:val="single"/>
          <w:lang w:val="cs-CZ"/>
        </w:rPr>
        <w:t xml:space="preserve"> v USA</w:t>
      </w:r>
      <w:r w:rsidRPr="002E6E30">
        <w:rPr>
          <w:rFonts w:ascii="Arial" w:hAnsi="Arial" w:cs="Arial"/>
          <w:b/>
          <w:sz w:val="22"/>
          <w:u w:val="single"/>
          <w:lang w:val="cs-CZ"/>
        </w:rPr>
        <w:t xml:space="preserve"> </w:t>
      </w:r>
    </w:p>
    <w:p w14:paraId="36BC45AD" w14:textId="77777777" w:rsidR="00883DED" w:rsidRPr="002E6E30" w:rsidRDefault="00883DED" w:rsidP="005323C4">
      <w:pPr>
        <w:rPr>
          <w:rFonts w:ascii="Arial" w:hAnsi="Arial" w:cs="Arial"/>
          <w:b/>
          <w:sz w:val="22"/>
          <w:u w:val="single"/>
          <w:lang w:val="cs-CZ"/>
        </w:rPr>
      </w:pPr>
    </w:p>
    <w:p w14:paraId="6FC9C8B3" w14:textId="7F474BDA" w:rsidR="00736D05" w:rsidRPr="002E6E30" w:rsidRDefault="0054099B" w:rsidP="00736D05">
      <w:pPr>
        <w:rPr>
          <w:rFonts w:ascii="Arial" w:hAnsi="Arial" w:cs="Arial"/>
          <w:sz w:val="22"/>
          <w:szCs w:val="22"/>
          <w:lang w:val="cs-CZ"/>
        </w:rPr>
      </w:pPr>
      <w:r w:rsidRPr="002E6E30">
        <w:rPr>
          <w:rFonts w:ascii="Arial" w:hAnsi="Arial" w:cs="Arial"/>
          <w:sz w:val="22"/>
          <w:szCs w:val="22"/>
          <w:lang w:val="cs-CZ"/>
        </w:rPr>
        <w:t>S</w:t>
      </w:r>
      <w:r w:rsidR="00736D05" w:rsidRPr="002E6E30">
        <w:rPr>
          <w:rFonts w:ascii="Arial" w:hAnsi="Arial" w:cs="Arial"/>
          <w:sz w:val="22"/>
          <w:szCs w:val="22"/>
          <w:lang w:val="cs-CZ"/>
        </w:rPr>
        <w:t xml:space="preserve">egment </w:t>
      </w:r>
      <w:r w:rsidR="00780E95" w:rsidRPr="002E6E30">
        <w:rPr>
          <w:rFonts w:ascii="Arial" w:hAnsi="Arial" w:cs="Arial"/>
          <w:sz w:val="22"/>
          <w:szCs w:val="22"/>
          <w:lang w:val="cs-CZ"/>
        </w:rPr>
        <w:t>p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řepravy na domácím trhu </w:t>
      </w:r>
      <w:r w:rsidR="00736D05" w:rsidRPr="002E6E30">
        <w:rPr>
          <w:rFonts w:ascii="Arial" w:hAnsi="Arial" w:cs="Arial"/>
          <w:sz w:val="22"/>
          <w:szCs w:val="22"/>
          <w:lang w:val="cs-CZ"/>
        </w:rPr>
        <w:t xml:space="preserve">těžil v tomto období 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především </w:t>
      </w:r>
      <w:r w:rsidR="00736D05" w:rsidRPr="002E6E30">
        <w:rPr>
          <w:rFonts w:ascii="Arial" w:hAnsi="Arial" w:cs="Arial"/>
          <w:sz w:val="22"/>
          <w:szCs w:val="22"/>
          <w:lang w:val="cs-CZ"/>
        </w:rPr>
        <w:t>z</w:t>
      </w:r>
      <w:r w:rsidR="00780E95" w:rsidRPr="002E6E30">
        <w:rPr>
          <w:rFonts w:ascii="Arial" w:hAnsi="Arial" w:cs="Arial"/>
          <w:sz w:val="22"/>
          <w:szCs w:val="22"/>
          <w:lang w:val="cs-CZ"/>
        </w:rPr>
        <w:t xml:space="preserve"> transformačních </w:t>
      </w:r>
      <w:r w:rsidR="00736D05" w:rsidRPr="002E6E30">
        <w:rPr>
          <w:rFonts w:ascii="Arial" w:hAnsi="Arial" w:cs="Arial"/>
          <w:sz w:val="22"/>
          <w:szCs w:val="22"/>
          <w:lang w:val="cs-CZ"/>
        </w:rPr>
        <w:t xml:space="preserve">opatření, vylepšení sítě a </w:t>
      </w:r>
      <w:r w:rsidRPr="002E6E30">
        <w:rPr>
          <w:rFonts w:ascii="Arial" w:hAnsi="Arial" w:cs="Arial"/>
          <w:sz w:val="22"/>
          <w:szCs w:val="22"/>
          <w:lang w:val="cs-CZ"/>
        </w:rPr>
        <w:t>příjmů s vysokou kvalitou</w:t>
      </w:r>
      <w:r w:rsidR="00780E95" w:rsidRPr="002E6E30">
        <w:rPr>
          <w:rFonts w:ascii="Arial" w:hAnsi="Arial" w:cs="Arial"/>
          <w:sz w:val="22"/>
          <w:szCs w:val="22"/>
          <w:lang w:val="cs-CZ"/>
        </w:rPr>
        <w:t xml:space="preserve">. Na trhu </w:t>
      </w:r>
      <w:r w:rsidR="00736D05" w:rsidRPr="002E6E30">
        <w:rPr>
          <w:rFonts w:ascii="Arial" w:hAnsi="Arial" w:cs="Arial"/>
          <w:sz w:val="22"/>
          <w:szCs w:val="22"/>
          <w:lang w:val="cs-CZ"/>
        </w:rPr>
        <w:t xml:space="preserve">USA bylo doručeno v průměru více než 21 milionů balíčků denně, s velmi dobrými výnosy </w:t>
      </w:r>
      <w:r w:rsidR="00780E95" w:rsidRPr="002E6E30">
        <w:rPr>
          <w:rFonts w:ascii="Arial" w:hAnsi="Arial" w:cs="Arial"/>
          <w:sz w:val="22"/>
          <w:szCs w:val="22"/>
          <w:lang w:val="cs-CZ"/>
        </w:rPr>
        <w:t xml:space="preserve">v příjmech </w:t>
      </w:r>
      <w:r w:rsidR="00736D05" w:rsidRPr="002E6E30">
        <w:rPr>
          <w:rFonts w:ascii="Arial" w:hAnsi="Arial" w:cs="Arial"/>
          <w:sz w:val="22"/>
          <w:szCs w:val="22"/>
          <w:lang w:val="cs-CZ"/>
        </w:rPr>
        <w:t>a rekordně vysokým podílem včasných dodávek. Nárůst objemu přepravy byl vyvážený, v</w:t>
      </w:r>
      <w:r w:rsidR="004A47F4" w:rsidRPr="002E6E30">
        <w:rPr>
          <w:rFonts w:ascii="Arial" w:hAnsi="Arial" w:cs="Arial"/>
          <w:sz w:val="22"/>
          <w:szCs w:val="22"/>
          <w:lang w:val="cs-CZ"/>
        </w:rPr>
        <w:t>e sledovaném</w:t>
      </w:r>
      <w:r w:rsidR="00736D05" w:rsidRPr="002E6E30">
        <w:rPr>
          <w:rFonts w:ascii="Arial" w:hAnsi="Arial" w:cs="Arial"/>
          <w:sz w:val="22"/>
          <w:szCs w:val="22"/>
          <w:lang w:val="cs-CZ"/>
        </w:rPr>
        <w:t xml:space="preserve"> kvartálu rostla jak přeprava mezi podniky navzájem (B2B), tak od podniků ke koncovým zákazníkům (B2C). Provozní zisk byl </w:t>
      </w:r>
      <w:r w:rsidR="004A47F4" w:rsidRPr="002E6E30">
        <w:rPr>
          <w:rFonts w:ascii="Arial" w:hAnsi="Arial" w:cs="Arial"/>
          <w:sz w:val="22"/>
          <w:szCs w:val="22"/>
          <w:lang w:val="cs-CZ"/>
        </w:rPr>
        <w:t xml:space="preserve">podle očekávání </w:t>
      </w:r>
      <w:r w:rsidR="00736D05" w:rsidRPr="002E6E30">
        <w:rPr>
          <w:rFonts w:ascii="Arial" w:hAnsi="Arial" w:cs="Arial"/>
          <w:sz w:val="22"/>
          <w:szCs w:val="22"/>
          <w:lang w:val="cs-CZ"/>
        </w:rPr>
        <w:t xml:space="preserve">oproti 4. kvartálu </w:t>
      </w:r>
      <w:r w:rsidR="00780E95" w:rsidRPr="002E6E30">
        <w:rPr>
          <w:rFonts w:ascii="Arial" w:hAnsi="Arial" w:cs="Arial"/>
          <w:sz w:val="22"/>
          <w:szCs w:val="22"/>
          <w:lang w:val="cs-CZ"/>
        </w:rPr>
        <w:t xml:space="preserve">předchozího roku </w:t>
      </w:r>
      <w:r w:rsidR="00736D05" w:rsidRPr="002E6E30">
        <w:rPr>
          <w:rFonts w:ascii="Arial" w:hAnsi="Arial" w:cs="Arial"/>
          <w:sz w:val="22"/>
          <w:szCs w:val="22"/>
          <w:lang w:val="cs-CZ"/>
        </w:rPr>
        <w:t xml:space="preserve">snížen o penzijní výdaje, náklady na </w:t>
      </w:r>
      <w:r w:rsidR="00780E95" w:rsidRPr="002E6E30">
        <w:rPr>
          <w:rFonts w:ascii="Arial" w:hAnsi="Arial" w:cs="Arial"/>
          <w:sz w:val="22"/>
          <w:szCs w:val="22"/>
          <w:lang w:val="cs-CZ"/>
        </w:rPr>
        <w:t xml:space="preserve">otevření </w:t>
      </w:r>
      <w:r w:rsidR="00736D05" w:rsidRPr="002E6E30">
        <w:rPr>
          <w:rFonts w:ascii="Arial" w:hAnsi="Arial" w:cs="Arial"/>
          <w:sz w:val="22"/>
          <w:szCs w:val="22"/>
          <w:lang w:val="cs-CZ"/>
        </w:rPr>
        <w:t xml:space="preserve">několika nových </w:t>
      </w:r>
      <w:r w:rsidR="004A47F4" w:rsidRPr="002E6E30">
        <w:rPr>
          <w:rFonts w:ascii="Arial" w:hAnsi="Arial" w:cs="Arial"/>
          <w:sz w:val="22"/>
          <w:szCs w:val="22"/>
          <w:lang w:val="cs-CZ"/>
        </w:rPr>
        <w:t>logistických center</w:t>
      </w:r>
      <w:r w:rsidR="00736D05" w:rsidRPr="002E6E30">
        <w:rPr>
          <w:rFonts w:ascii="Arial" w:hAnsi="Arial" w:cs="Arial"/>
          <w:sz w:val="22"/>
          <w:szCs w:val="22"/>
          <w:lang w:val="cs-CZ"/>
        </w:rPr>
        <w:t xml:space="preserve"> a kvůli jednomu chybějícímu pracovnímu dnu.</w:t>
      </w:r>
    </w:p>
    <w:tbl>
      <w:tblPr>
        <w:tblW w:w="6423" w:type="dxa"/>
        <w:tblInd w:w="-90" w:type="dxa"/>
        <w:tblLook w:val="00A0" w:firstRow="1" w:lastRow="0" w:firstColumn="1" w:lastColumn="0" w:noHBand="0" w:noVBand="0"/>
      </w:tblPr>
      <w:tblGrid>
        <w:gridCol w:w="2855"/>
        <w:gridCol w:w="1784"/>
        <w:gridCol w:w="1784"/>
      </w:tblGrid>
      <w:tr w:rsidR="00883DED" w:rsidRPr="002E6E30" w14:paraId="68FD233F" w14:textId="77777777" w:rsidTr="00AC7763">
        <w:tc>
          <w:tcPr>
            <w:tcW w:w="2855" w:type="dxa"/>
          </w:tcPr>
          <w:p w14:paraId="439B9C09" w14:textId="77777777" w:rsidR="00883DED" w:rsidRPr="002E6E30" w:rsidRDefault="00883DED" w:rsidP="005A5BC6">
            <w:pPr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  <w:p w14:paraId="43BDE2DB" w14:textId="77777777" w:rsidR="00883DED" w:rsidRPr="002E6E30" w:rsidRDefault="00883DED" w:rsidP="005A5BC6">
            <w:pPr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</w:tc>
        <w:tc>
          <w:tcPr>
            <w:tcW w:w="1784" w:type="dxa"/>
          </w:tcPr>
          <w:p w14:paraId="66B4C060" w14:textId="77777777" w:rsidR="00883DED" w:rsidRPr="002E6E30" w:rsidRDefault="00883DED" w:rsidP="00066A32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  <w:p w14:paraId="3F451464" w14:textId="77777777" w:rsidR="00883DED" w:rsidRPr="002E6E30" w:rsidRDefault="00883DED" w:rsidP="00066A32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2E6E30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4Q 2018</w:t>
            </w:r>
          </w:p>
        </w:tc>
        <w:tc>
          <w:tcPr>
            <w:tcW w:w="1784" w:type="dxa"/>
          </w:tcPr>
          <w:p w14:paraId="582C2149" w14:textId="77777777" w:rsidR="00883DED" w:rsidRPr="002E6E30" w:rsidRDefault="00883DED" w:rsidP="00066A32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  <w:p w14:paraId="3005C902" w14:textId="77777777" w:rsidR="00883DED" w:rsidRPr="002E6E30" w:rsidRDefault="00883DED" w:rsidP="00066A32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2E6E30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4Q 2017</w:t>
            </w:r>
          </w:p>
        </w:tc>
      </w:tr>
      <w:tr w:rsidR="00883DED" w:rsidRPr="002E6E30" w14:paraId="266ED51F" w14:textId="77777777" w:rsidTr="00AC7763">
        <w:tc>
          <w:tcPr>
            <w:tcW w:w="2855" w:type="dxa"/>
          </w:tcPr>
          <w:p w14:paraId="523E19B4" w14:textId="77777777" w:rsidR="00883DED" w:rsidRPr="002E6E30" w:rsidRDefault="00883DED" w:rsidP="005A5BC6">
            <w:pPr>
              <w:rPr>
                <w:rFonts w:ascii="Arial" w:hAnsi="Arial" w:cs="Arial"/>
                <w:sz w:val="20"/>
                <w:lang w:val="cs-CZ"/>
              </w:rPr>
            </w:pPr>
            <w:r w:rsidRPr="002E6E30">
              <w:rPr>
                <w:rFonts w:ascii="Arial" w:hAnsi="Arial" w:cs="Arial"/>
                <w:sz w:val="20"/>
                <w:szCs w:val="22"/>
                <w:lang w:val="cs-CZ"/>
              </w:rPr>
              <w:t>Příjmy</w:t>
            </w:r>
          </w:p>
        </w:tc>
        <w:tc>
          <w:tcPr>
            <w:tcW w:w="1784" w:type="dxa"/>
          </w:tcPr>
          <w:p w14:paraId="336CE4DC" w14:textId="77777777" w:rsidR="00883DED" w:rsidRPr="002E6E30" w:rsidRDefault="00883DED" w:rsidP="00066A32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2E6E30">
              <w:rPr>
                <w:rFonts w:ascii="Arial" w:hAnsi="Arial" w:cs="Arial"/>
                <w:sz w:val="20"/>
                <w:szCs w:val="22"/>
                <w:lang w:val="cs-CZ"/>
              </w:rPr>
              <w:t>12 575 mil. USD</w:t>
            </w:r>
          </w:p>
        </w:tc>
        <w:tc>
          <w:tcPr>
            <w:tcW w:w="1784" w:type="dxa"/>
          </w:tcPr>
          <w:p w14:paraId="739496EC" w14:textId="77777777" w:rsidR="00883DED" w:rsidRPr="002E6E30" w:rsidRDefault="00883DED" w:rsidP="00066A32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2E6E30">
              <w:rPr>
                <w:rFonts w:ascii="Arial" w:hAnsi="Arial" w:cs="Arial"/>
                <w:sz w:val="20"/>
                <w:szCs w:val="22"/>
                <w:lang w:val="cs-CZ"/>
              </w:rPr>
              <w:t>11 833 mil. USD</w:t>
            </w:r>
          </w:p>
        </w:tc>
      </w:tr>
      <w:tr w:rsidR="00883DED" w:rsidRPr="002E6E30" w14:paraId="3626DF22" w14:textId="77777777" w:rsidTr="00AC7763">
        <w:tc>
          <w:tcPr>
            <w:tcW w:w="2855" w:type="dxa"/>
          </w:tcPr>
          <w:p w14:paraId="04F2C3A2" w14:textId="77777777" w:rsidR="00883DED" w:rsidRPr="002E6E30" w:rsidRDefault="00883DED" w:rsidP="00382368">
            <w:pPr>
              <w:rPr>
                <w:rFonts w:ascii="Arial" w:hAnsi="Arial" w:cs="Arial"/>
                <w:sz w:val="20"/>
                <w:lang w:val="cs-CZ"/>
              </w:rPr>
            </w:pPr>
            <w:r w:rsidRPr="002E6E30">
              <w:rPr>
                <w:rFonts w:ascii="Arial" w:hAnsi="Arial" w:cs="Arial"/>
                <w:sz w:val="20"/>
                <w:szCs w:val="22"/>
                <w:lang w:val="cs-CZ"/>
              </w:rPr>
              <w:t xml:space="preserve">Provozní zisk </w:t>
            </w:r>
          </w:p>
        </w:tc>
        <w:tc>
          <w:tcPr>
            <w:tcW w:w="1784" w:type="dxa"/>
          </w:tcPr>
          <w:p w14:paraId="7047C842" w14:textId="77777777" w:rsidR="00883DED" w:rsidRPr="002E6E30" w:rsidRDefault="00883DED" w:rsidP="00066A32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2E6E30">
              <w:rPr>
                <w:rFonts w:ascii="Arial" w:hAnsi="Arial" w:cs="Arial"/>
                <w:sz w:val="20"/>
                <w:szCs w:val="22"/>
                <w:lang w:val="cs-CZ"/>
              </w:rPr>
              <w:t>999 mil. USD</w:t>
            </w:r>
          </w:p>
        </w:tc>
        <w:tc>
          <w:tcPr>
            <w:tcW w:w="1784" w:type="dxa"/>
          </w:tcPr>
          <w:p w14:paraId="0CDA84D7" w14:textId="77777777" w:rsidR="00883DED" w:rsidRPr="002E6E30" w:rsidRDefault="00883DED" w:rsidP="00066A32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2E6E30">
              <w:rPr>
                <w:rFonts w:ascii="Arial" w:hAnsi="Arial" w:cs="Arial"/>
                <w:sz w:val="20"/>
                <w:szCs w:val="22"/>
                <w:lang w:val="cs-CZ"/>
              </w:rPr>
              <w:t>1087 mil. USD</w:t>
            </w:r>
          </w:p>
        </w:tc>
      </w:tr>
    </w:tbl>
    <w:p w14:paraId="0C4AE995" w14:textId="77777777" w:rsidR="00883DED" w:rsidRPr="002E6E30" w:rsidRDefault="00883DED" w:rsidP="000E624D">
      <w:pPr>
        <w:rPr>
          <w:rFonts w:ascii="Arial" w:hAnsi="Arial" w:cs="Arial"/>
          <w:sz w:val="22"/>
          <w:lang w:val="cs-CZ"/>
        </w:rPr>
      </w:pPr>
    </w:p>
    <w:p w14:paraId="145614A8" w14:textId="18DAA7EA" w:rsidR="00736D05" w:rsidRPr="002E6E30" w:rsidRDefault="00736D05" w:rsidP="00736D05">
      <w:pPr>
        <w:rPr>
          <w:rFonts w:ascii="Arial" w:hAnsi="Arial" w:cs="Arial"/>
          <w:sz w:val="22"/>
          <w:szCs w:val="22"/>
          <w:lang w:val="cs-CZ"/>
        </w:rPr>
      </w:pPr>
      <w:r w:rsidRPr="002E6E30">
        <w:rPr>
          <w:rFonts w:ascii="Arial" w:hAnsi="Arial" w:cs="Arial"/>
          <w:sz w:val="22"/>
          <w:szCs w:val="22"/>
          <w:lang w:val="cs-CZ"/>
        </w:rPr>
        <w:t>Ve 4. kvar</w:t>
      </w:r>
      <w:r w:rsidR="00780E95" w:rsidRPr="002E6E30">
        <w:rPr>
          <w:rFonts w:ascii="Arial" w:hAnsi="Arial" w:cs="Arial"/>
          <w:sz w:val="22"/>
          <w:szCs w:val="22"/>
          <w:lang w:val="cs-CZ"/>
        </w:rPr>
        <w:t>tálu 2018 na domácím trhu v USA:</w:t>
      </w:r>
    </w:p>
    <w:p w14:paraId="08795585" w14:textId="35928B39" w:rsidR="00736D05" w:rsidRPr="002E6E30" w:rsidRDefault="00736D05" w:rsidP="00736D05">
      <w:pPr>
        <w:numPr>
          <w:ilvl w:val="0"/>
          <w:numId w:val="46"/>
        </w:numPr>
        <w:rPr>
          <w:rFonts w:ascii="Arial" w:hAnsi="Arial" w:cs="Arial"/>
          <w:sz w:val="22"/>
          <w:szCs w:val="22"/>
          <w:lang w:val="cs-CZ"/>
        </w:rPr>
      </w:pPr>
      <w:r w:rsidRPr="002E6E30">
        <w:rPr>
          <w:rFonts w:ascii="Arial" w:hAnsi="Arial" w:cs="Arial"/>
          <w:sz w:val="22"/>
          <w:szCs w:val="22"/>
          <w:lang w:val="cs-CZ"/>
        </w:rPr>
        <w:t xml:space="preserve">Příjmy se zvýšily oproti 4. kvartálu 2017 o 742 mil USD, </w:t>
      </w:r>
      <w:r w:rsidR="003F0E67" w:rsidRPr="002E6E30">
        <w:rPr>
          <w:rFonts w:ascii="Arial" w:hAnsi="Arial" w:cs="Arial"/>
          <w:sz w:val="22"/>
          <w:szCs w:val="22"/>
          <w:lang w:val="cs-CZ"/>
        </w:rPr>
        <w:t xml:space="preserve">tedy </w:t>
      </w:r>
      <w:r w:rsidRPr="002E6E30">
        <w:rPr>
          <w:rFonts w:ascii="Arial" w:hAnsi="Arial" w:cs="Arial"/>
          <w:sz w:val="22"/>
          <w:szCs w:val="22"/>
          <w:lang w:val="cs-CZ"/>
        </w:rPr>
        <w:t>o 6,3 %</w:t>
      </w:r>
      <w:r w:rsidR="003F0E67" w:rsidRPr="002E6E30">
        <w:rPr>
          <w:rFonts w:ascii="Arial" w:hAnsi="Arial" w:cs="Arial"/>
          <w:sz w:val="22"/>
          <w:szCs w:val="22"/>
          <w:lang w:val="cs-CZ"/>
        </w:rPr>
        <w:t>,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 s nárůstem ve všech službách.</w:t>
      </w:r>
    </w:p>
    <w:p w14:paraId="31D29753" w14:textId="6CAD774F" w:rsidR="00736D05" w:rsidRPr="002E6E30" w:rsidRDefault="00736D05" w:rsidP="00736D05">
      <w:pPr>
        <w:numPr>
          <w:ilvl w:val="0"/>
          <w:numId w:val="46"/>
        </w:numPr>
        <w:rPr>
          <w:rFonts w:ascii="Arial" w:hAnsi="Arial" w:cs="Arial"/>
          <w:sz w:val="22"/>
          <w:szCs w:val="22"/>
          <w:lang w:val="cs-CZ"/>
        </w:rPr>
      </w:pPr>
      <w:r w:rsidRPr="002E6E30">
        <w:rPr>
          <w:rFonts w:ascii="Arial" w:hAnsi="Arial" w:cs="Arial"/>
          <w:sz w:val="22"/>
          <w:szCs w:val="22"/>
          <w:lang w:val="cs-CZ"/>
        </w:rPr>
        <w:t xml:space="preserve">Zisk </w:t>
      </w:r>
      <w:r w:rsidR="00780E95" w:rsidRPr="002E6E30">
        <w:rPr>
          <w:rFonts w:ascii="Arial" w:hAnsi="Arial" w:cs="Arial"/>
          <w:sz w:val="22"/>
          <w:szCs w:val="22"/>
          <w:lang w:val="cs-CZ"/>
        </w:rPr>
        <w:t xml:space="preserve">u </w:t>
      </w:r>
      <w:r w:rsidRPr="002E6E30">
        <w:rPr>
          <w:rFonts w:ascii="Arial" w:hAnsi="Arial" w:cs="Arial"/>
          <w:sz w:val="22"/>
          <w:szCs w:val="22"/>
          <w:lang w:val="cs-CZ"/>
        </w:rPr>
        <w:t>služby</w:t>
      </w:r>
      <w:r w:rsidR="00780E95" w:rsidRPr="002E6E30">
        <w:rPr>
          <w:rFonts w:ascii="Arial" w:hAnsi="Arial" w:cs="Arial"/>
          <w:sz w:val="22"/>
          <w:szCs w:val="22"/>
          <w:lang w:val="cs-CZ"/>
        </w:rPr>
        <w:t xml:space="preserve"> letecké</w:t>
      </w:r>
      <w:r w:rsidR="003F0E67" w:rsidRPr="002E6E30">
        <w:rPr>
          <w:rFonts w:ascii="Arial" w:hAnsi="Arial" w:cs="Arial"/>
          <w:sz w:val="22"/>
          <w:szCs w:val="22"/>
          <w:lang w:val="cs-CZ"/>
        </w:rPr>
        <w:t xml:space="preserve"> doručení do druhého dne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 </w:t>
      </w:r>
      <w:r w:rsidR="003F0E67" w:rsidRPr="002E6E30">
        <w:rPr>
          <w:rFonts w:ascii="Arial" w:hAnsi="Arial" w:cs="Arial"/>
          <w:sz w:val="22"/>
          <w:szCs w:val="22"/>
          <w:lang w:val="cs-CZ"/>
        </w:rPr>
        <w:t>(</w:t>
      </w:r>
      <w:r w:rsidRPr="002E6E30">
        <w:rPr>
          <w:rFonts w:ascii="Arial" w:hAnsi="Arial" w:cs="Arial"/>
          <w:sz w:val="22"/>
          <w:szCs w:val="22"/>
          <w:lang w:val="cs-CZ"/>
        </w:rPr>
        <w:t>Next Day Air</w:t>
      </w:r>
      <w:r w:rsidR="003F0E67" w:rsidRPr="002E6E30">
        <w:rPr>
          <w:rFonts w:ascii="Arial" w:hAnsi="Arial" w:cs="Arial"/>
          <w:sz w:val="22"/>
          <w:szCs w:val="22"/>
          <w:lang w:val="cs-CZ"/>
        </w:rPr>
        <w:t>)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 vzrostl o více než 10 %, s</w:t>
      </w:r>
      <w:r w:rsidR="003F0E67" w:rsidRPr="002E6E30">
        <w:rPr>
          <w:rFonts w:ascii="Arial" w:hAnsi="Arial" w:cs="Arial"/>
          <w:sz w:val="22"/>
          <w:szCs w:val="22"/>
          <w:lang w:val="cs-CZ"/>
        </w:rPr>
        <w:t> 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růstem objemu přepravy </w:t>
      </w:r>
      <w:r w:rsidR="00780E95" w:rsidRPr="002E6E30">
        <w:rPr>
          <w:rFonts w:ascii="Arial" w:hAnsi="Arial" w:cs="Arial"/>
          <w:sz w:val="22"/>
          <w:szCs w:val="22"/>
          <w:lang w:val="cs-CZ"/>
        </w:rPr>
        <w:t xml:space="preserve">o </w:t>
      </w:r>
      <w:r w:rsidRPr="002E6E30">
        <w:rPr>
          <w:rFonts w:ascii="Arial" w:hAnsi="Arial" w:cs="Arial"/>
          <w:sz w:val="22"/>
          <w:szCs w:val="22"/>
          <w:lang w:val="cs-CZ"/>
        </w:rPr>
        <w:t>7,8 %, neboť zákazníci dávali přednost rychlejším možnostem přepravy.</w:t>
      </w:r>
    </w:p>
    <w:p w14:paraId="770413FB" w14:textId="78323E95" w:rsidR="00736D05" w:rsidRPr="002E6E30" w:rsidRDefault="00BB5666" w:rsidP="00736D05">
      <w:pPr>
        <w:numPr>
          <w:ilvl w:val="0"/>
          <w:numId w:val="46"/>
        </w:numPr>
        <w:rPr>
          <w:rFonts w:ascii="Arial" w:hAnsi="Arial" w:cs="Arial"/>
          <w:sz w:val="22"/>
          <w:szCs w:val="22"/>
          <w:lang w:val="cs-CZ"/>
        </w:rPr>
      </w:pPr>
      <w:r w:rsidRPr="002E6E30">
        <w:rPr>
          <w:rFonts w:ascii="Arial" w:hAnsi="Arial" w:cs="Arial"/>
          <w:sz w:val="22"/>
          <w:szCs w:val="22"/>
          <w:lang w:val="cs-CZ"/>
        </w:rPr>
        <w:t xml:space="preserve">Příjmy </w:t>
      </w:r>
      <w:r w:rsidR="00736D05" w:rsidRPr="002E6E30">
        <w:rPr>
          <w:rFonts w:ascii="Arial" w:hAnsi="Arial" w:cs="Arial"/>
          <w:sz w:val="22"/>
          <w:szCs w:val="22"/>
          <w:lang w:val="cs-CZ"/>
        </w:rPr>
        <w:t>na balíček vzrostl</w:t>
      </w:r>
      <w:r w:rsidRPr="002E6E30">
        <w:rPr>
          <w:rFonts w:ascii="Arial" w:hAnsi="Arial" w:cs="Arial"/>
          <w:sz w:val="22"/>
          <w:szCs w:val="22"/>
          <w:lang w:val="cs-CZ"/>
        </w:rPr>
        <w:t>y</w:t>
      </w:r>
      <w:r w:rsidR="00736D05" w:rsidRPr="002E6E30">
        <w:rPr>
          <w:rFonts w:ascii="Arial" w:hAnsi="Arial" w:cs="Arial"/>
          <w:sz w:val="22"/>
          <w:szCs w:val="22"/>
          <w:lang w:val="cs-CZ"/>
        </w:rPr>
        <w:t xml:space="preserve"> o 4,8 % díky navýšení základních sazeb a vhodnějšímu mixu služeb a zákazníků.</w:t>
      </w:r>
    </w:p>
    <w:p w14:paraId="727F734D" w14:textId="505184BD" w:rsidR="00736D05" w:rsidRPr="002E6E30" w:rsidRDefault="00736D05" w:rsidP="00736D05">
      <w:pPr>
        <w:numPr>
          <w:ilvl w:val="0"/>
          <w:numId w:val="46"/>
        </w:numPr>
        <w:rPr>
          <w:rFonts w:ascii="Arial" w:hAnsi="Arial" w:cs="Arial"/>
          <w:sz w:val="22"/>
          <w:szCs w:val="22"/>
          <w:lang w:val="cs-CZ"/>
        </w:rPr>
      </w:pPr>
      <w:r w:rsidRPr="002E6E30">
        <w:rPr>
          <w:rFonts w:ascii="Arial" w:hAnsi="Arial" w:cs="Arial"/>
          <w:sz w:val="22"/>
          <w:szCs w:val="22"/>
          <w:lang w:val="cs-CZ"/>
        </w:rPr>
        <w:t xml:space="preserve">Společnost během čtvrtletí ve Spojených státech </w:t>
      </w:r>
      <w:r w:rsidR="00BB5666" w:rsidRPr="002E6E30">
        <w:rPr>
          <w:rFonts w:ascii="Arial" w:hAnsi="Arial" w:cs="Arial"/>
          <w:sz w:val="22"/>
          <w:szCs w:val="22"/>
          <w:lang w:val="cs-CZ"/>
        </w:rPr>
        <w:t xml:space="preserve">otevřela 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14 </w:t>
      </w:r>
      <w:r w:rsidR="00BB5666" w:rsidRPr="002E6E30">
        <w:rPr>
          <w:rFonts w:ascii="Arial" w:hAnsi="Arial" w:cs="Arial"/>
          <w:sz w:val="22"/>
          <w:szCs w:val="22"/>
          <w:lang w:val="cs-CZ"/>
        </w:rPr>
        <w:t xml:space="preserve">významných logistických center, 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a zvýšila tak efektivitu a schopnost včasného doručování. </w:t>
      </w:r>
      <w:r w:rsidR="00780E95" w:rsidRPr="002E6E30">
        <w:rPr>
          <w:rFonts w:ascii="Arial" w:hAnsi="Arial" w:cs="Arial"/>
          <w:sz w:val="22"/>
          <w:szCs w:val="22"/>
          <w:lang w:val="cs-CZ"/>
        </w:rPr>
        <w:t xml:space="preserve">Během </w:t>
      </w:r>
      <w:r w:rsidR="00BB5666" w:rsidRPr="002E6E30">
        <w:rPr>
          <w:rFonts w:ascii="Arial" w:hAnsi="Arial" w:cs="Arial"/>
          <w:sz w:val="22"/>
          <w:szCs w:val="22"/>
          <w:lang w:val="cs-CZ"/>
        </w:rPr>
        <w:t xml:space="preserve">loňského </w:t>
      </w:r>
      <w:r w:rsidRPr="002E6E30">
        <w:rPr>
          <w:rFonts w:ascii="Arial" w:hAnsi="Arial" w:cs="Arial"/>
          <w:sz w:val="22"/>
          <w:szCs w:val="22"/>
          <w:lang w:val="cs-CZ"/>
        </w:rPr>
        <w:t>rok</w:t>
      </w:r>
      <w:r w:rsidR="00BB5666" w:rsidRPr="002E6E30">
        <w:rPr>
          <w:rFonts w:ascii="Arial" w:hAnsi="Arial" w:cs="Arial"/>
          <w:sz w:val="22"/>
          <w:szCs w:val="22"/>
          <w:lang w:val="cs-CZ"/>
        </w:rPr>
        <w:t>u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 UPS </w:t>
      </w:r>
      <w:r w:rsidR="00BB5666" w:rsidRPr="002E6E30">
        <w:rPr>
          <w:rFonts w:ascii="Arial" w:hAnsi="Arial" w:cs="Arial"/>
          <w:sz w:val="22"/>
          <w:szCs w:val="22"/>
          <w:lang w:val="cs-CZ"/>
        </w:rPr>
        <w:t xml:space="preserve">ve světě otevřela 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22 nových </w:t>
      </w:r>
      <w:r w:rsidR="00BB5666" w:rsidRPr="002E6E30">
        <w:rPr>
          <w:rFonts w:ascii="Arial" w:hAnsi="Arial" w:cs="Arial"/>
          <w:sz w:val="22"/>
          <w:szCs w:val="22"/>
          <w:lang w:val="cs-CZ"/>
        </w:rPr>
        <w:t>logistických center</w:t>
      </w:r>
      <w:r w:rsidRPr="002E6E30">
        <w:rPr>
          <w:rFonts w:ascii="Arial" w:hAnsi="Arial" w:cs="Arial"/>
          <w:sz w:val="22"/>
          <w:szCs w:val="22"/>
          <w:lang w:val="cs-CZ"/>
        </w:rPr>
        <w:t>.</w:t>
      </w:r>
    </w:p>
    <w:p w14:paraId="5EDA267A" w14:textId="77777777" w:rsidR="00736D05" w:rsidRPr="002E6E30" w:rsidRDefault="00736D05" w:rsidP="000E624D">
      <w:pPr>
        <w:rPr>
          <w:rFonts w:ascii="Arial" w:hAnsi="Arial" w:cs="Arial"/>
          <w:sz w:val="22"/>
          <w:lang w:val="cs-CZ"/>
        </w:rPr>
      </w:pPr>
    </w:p>
    <w:p w14:paraId="50155EFD" w14:textId="77777777" w:rsidR="00883DED" w:rsidRPr="002E6E30" w:rsidRDefault="00883DED" w:rsidP="00C5142D">
      <w:pPr>
        <w:rPr>
          <w:rFonts w:ascii="Arial" w:hAnsi="Arial" w:cs="Arial"/>
          <w:sz w:val="22"/>
          <w:lang w:val="cs-CZ"/>
        </w:rPr>
      </w:pPr>
    </w:p>
    <w:p w14:paraId="5EE9F776" w14:textId="77777777" w:rsidR="00883DED" w:rsidRPr="002E6E30" w:rsidRDefault="00883DED" w:rsidP="00D12477">
      <w:pPr>
        <w:rPr>
          <w:rFonts w:ascii="Arial" w:hAnsi="Arial" w:cs="Arial"/>
          <w:b/>
          <w:sz w:val="22"/>
          <w:szCs w:val="20"/>
          <w:u w:val="single"/>
          <w:lang w:val="cs-CZ"/>
        </w:rPr>
      </w:pPr>
      <w:r w:rsidRPr="002E6E30">
        <w:rPr>
          <w:rFonts w:ascii="Arial" w:hAnsi="Arial" w:cs="Arial"/>
          <w:b/>
          <w:sz w:val="22"/>
          <w:szCs w:val="20"/>
          <w:u w:val="single"/>
          <w:lang w:val="cs-CZ"/>
        </w:rPr>
        <w:t>Mezinárodní přeprava</w:t>
      </w:r>
    </w:p>
    <w:p w14:paraId="50C744C1" w14:textId="77777777" w:rsidR="00883DED" w:rsidRPr="002E6E30" w:rsidRDefault="00883DED" w:rsidP="00D12477">
      <w:pPr>
        <w:rPr>
          <w:rFonts w:ascii="Arial" w:hAnsi="Arial" w:cs="Arial"/>
          <w:b/>
          <w:sz w:val="22"/>
          <w:szCs w:val="20"/>
          <w:u w:val="single"/>
          <w:lang w:val="cs-CZ"/>
        </w:rPr>
      </w:pPr>
    </w:p>
    <w:p w14:paraId="7901E9C5" w14:textId="4EAA5056" w:rsidR="00B67CA6" w:rsidRPr="002E6E30" w:rsidRDefault="00B67CA6" w:rsidP="00B67CA6">
      <w:pPr>
        <w:rPr>
          <w:rFonts w:ascii="Arial" w:hAnsi="Arial" w:cs="Arial"/>
          <w:sz w:val="22"/>
          <w:szCs w:val="22"/>
          <w:lang w:val="cs-CZ"/>
        </w:rPr>
      </w:pPr>
      <w:r w:rsidRPr="002E6E30">
        <w:rPr>
          <w:rFonts w:ascii="Arial" w:hAnsi="Arial" w:cs="Arial"/>
          <w:sz w:val="22"/>
          <w:szCs w:val="22"/>
          <w:lang w:val="cs-CZ"/>
        </w:rPr>
        <w:t xml:space="preserve">„Mezinárodní přeprava UPS dosáhla rekordních výsledků, </w:t>
      </w:r>
      <w:r w:rsidR="009C54CE" w:rsidRPr="002E6E30">
        <w:rPr>
          <w:rFonts w:ascii="Arial" w:hAnsi="Arial" w:cs="Arial"/>
          <w:sz w:val="22"/>
          <w:szCs w:val="22"/>
          <w:lang w:val="cs-CZ"/>
        </w:rPr>
        <w:t xml:space="preserve">umocněných </w:t>
      </w:r>
      <w:r w:rsidRPr="002E6E30">
        <w:rPr>
          <w:rFonts w:ascii="Arial" w:hAnsi="Arial" w:cs="Arial"/>
          <w:sz w:val="22"/>
          <w:szCs w:val="22"/>
          <w:lang w:val="cs-CZ"/>
        </w:rPr>
        <w:t>dvojcifernou ziskovostí v</w:t>
      </w:r>
      <w:r w:rsidR="009C54CE" w:rsidRPr="002E6E30">
        <w:rPr>
          <w:rFonts w:ascii="Arial" w:hAnsi="Arial" w:cs="Arial"/>
          <w:sz w:val="22"/>
          <w:szCs w:val="22"/>
          <w:lang w:val="cs-CZ"/>
        </w:rPr>
        <w:t> E</w:t>
      </w:r>
      <w:r w:rsidRPr="002E6E30">
        <w:rPr>
          <w:rFonts w:ascii="Arial" w:hAnsi="Arial" w:cs="Arial"/>
          <w:sz w:val="22"/>
          <w:szCs w:val="22"/>
          <w:lang w:val="cs-CZ"/>
        </w:rPr>
        <w:t>vropě,</w:t>
      </w:r>
      <w:r w:rsidR="004A5B05" w:rsidRPr="002E6E30">
        <w:rPr>
          <w:rFonts w:ascii="Arial" w:hAnsi="Arial" w:cs="Arial"/>
          <w:sz w:val="22"/>
          <w:szCs w:val="22"/>
          <w:lang w:val="cs-CZ"/>
        </w:rPr>
        <w:t>“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 řekl Abney. </w:t>
      </w:r>
      <w:r w:rsidR="004A5B05" w:rsidRPr="002E6E30">
        <w:rPr>
          <w:rFonts w:ascii="Arial" w:hAnsi="Arial" w:cs="Arial"/>
          <w:sz w:val="22"/>
          <w:szCs w:val="22"/>
          <w:lang w:val="cs-CZ"/>
        </w:rPr>
        <w:t>„</w:t>
      </w:r>
      <w:r w:rsidRPr="002E6E30">
        <w:rPr>
          <w:rFonts w:ascii="Arial" w:hAnsi="Arial" w:cs="Arial"/>
          <w:sz w:val="22"/>
          <w:szCs w:val="22"/>
          <w:lang w:val="cs-CZ"/>
        </w:rPr>
        <w:t>Naše široké portf</w:t>
      </w:r>
      <w:r w:rsidR="004A5B05" w:rsidRPr="002E6E30">
        <w:rPr>
          <w:rFonts w:ascii="Arial" w:hAnsi="Arial" w:cs="Arial"/>
          <w:sz w:val="22"/>
          <w:szCs w:val="22"/>
          <w:lang w:val="cs-CZ"/>
        </w:rPr>
        <w:t>o</w:t>
      </w:r>
      <w:r w:rsidRPr="002E6E30">
        <w:rPr>
          <w:rFonts w:ascii="Arial" w:hAnsi="Arial" w:cs="Arial"/>
          <w:sz w:val="22"/>
          <w:szCs w:val="22"/>
          <w:lang w:val="cs-CZ"/>
        </w:rPr>
        <w:t>lio</w:t>
      </w:r>
      <w:r w:rsidR="004A5B05" w:rsidRPr="002E6E30">
        <w:rPr>
          <w:rFonts w:ascii="Arial" w:hAnsi="Arial" w:cs="Arial"/>
          <w:sz w:val="22"/>
          <w:szCs w:val="22"/>
          <w:lang w:val="cs-CZ"/>
        </w:rPr>
        <w:t xml:space="preserve"> služeb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, </w:t>
      </w:r>
      <w:r w:rsidR="004A5B05" w:rsidRPr="002E6E30">
        <w:rPr>
          <w:rFonts w:ascii="Arial" w:hAnsi="Arial" w:cs="Arial"/>
          <w:sz w:val="22"/>
          <w:szCs w:val="22"/>
          <w:lang w:val="cs-CZ"/>
        </w:rPr>
        <w:t xml:space="preserve">různorodá příjmová </w:t>
      </w:r>
      <w:r w:rsidRPr="002E6E30">
        <w:rPr>
          <w:rFonts w:ascii="Arial" w:hAnsi="Arial" w:cs="Arial"/>
          <w:sz w:val="22"/>
          <w:szCs w:val="22"/>
          <w:lang w:val="cs-CZ"/>
        </w:rPr>
        <w:t>základna a</w:t>
      </w:r>
      <w:r w:rsidR="004A5B05" w:rsidRPr="002E6E30">
        <w:rPr>
          <w:rFonts w:ascii="Arial" w:hAnsi="Arial" w:cs="Arial"/>
          <w:sz w:val="22"/>
          <w:szCs w:val="22"/>
          <w:lang w:val="cs-CZ"/>
        </w:rPr>
        <w:t> 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flexibilní </w:t>
      </w:r>
      <w:r w:rsidR="004A5B05" w:rsidRPr="002E6E30">
        <w:rPr>
          <w:rFonts w:ascii="Arial" w:hAnsi="Arial" w:cs="Arial"/>
          <w:sz w:val="22"/>
          <w:szCs w:val="22"/>
          <w:lang w:val="cs-CZ"/>
        </w:rPr>
        <w:t xml:space="preserve">distribuční 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síť pomáhají vyrovnávat dopady globálního ekonomického </w:t>
      </w:r>
      <w:r w:rsidR="004A5B05" w:rsidRPr="002E6E30">
        <w:rPr>
          <w:rFonts w:ascii="Arial" w:hAnsi="Arial" w:cs="Arial"/>
          <w:sz w:val="22"/>
          <w:szCs w:val="22"/>
          <w:lang w:val="cs-CZ"/>
        </w:rPr>
        <w:t>útlumu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. </w:t>
      </w:r>
      <w:r w:rsidR="00792C15" w:rsidRPr="002E6E30">
        <w:rPr>
          <w:rFonts w:ascii="Arial" w:hAnsi="Arial" w:cs="Arial"/>
          <w:sz w:val="22"/>
          <w:szCs w:val="22"/>
          <w:lang w:val="cs-CZ"/>
        </w:rPr>
        <w:t xml:space="preserve">Díky těmto </w:t>
      </w:r>
      <w:r w:rsidRPr="002E6E30">
        <w:rPr>
          <w:rFonts w:ascii="Arial" w:hAnsi="Arial" w:cs="Arial"/>
          <w:sz w:val="22"/>
          <w:szCs w:val="22"/>
          <w:lang w:val="cs-CZ"/>
        </w:rPr>
        <w:t>siln</w:t>
      </w:r>
      <w:r w:rsidR="00792C15" w:rsidRPr="002E6E30">
        <w:rPr>
          <w:rFonts w:ascii="Arial" w:hAnsi="Arial" w:cs="Arial"/>
          <w:sz w:val="22"/>
          <w:szCs w:val="22"/>
          <w:lang w:val="cs-CZ"/>
        </w:rPr>
        <w:t>ým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 stránk</w:t>
      </w:r>
      <w:r w:rsidR="00792C15" w:rsidRPr="002E6E30">
        <w:rPr>
          <w:rFonts w:ascii="Arial" w:hAnsi="Arial" w:cs="Arial"/>
          <w:sz w:val="22"/>
          <w:szCs w:val="22"/>
          <w:lang w:val="cs-CZ"/>
        </w:rPr>
        <w:t xml:space="preserve">ám může </w:t>
      </w:r>
      <w:r w:rsidRPr="002E6E30">
        <w:rPr>
          <w:rFonts w:ascii="Arial" w:hAnsi="Arial" w:cs="Arial"/>
          <w:sz w:val="22"/>
          <w:szCs w:val="22"/>
          <w:lang w:val="cs-CZ"/>
        </w:rPr>
        <w:t>UPS pomáhat zákazníkům orientovat se v současných složit</w:t>
      </w:r>
      <w:r w:rsidR="00780E95" w:rsidRPr="002E6E30">
        <w:rPr>
          <w:rFonts w:ascii="Arial" w:hAnsi="Arial" w:cs="Arial"/>
          <w:sz w:val="22"/>
          <w:szCs w:val="22"/>
          <w:lang w:val="cs-CZ"/>
        </w:rPr>
        <w:t>ých podmínkách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 globálního obchodu.</w:t>
      </w:r>
      <w:r w:rsidR="00792C15" w:rsidRPr="002E6E30">
        <w:rPr>
          <w:rFonts w:ascii="Arial" w:hAnsi="Arial" w:cs="Arial"/>
          <w:sz w:val="22"/>
          <w:szCs w:val="22"/>
          <w:lang w:val="cs-CZ"/>
        </w:rPr>
        <w:t>“</w:t>
      </w:r>
    </w:p>
    <w:tbl>
      <w:tblPr>
        <w:tblW w:w="6258" w:type="dxa"/>
        <w:tblInd w:w="-90" w:type="dxa"/>
        <w:tblLook w:val="00A0" w:firstRow="1" w:lastRow="0" w:firstColumn="1" w:lastColumn="0" w:noHBand="0" w:noVBand="0"/>
      </w:tblPr>
      <w:tblGrid>
        <w:gridCol w:w="3024"/>
        <w:gridCol w:w="1617"/>
        <w:gridCol w:w="1617"/>
      </w:tblGrid>
      <w:tr w:rsidR="00883DED" w:rsidRPr="002E6E30" w14:paraId="565D9943" w14:textId="77777777" w:rsidTr="00AC7763">
        <w:tc>
          <w:tcPr>
            <w:tcW w:w="3024" w:type="dxa"/>
          </w:tcPr>
          <w:p w14:paraId="6B31F800" w14:textId="77777777" w:rsidR="00883DED" w:rsidRPr="002E6E30" w:rsidRDefault="00883DED" w:rsidP="005A5BC6">
            <w:pPr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  <w:p w14:paraId="77040ADD" w14:textId="77777777" w:rsidR="00883DED" w:rsidRPr="002E6E30" w:rsidRDefault="00883DED" w:rsidP="005A5BC6">
            <w:pPr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</w:tc>
        <w:tc>
          <w:tcPr>
            <w:tcW w:w="1617" w:type="dxa"/>
          </w:tcPr>
          <w:p w14:paraId="7121ABA8" w14:textId="77777777" w:rsidR="00883DED" w:rsidRPr="002E6E30" w:rsidRDefault="00883DED" w:rsidP="00066A32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  <w:p w14:paraId="33C3311C" w14:textId="77777777" w:rsidR="00883DED" w:rsidRPr="002E6E30" w:rsidRDefault="00883DED" w:rsidP="00066A32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2E6E30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4Q 2018</w:t>
            </w:r>
          </w:p>
        </w:tc>
        <w:tc>
          <w:tcPr>
            <w:tcW w:w="1617" w:type="dxa"/>
          </w:tcPr>
          <w:p w14:paraId="623FDA5C" w14:textId="77777777" w:rsidR="00883DED" w:rsidRPr="002E6E30" w:rsidRDefault="00883DED" w:rsidP="00066A32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  <w:p w14:paraId="46A8D76F" w14:textId="77777777" w:rsidR="00883DED" w:rsidRPr="002E6E30" w:rsidRDefault="00883DED" w:rsidP="00066A32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2E6E30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4Q 2017</w:t>
            </w:r>
          </w:p>
        </w:tc>
      </w:tr>
      <w:tr w:rsidR="00883DED" w:rsidRPr="002E6E30" w14:paraId="6E662C51" w14:textId="77777777" w:rsidTr="00AC7763">
        <w:tc>
          <w:tcPr>
            <w:tcW w:w="3024" w:type="dxa"/>
          </w:tcPr>
          <w:p w14:paraId="5FCD744F" w14:textId="77777777" w:rsidR="00883DED" w:rsidRPr="002E6E30" w:rsidRDefault="00883DED" w:rsidP="005A5BC6">
            <w:pPr>
              <w:rPr>
                <w:rFonts w:ascii="Arial" w:hAnsi="Arial" w:cs="Arial"/>
                <w:sz w:val="20"/>
                <w:lang w:val="cs-CZ"/>
              </w:rPr>
            </w:pPr>
            <w:r w:rsidRPr="002E6E30">
              <w:rPr>
                <w:rFonts w:ascii="Arial" w:hAnsi="Arial" w:cs="Arial"/>
                <w:sz w:val="20"/>
                <w:szCs w:val="22"/>
                <w:lang w:val="cs-CZ"/>
              </w:rPr>
              <w:t>Příjmy</w:t>
            </w:r>
          </w:p>
        </w:tc>
        <w:tc>
          <w:tcPr>
            <w:tcW w:w="1617" w:type="dxa"/>
          </w:tcPr>
          <w:p w14:paraId="67F3D3C9" w14:textId="77777777" w:rsidR="00883DED" w:rsidRPr="002E6E30" w:rsidRDefault="00883DED" w:rsidP="00066A32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2E6E30">
              <w:rPr>
                <w:rFonts w:ascii="Arial" w:hAnsi="Arial" w:cs="Arial"/>
                <w:sz w:val="20"/>
                <w:szCs w:val="22"/>
                <w:lang w:val="cs-CZ"/>
              </w:rPr>
              <w:t>3829 mil. USD</w:t>
            </w:r>
          </w:p>
        </w:tc>
        <w:tc>
          <w:tcPr>
            <w:tcW w:w="1617" w:type="dxa"/>
          </w:tcPr>
          <w:p w14:paraId="1010C51A" w14:textId="77777777" w:rsidR="00883DED" w:rsidRPr="002E6E30" w:rsidRDefault="00883DED" w:rsidP="00066A32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2E6E30">
              <w:rPr>
                <w:rFonts w:ascii="Arial" w:hAnsi="Arial" w:cs="Arial"/>
                <w:sz w:val="20"/>
                <w:szCs w:val="22"/>
                <w:lang w:val="cs-CZ"/>
              </w:rPr>
              <w:t>3721 mil. USD</w:t>
            </w:r>
          </w:p>
        </w:tc>
      </w:tr>
      <w:tr w:rsidR="00883DED" w:rsidRPr="002E6E30" w14:paraId="60C23BF5" w14:textId="77777777" w:rsidTr="00AC7763">
        <w:tc>
          <w:tcPr>
            <w:tcW w:w="3024" w:type="dxa"/>
          </w:tcPr>
          <w:p w14:paraId="60BF1044" w14:textId="77777777" w:rsidR="00883DED" w:rsidRPr="002E6E30" w:rsidRDefault="00883DED" w:rsidP="005A5BC6">
            <w:pPr>
              <w:rPr>
                <w:rFonts w:ascii="Arial" w:hAnsi="Arial" w:cs="Arial"/>
                <w:sz w:val="20"/>
                <w:lang w:val="cs-CZ"/>
              </w:rPr>
            </w:pPr>
            <w:r w:rsidRPr="002E6E30">
              <w:rPr>
                <w:rFonts w:ascii="Arial" w:hAnsi="Arial" w:cs="Arial"/>
                <w:sz w:val="20"/>
                <w:szCs w:val="22"/>
                <w:lang w:val="cs-CZ"/>
              </w:rPr>
              <w:t>Provozní zisk</w:t>
            </w:r>
          </w:p>
        </w:tc>
        <w:tc>
          <w:tcPr>
            <w:tcW w:w="1617" w:type="dxa"/>
          </w:tcPr>
          <w:p w14:paraId="1CDFEFD3" w14:textId="77777777" w:rsidR="00883DED" w:rsidRPr="002E6E30" w:rsidRDefault="00883DED" w:rsidP="00066A32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2E6E30">
              <w:rPr>
                <w:rFonts w:ascii="Arial" w:hAnsi="Arial" w:cs="Arial"/>
                <w:sz w:val="20"/>
                <w:szCs w:val="22"/>
                <w:lang w:val="cs-CZ"/>
              </w:rPr>
              <w:t>781 mil. USD</w:t>
            </w:r>
          </w:p>
        </w:tc>
        <w:tc>
          <w:tcPr>
            <w:tcW w:w="1617" w:type="dxa"/>
          </w:tcPr>
          <w:p w14:paraId="56003370" w14:textId="77777777" w:rsidR="00883DED" w:rsidRPr="002E6E30" w:rsidRDefault="00883DED" w:rsidP="00066A32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2E6E30">
              <w:rPr>
                <w:rFonts w:ascii="Arial" w:hAnsi="Arial" w:cs="Arial"/>
                <w:sz w:val="20"/>
                <w:szCs w:val="22"/>
                <w:lang w:val="cs-CZ"/>
              </w:rPr>
              <w:t>735 mil. USD</w:t>
            </w:r>
          </w:p>
        </w:tc>
      </w:tr>
    </w:tbl>
    <w:p w14:paraId="6F46C636" w14:textId="77777777" w:rsidR="00780E95" w:rsidRPr="002E6E30" w:rsidRDefault="00780E95" w:rsidP="009C54CE">
      <w:pPr>
        <w:rPr>
          <w:rFonts w:ascii="Arial" w:hAnsi="Arial" w:cs="Arial"/>
          <w:sz w:val="22"/>
          <w:szCs w:val="22"/>
          <w:lang w:val="cs-CZ"/>
        </w:rPr>
      </w:pPr>
    </w:p>
    <w:p w14:paraId="312A804E" w14:textId="77777777" w:rsidR="009C54CE" w:rsidRPr="002E6E30" w:rsidRDefault="009C54CE" w:rsidP="009C54CE">
      <w:pPr>
        <w:rPr>
          <w:rFonts w:ascii="Arial" w:hAnsi="Arial" w:cs="Arial"/>
          <w:sz w:val="22"/>
          <w:szCs w:val="22"/>
          <w:lang w:val="cs-CZ"/>
        </w:rPr>
      </w:pPr>
      <w:r w:rsidRPr="002E6E30">
        <w:rPr>
          <w:rFonts w:ascii="Arial" w:hAnsi="Arial" w:cs="Arial"/>
          <w:sz w:val="22"/>
          <w:szCs w:val="22"/>
          <w:lang w:val="cs-CZ"/>
        </w:rPr>
        <w:t xml:space="preserve">Mezinárodní přeprava ve 4. kvartálu 2018: </w:t>
      </w:r>
    </w:p>
    <w:p w14:paraId="0D750CE7" w14:textId="74EF27AC" w:rsidR="009C54CE" w:rsidRPr="002E6E30" w:rsidRDefault="009C54CE" w:rsidP="009C54CE">
      <w:pPr>
        <w:numPr>
          <w:ilvl w:val="0"/>
          <w:numId w:val="46"/>
        </w:numPr>
        <w:rPr>
          <w:rFonts w:ascii="Arial" w:hAnsi="Arial" w:cs="Arial"/>
          <w:sz w:val="22"/>
          <w:szCs w:val="22"/>
          <w:lang w:val="cs-CZ"/>
        </w:rPr>
      </w:pPr>
      <w:r w:rsidRPr="002E6E30">
        <w:rPr>
          <w:rFonts w:ascii="Arial" w:hAnsi="Arial" w:cs="Arial"/>
          <w:sz w:val="22"/>
          <w:szCs w:val="22"/>
          <w:lang w:val="cs-CZ"/>
        </w:rPr>
        <w:t>Tržby se zvýšily o 2,9 % s nárůstem ve všech regionech; měnově neutrální tržby vzrostly o 5,4 %.</w:t>
      </w:r>
    </w:p>
    <w:p w14:paraId="5E7CA84C" w14:textId="511638D0" w:rsidR="009C54CE" w:rsidRPr="002E6E30" w:rsidRDefault="009C54CE" w:rsidP="009C54CE">
      <w:pPr>
        <w:numPr>
          <w:ilvl w:val="0"/>
          <w:numId w:val="46"/>
        </w:numPr>
        <w:rPr>
          <w:rFonts w:ascii="Arial" w:hAnsi="Arial" w:cs="Arial"/>
          <w:sz w:val="22"/>
          <w:szCs w:val="22"/>
          <w:lang w:val="cs-CZ"/>
        </w:rPr>
      </w:pPr>
      <w:r w:rsidRPr="002E6E30">
        <w:rPr>
          <w:rFonts w:ascii="Arial" w:hAnsi="Arial" w:cs="Arial"/>
          <w:sz w:val="22"/>
          <w:szCs w:val="22"/>
          <w:lang w:val="cs-CZ"/>
        </w:rPr>
        <w:lastRenderedPageBreak/>
        <w:t xml:space="preserve">Tržby na zásilku vzrostly o 1,7 %; </w:t>
      </w:r>
      <w:r w:rsidR="00783342" w:rsidRPr="002E6E30">
        <w:rPr>
          <w:rFonts w:ascii="Arial" w:hAnsi="Arial" w:cs="Arial"/>
          <w:sz w:val="22"/>
          <w:szCs w:val="22"/>
          <w:lang w:val="cs-CZ"/>
        </w:rPr>
        <w:t xml:space="preserve">tržby na zásilku </w:t>
      </w:r>
      <w:r w:rsidR="00780E95" w:rsidRPr="002E6E30">
        <w:rPr>
          <w:rFonts w:ascii="Arial" w:hAnsi="Arial" w:cs="Arial"/>
          <w:sz w:val="22"/>
          <w:szCs w:val="22"/>
          <w:lang w:val="cs-CZ"/>
        </w:rPr>
        <w:t xml:space="preserve">na 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měnově neutrální </w:t>
      </w:r>
      <w:r w:rsidR="00783342" w:rsidRPr="002E6E30">
        <w:rPr>
          <w:rFonts w:ascii="Arial" w:hAnsi="Arial" w:cs="Arial"/>
          <w:sz w:val="22"/>
          <w:szCs w:val="22"/>
          <w:lang w:val="cs-CZ"/>
        </w:rPr>
        <w:t xml:space="preserve">bázi </w:t>
      </w:r>
      <w:r w:rsidR="00DD612F" w:rsidRPr="002E6E30">
        <w:rPr>
          <w:rFonts w:ascii="Arial" w:hAnsi="Arial" w:cs="Arial"/>
          <w:sz w:val="22"/>
          <w:szCs w:val="22"/>
          <w:lang w:val="cs-CZ"/>
        </w:rPr>
        <w:t>vzrostly o </w:t>
      </w:r>
      <w:r w:rsidRPr="002E6E30">
        <w:rPr>
          <w:rFonts w:ascii="Arial" w:hAnsi="Arial" w:cs="Arial"/>
          <w:sz w:val="22"/>
          <w:szCs w:val="22"/>
          <w:lang w:val="cs-CZ"/>
        </w:rPr>
        <w:t>4,2</w:t>
      </w:r>
      <w:r w:rsidR="00783342" w:rsidRPr="002E6E30">
        <w:rPr>
          <w:rFonts w:ascii="Arial" w:hAnsi="Arial" w:cs="Arial"/>
          <w:sz w:val="22"/>
          <w:szCs w:val="22"/>
          <w:lang w:val="cs-CZ"/>
        </w:rPr>
        <w:t> </w:t>
      </w:r>
      <w:r w:rsidRPr="002E6E30">
        <w:rPr>
          <w:rFonts w:ascii="Arial" w:hAnsi="Arial" w:cs="Arial"/>
          <w:sz w:val="22"/>
          <w:szCs w:val="22"/>
          <w:lang w:val="cs-CZ"/>
        </w:rPr>
        <w:t>%, s nárůstem mezinárodních domácích služeb o 7,8% a exportních služeb o 3,6 %.</w:t>
      </w:r>
    </w:p>
    <w:p w14:paraId="6F515628" w14:textId="375005C4" w:rsidR="009C54CE" w:rsidRPr="002E6E30" w:rsidRDefault="009C54CE" w:rsidP="009C54CE">
      <w:pPr>
        <w:numPr>
          <w:ilvl w:val="0"/>
          <w:numId w:val="46"/>
        </w:numPr>
        <w:rPr>
          <w:rFonts w:ascii="Arial" w:hAnsi="Arial" w:cs="Arial"/>
          <w:sz w:val="22"/>
          <w:szCs w:val="22"/>
          <w:lang w:val="cs-CZ"/>
        </w:rPr>
      </w:pPr>
      <w:r w:rsidRPr="002E6E30">
        <w:rPr>
          <w:rFonts w:ascii="Arial" w:hAnsi="Arial" w:cs="Arial"/>
          <w:sz w:val="22"/>
          <w:szCs w:val="22"/>
          <w:lang w:val="cs-CZ"/>
        </w:rPr>
        <w:t xml:space="preserve">Provozní zisk vzrostl o 6,3 %, upravený provozní zisk na měnově neutrální bázi vzrostl o 9,8 % na 807 milionů USD, což bylo způsobeno růstem, </w:t>
      </w:r>
      <w:r w:rsidR="00783342" w:rsidRPr="002E6E30">
        <w:rPr>
          <w:rFonts w:ascii="Arial" w:hAnsi="Arial" w:cs="Arial"/>
          <w:sz w:val="22"/>
          <w:szCs w:val="22"/>
          <w:lang w:val="cs-CZ"/>
        </w:rPr>
        <w:t>výnosy z příjmů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 a důslednou kontrolou nákladů.</w:t>
      </w:r>
    </w:p>
    <w:p w14:paraId="46890D79" w14:textId="7DB66193" w:rsidR="009C54CE" w:rsidRPr="002E6E30" w:rsidRDefault="009C54CE" w:rsidP="009C54CE">
      <w:pPr>
        <w:numPr>
          <w:ilvl w:val="0"/>
          <w:numId w:val="46"/>
        </w:numPr>
        <w:rPr>
          <w:rFonts w:ascii="Arial" w:hAnsi="Arial" w:cs="Arial"/>
          <w:sz w:val="22"/>
          <w:szCs w:val="22"/>
          <w:lang w:val="cs-CZ"/>
        </w:rPr>
      </w:pPr>
      <w:r w:rsidRPr="002E6E30">
        <w:rPr>
          <w:rFonts w:ascii="Arial" w:hAnsi="Arial" w:cs="Arial"/>
          <w:sz w:val="22"/>
          <w:szCs w:val="22"/>
          <w:lang w:val="cs-CZ"/>
        </w:rPr>
        <w:t xml:space="preserve">Provozní </w:t>
      </w:r>
      <w:r w:rsidR="000462ED" w:rsidRPr="002E6E30">
        <w:rPr>
          <w:rFonts w:ascii="Arial" w:hAnsi="Arial" w:cs="Arial"/>
          <w:sz w:val="22"/>
          <w:szCs w:val="22"/>
          <w:lang w:val="cs-CZ"/>
        </w:rPr>
        <w:t xml:space="preserve">marže </w:t>
      </w:r>
      <w:r w:rsidRPr="002E6E30">
        <w:rPr>
          <w:rFonts w:ascii="Arial" w:hAnsi="Arial" w:cs="Arial"/>
          <w:sz w:val="22"/>
          <w:szCs w:val="22"/>
          <w:lang w:val="cs-CZ"/>
        </w:rPr>
        <w:t>se zvýšil</w:t>
      </w:r>
      <w:r w:rsidR="000462ED" w:rsidRPr="002E6E30">
        <w:rPr>
          <w:rFonts w:ascii="Arial" w:hAnsi="Arial" w:cs="Arial"/>
          <w:sz w:val="22"/>
          <w:szCs w:val="22"/>
          <w:lang w:val="cs-CZ"/>
        </w:rPr>
        <w:t>a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 o 60 b</w:t>
      </w:r>
      <w:r w:rsidR="000462ED" w:rsidRPr="002E6E30">
        <w:rPr>
          <w:rFonts w:ascii="Arial" w:hAnsi="Arial" w:cs="Arial"/>
          <w:sz w:val="22"/>
          <w:szCs w:val="22"/>
          <w:lang w:val="cs-CZ"/>
        </w:rPr>
        <w:t>a</w:t>
      </w:r>
      <w:r w:rsidRPr="002E6E30">
        <w:rPr>
          <w:rFonts w:ascii="Arial" w:hAnsi="Arial" w:cs="Arial"/>
          <w:sz w:val="22"/>
          <w:szCs w:val="22"/>
          <w:lang w:val="cs-CZ"/>
        </w:rPr>
        <w:t>zických bodů** (bps) na 20,4</w:t>
      </w:r>
      <w:r w:rsidR="000462ED" w:rsidRPr="002E6E30">
        <w:rPr>
          <w:rFonts w:ascii="Arial" w:hAnsi="Arial" w:cs="Arial"/>
          <w:sz w:val="22"/>
          <w:szCs w:val="22"/>
          <w:lang w:val="cs-CZ"/>
        </w:rPr>
        <w:t xml:space="preserve"> 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% na vykázané </w:t>
      </w:r>
      <w:r w:rsidR="00F50FDD" w:rsidRPr="002E6E30">
        <w:rPr>
          <w:rFonts w:ascii="Arial" w:hAnsi="Arial" w:cs="Arial"/>
          <w:sz w:val="22"/>
          <w:szCs w:val="22"/>
          <w:lang w:val="cs-CZ"/>
        </w:rPr>
        <w:t>bázi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 a</w:t>
      </w:r>
      <w:r w:rsidR="00F50FDD" w:rsidRPr="002E6E30">
        <w:rPr>
          <w:rFonts w:ascii="Arial" w:hAnsi="Arial" w:cs="Arial"/>
          <w:sz w:val="22"/>
          <w:szCs w:val="22"/>
          <w:lang w:val="cs-CZ"/>
        </w:rPr>
        <w:t> o </w:t>
      </w:r>
      <w:r w:rsidRPr="002E6E30">
        <w:rPr>
          <w:rFonts w:ascii="Arial" w:hAnsi="Arial" w:cs="Arial"/>
          <w:sz w:val="22"/>
          <w:szCs w:val="22"/>
          <w:lang w:val="cs-CZ"/>
        </w:rPr>
        <w:t>80</w:t>
      </w:r>
      <w:r w:rsidR="00F50FDD" w:rsidRPr="002E6E30">
        <w:rPr>
          <w:rFonts w:ascii="Arial" w:hAnsi="Arial" w:cs="Arial"/>
          <w:sz w:val="22"/>
          <w:szCs w:val="22"/>
          <w:lang w:val="cs-CZ"/>
        </w:rPr>
        <w:t xml:space="preserve"> bps </w:t>
      </w:r>
      <w:r w:rsidRPr="002E6E30">
        <w:rPr>
          <w:rFonts w:ascii="Arial" w:hAnsi="Arial" w:cs="Arial"/>
          <w:sz w:val="22"/>
          <w:szCs w:val="22"/>
          <w:lang w:val="cs-CZ"/>
        </w:rPr>
        <w:t>na 20,6</w:t>
      </w:r>
      <w:r w:rsidR="00F50FDD" w:rsidRPr="002E6E30">
        <w:rPr>
          <w:rFonts w:ascii="Arial" w:hAnsi="Arial" w:cs="Arial"/>
          <w:sz w:val="22"/>
          <w:szCs w:val="22"/>
          <w:lang w:val="cs-CZ"/>
        </w:rPr>
        <w:t xml:space="preserve"> </w:t>
      </w:r>
      <w:r w:rsidRPr="002E6E30">
        <w:rPr>
          <w:rFonts w:ascii="Arial" w:hAnsi="Arial" w:cs="Arial"/>
          <w:sz w:val="22"/>
          <w:szCs w:val="22"/>
          <w:lang w:val="cs-CZ"/>
        </w:rPr>
        <w:t>% na</w:t>
      </w:r>
      <w:r w:rsidR="00F50FDD" w:rsidRPr="002E6E30">
        <w:rPr>
          <w:rFonts w:ascii="Arial" w:hAnsi="Arial" w:cs="Arial"/>
          <w:sz w:val="22"/>
          <w:szCs w:val="22"/>
          <w:lang w:val="cs-CZ"/>
        </w:rPr>
        <w:t xml:space="preserve"> měnově 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neutrální </w:t>
      </w:r>
      <w:r w:rsidR="00F50FDD" w:rsidRPr="002E6E30">
        <w:rPr>
          <w:rFonts w:ascii="Arial" w:hAnsi="Arial" w:cs="Arial"/>
          <w:sz w:val="22"/>
          <w:szCs w:val="22"/>
          <w:lang w:val="cs-CZ"/>
        </w:rPr>
        <w:t>bázi, čímž prokázala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 </w:t>
      </w:r>
      <w:r w:rsidR="00F50FDD" w:rsidRPr="002E6E30">
        <w:rPr>
          <w:rFonts w:ascii="Arial" w:hAnsi="Arial" w:cs="Arial"/>
          <w:sz w:val="22"/>
          <w:szCs w:val="22"/>
          <w:lang w:val="cs-CZ"/>
        </w:rPr>
        <w:t xml:space="preserve">zlepšení </w:t>
      </w:r>
      <w:r w:rsidRPr="002E6E30">
        <w:rPr>
          <w:rFonts w:ascii="Arial" w:hAnsi="Arial" w:cs="Arial"/>
          <w:sz w:val="22"/>
          <w:szCs w:val="22"/>
          <w:lang w:val="cs-CZ"/>
        </w:rPr>
        <w:t>provozní</w:t>
      </w:r>
      <w:r w:rsidR="00F50FDD" w:rsidRPr="002E6E30">
        <w:rPr>
          <w:rFonts w:ascii="Arial" w:hAnsi="Arial" w:cs="Arial"/>
          <w:sz w:val="22"/>
          <w:szCs w:val="22"/>
          <w:lang w:val="cs-CZ"/>
        </w:rPr>
        <w:t>ho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 pákov</w:t>
      </w:r>
      <w:r w:rsidR="00F50FDD" w:rsidRPr="002E6E30">
        <w:rPr>
          <w:rFonts w:ascii="Arial" w:hAnsi="Arial" w:cs="Arial"/>
          <w:sz w:val="22"/>
          <w:szCs w:val="22"/>
          <w:lang w:val="cs-CZ"/>
        </w:rPr>
        <w:t>ého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 efekt</w:t>
      </w:r>
      <w:r w:rsidR="00F50FDD" w:rsidRPr="002E6E30">
        <w:rPr>
          <w:rFonts w:ascii="Arial" w:hAnsi="Arial" w:cs="Arial"/>
          <w:sz w:val="22"/>
          <w:szCs w:val="22"/>
          <w:lang w:val="cs-CZ"/>
        </w:rPr>
        <w:t>u</w:t>
      </w:r>
      <w:r w:rsidRPr="002E6E30">
        <w:rPr>
          <w:rFonts w:ascii="Arial" w:hAnsi="Arial" w:cs="Arial"/>
          <w:sz w:val="22"/>
          <w:szCs w:val="22"/>
          <w:lang w:val="cs-CZ"/>
        </w:rPr>
        <w:t>.</w:t>
      </w:r>
    </w:p>
    <w:p w14:paraId="4B80F963" w14:textId="77777777" w:rsidR="009C54CE" w:rsidRPr="002E6E30" w:rsidRDefault="009C54CE" w:rsidP="009C54CE">
      <w:pPr>
        <w:ind w:left="360"/>
        <w:rPr>
          <w:rFonts w:ascii="Arial" w:hAnsi="Arial" w:cs="Arial"/>
          <w:sz w:val="22"/>
          <w:szCs w:val="22"/>
          <w:lang w:val="cs-CZ"/>
        </w:rPr>
      </w:pPr>
    </w:p>
    <w:p w14:paraId="62CEF021" w14:textId="77777777" w:rsidR="00883DED" w:rsidRPr="002E6E30" w:rsidRDefault="00883DED" w:rsidP="00012EAC">
      <w:pPr>
        <w:rPr>
          <w:rFonts w:ascii="Arial" w:hAnsi="Arial" w:cs="Arial"/>
          <w:b/>
          <w:sz w:val="22"/>
          <w:szCs w:val="22"/>
          <w:vertAlign w:val="subscript"/>
          <w:lang w:val="cs-CZ"/>
        </w:rPr>
      </w:pPr>
      <w:r w:rsidRPr="002E6E30">
        <w:rPr>
          <w:rFonts w:ascii="Arial" w:hAnsi="Arial" w:cs="Arial"/>
          <w:b/>
          <w:sz w:val="22"/>
          <w:szCs w:val="22"/>
          <w:vertAlign w:val="subscript"/>
          <w:lang w:val="cs-CZ"/>
        </w:rPr>
        <w:t>*) Informace o sladění měnově neutrálních příjmů a provozního zisku, které nepodléhají standardům GAAP, je přiložena.</w:t>
      </w:r>
    </w:p>
    <w:p w14:paraId="37DEFB01" w14:textId="77777777" w:rsidR="00883DED" w:rsidRPr="002E6E30" w:rsidRDefault="00883DED" w:rsidP="00012EAC">
      <w:pPr>
        <w:pStyle w:val="Odstavecseseznamem"/>
        <w:ind w:left="0"/>
        <w:rPr>
          <w:rFonts w:ascii="Arial" w:hAnsi="Arial" w:cs="Arial"/>
          <w:b/>
          <w:sz w:val="22"/>
          <w:szCs w:val="22"/>
          <w:vertAlign w:val="subscript"/>
          <w:lang w:val="cs-CZ"/>
        </w:rPr>
      </w:pPr>
      <w:r w:rsidRPr="002E6E30">
        <w:rPr>
          <w:rFonts w:ascii="Arial" w:hAnsi="Arial" w:cs="Arial"/>
          <w:b/>
          <w:sz w:val="22"/>
          <w:szCs w:val="22"/>
          <w:vertAlign w:val="subscript"/>
          <w:lang w:val="cs-CZ"/>
        </w:rPr>
        <w:t xml:space="preserve">**) Jeden základní bod je roven jedné setině procentního bodu. </w:t>
      </w:r>
    </w:p>
    <w:p w14:paraId="0050271D" w14:textId="77777777" w:rsidR="00883DED" w:rsidRPr="002E6E30" w:rsidRDefault="00883DED" w:rsidP="00012EAC">
      <w:pPr>
        <w:pStyle w:val="Odstavecseseznamem"/>
        <w:ind w:left="0"/>
        <w:rPr>
          <w:rFonts w:ascii="Arial" w:hAnsi="Arial" w:cs="Arial"/>
          <w:sz w:val="22"/>
          <w:lang w:val="cs-CZ"/>
        </w:rPr>
      </w:pPr>
    </w:p>
    <w:p w14:paraId="3B95CF78" w14:textId="77777777" w:rsidR="00883DED" w:rsidRPr="002E6E30" w:rsidRDefault="00883DED" w:rsidP="0011448C">
      <w:pPr>
        <w:rPr>
          <w:rFonts w:ascii="Arial" w:hAnsi="Arial" w:cs="Arial"/>
          <w:b/>
          <w:sz w:val="22"/>
          <w:vertAlign w:val="subscript"/>
          <w:lang w:val="cs-CZ"/>
        </w:rPr>
      </w:pPr>
    </w:p>
    <w:p w14:paraId="7D450954" w14:textId="77777777" w:rsidR="00883DED" w:rsidRPr="002E6E30" w:rsidRDefault="00883DED" w:rsidP="00F97084">
      <w:pPr>
        <w:pStyle w:val="msolistparagraph0"/>
        <w:keepNext/>
        <w:ind w:left="0"/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2E6E30">
        <w:rPr>
          <w:rFonts w:ascii="Arial" w:hAnsi="Arial" w:cs="Arial"/>
          <w:b/>
          <w:sz w:val="22"/>
          <w:szCs w:val="22"/>
          <w:u w:val="single"/>
          <w:lang w:val="cs-CZ"/>
        </w:rPr>
        <w:t>Dodavatelské řetězce a nákladní přeprava</w:t>
      </w:r>
    </w:p>
    <w:p w14:paraId="5C83DA71" w14:textId="10E0C3DB" w:rsidR="00883DED" w:rsidRPr="002E6E30" w:rsidRDefault="00883DED" w:rsidP="0011448C">
      <w:pPr>
        <w:rPr>
          <w:rFonts w:ascii="Arial" w:hAnsi="Arial" w:cs="Arial"/>
          <w:b/>
          <w:sz w:val="22"/>
          <w:vertAlign w:val="subscript"/>
          <w:lang w:val="cs-CZ"/>
        </w:rPr>
      </w:pPr>
    </w:p>
    <w:p w14:paraId="4F859A86" w14:textId="0CD80615" w:rsidR="00F50FDD" w:rsidRPr="002E6E30" w:rsidRDefault="00294DAB" w:rsidP="00F50FDD">
      <w:pPr>
        <w:rPr>
          <w:rFonts w:ascii="Arial" w:hAnsi="Arial" w:cs="Arial"/>
          <w:sz w:val="22"/>
          <w:szCs w:val="22"/>
          <w:lang w:val="cs-CZ"/>
        </w:rPr>
      </w:pPr>
      <w:r w:rsidRPr="002E6E30">
        <w:rPr>
          <w:rFonts w:ascii="Arial" w:hAnsi="Arial" w:cs="Arial"/>
          <w:sz w:val="22"/>
          <w:szCs w:val="22"/>
          <w:lang w:val="cs-CZ"/>
        </w:rPr>
        <w:t>D</w:t>
      </w:r>
      <w:r w:rsidR="00F50FDD" w:rsidRPr="002E6E30">
        <w:rPr>
          <w:rFonts w:ascii="Arial" w:hAnsi="Arial" w:cs="Arial"/>
          <w:sz w:val="22"/>
          <w:szCs w:val="22"/>
          <w:lang w:val="cs-CZ"/>
        </w:rPr>
        <w:t>odavatelsk</w:t>
      </w:r>
      <w:r w:rsidRPr="002E6E30">
        <w:rPr>
          <w:rFonts w:ascii="Arial" w:hAnsi="Arial" w:cs="Arial"/>
          <w:sz w:val="22"/>
          <w:szCs w:val="22"/>
          <w:lang w:val="cs-CZ"/>
        </w:rPr>
        <w:t>é</w:t>
      </w:r>
      <w:r w:rsidR="00F50FDD" w:rsidRPr="002E6E30">
        <w:rPr>
          <w:rFonts w:ascii="Arial" w:hAnsi="Arial" w:cs="Arial"/>
          <w:sz w:val="22"/>
          <w:szCs w:val="22"/>
          <w:lang w:val="cs-CZ"/>
        </w:rPr>
        <w:t xml:space="preserve"> řetězce a nákladní </w:t>
      </w:r>
      <w:r w:rsidRPr="002E6E30">
        <w:rPr>
          <w:rFonts w:ascii="Arial" w:hAnsi="Arial" w:cs="Arial"/>
          <w:sz w:val="22"/>
          <w:szCs w:val="22"/>
          <w:lang w:val="cs-CZ"/>
        </w:rPr>
        <w:t>přeprava zůstávají silnou divizí</w:t>
      </w:r>
      <w:r w:rsidR="00F50FDD" w:rsidRPr="002E6E30">
        <w:rPr>
          <w:rFonts w:ascii="Arial" w:hAnsi="Arial" w:cs="Arial"/>
          <w:sz w:val="22"/>
          <w:szCs w:val="22"/>
          <w:lang w:val="cs-CZ"/>
        </w:rPr>
        <w:t>. Ziskovost segmentu ve 4.</w:t>
      </w:r>
      <w:r w:rsidRPr="002E6E30">
        <w:rPr>
          <w:rFonts w:ascii="Arial" w:hAnsi="Arial" w:cs="Arial"/>
          <w:sz w:val="22"/>
          <w:szCs w:val="22"/>
          <w:lang w:val="cs-CZ"/>
        </w:rPr>
        <w:t> </w:t>
      </w:r>
      <w:r w:rsidR="00F50FDD" w:rsidRPr="002E6E30">
        <w:rPr>
          <w:rFonts w:ascii="Arial" w:hAnsi="Arial" w:cs="Arial"/>
          <w:sz w:val="22"/>
          <w:szCs w:val="22"/>
          <w:lang w:val="cs-CZ"/>
        </w:rPr>
        <w:t xml:space="preserve">kvartálu se snížila o </w:t>
      </w:r>
      <w:r w:rsidR="00A20FDA" w:rsidRPr="002E6E30">
        <w:rPr>
          <w:rFonts w:ascii="Arial" w:hAnsi="Arial" w:cs="Arial"/>
          <w:sz w:val="22"/>
          <w:szCs w:val="22"/>
          <w:lang w:val="cs-CZ"/>
        </w:rPr>
        <w:t xml:space="preserve">přibližně </w:t>
      </w:r>
      <w:r w:rsidR="00F50FDD" w:rsidRPr="002E6E30">
        <w:rPr>
          <w:rFonts w:ascii="Arial" w:hAnsi="Arial" w:cs="Arial"/>
          <w:sz w:val="22"/>
          <w:szCs w:val="22"/>
          <w:lang w:val="cs-CZ"/>
        </w:rPr>
        <w:t xml:space="preserve">60 milionů USD v důsledku smluvních ratifikací u nákladní přepravy. Ziskovost ostatních obchodních jednotek byla </w:t>
      </w:r>
      <w:r w:rsidRPr="002E6E30">
        <w:rPr>
          <w:rFonts w:ascii="Arial" w:hAnsi="Arial" w:cs="Arial"/>
          <w:sz w:val="22"/>
          <w:szCs w:val="22"/>
          <w:lang w:val="cs-CZ"/>
        </w:rPr>
        <w:t>kladná</w:t>
      </w:r>
      <w:r w:rsidR="00F50FDD" w:rsidRPr="002E6E30">
        <w:rPr>
          <w:rFonts w:ascii="Arial" w:hAnsi="Arial" w:cs="Arial"/>
          <w:sz w:val="22"/>
          <w:szCs w:val="22"/>
          <w:lang w:val="cs-CZ"/>
        </w:rPr>
        <w:t xml:space="preserve">, 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v čele se </w:t>
      </w:r>
      <w:r w:rsidR="00F50FDD" w:rsidRPr="002E6E30">
        <w:rPr>
          <w:rFonts w:ascii="Arial" w:hAnsi="Arial" w:cs="Arial"/>
          <w:sz w:val="22"/>
          <w:szCs w:val="22"/>
          <w:lang w:val="cs-CZ"/>
        </w:rPr>
        <w:t xml:space="preserve">ziskem v zasilatelství. Zlepšení kvality příjmů a 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soustředěné zacílení </w:t>
      </w:r>
      <w:r w:rsidR="00F50FDD" w:rsidRPr="002E6E30">
        <w:rPr>
          <w:rFonts w:ascii="Arial" w:hAnsi="Arial" w:cs="Arial"/>
          <w:sz w:val="22"/>
          <w:szCs w:val="22"/>
          <w:lang w:val="cs-CZ"/>
        </w:rPr>
        <w:t xml:space="preserve">na </w:t>
      </w:r>
      <w:r w:rsidR="00A20FDA" w:rsidRPr="002E6E30">
        <w:rPr>
          <w:rFonts w:ascii="Arial" w:hAnsi="Arial" w:cs="Arial"/>
          <w:sz w:val="22"/>
          <w:szCs w:val="22"/>
          <w:lang w:val="cs-CZ"/>
        </w:rPr>
        <w:t xml:space="preserve">kontrolu </w:t>
      </w:r>
      <w:r w:rsidR="00F50FDD" w:rsidRPr="002E6E30">
        <w:rPr>
          <w:rFonts w:ascii="Arial" w:hAnsi="Arial" w:cs="Arial"/>
          <w:sz w:val="22"/>
          <w:szCs w:val="22"/>
          <w:lang w:val="cs-CZ"/>
        </w:rPr>
        <w:t>nákladů dále přispělo k pozitivním výsledkům.</w:t>
      </w:r>
    </w:p>
    <w:tbl>
      <w:tblPr>
        <w:tblW w:w="6195" w:type="dxa"/>
        <w:tblInd w:w="-90" w:type="dxa"/>
        <w:tblLook w:val="00A0" w:firstRow="1" w:lastRow="0" w:firstColumn="1" w:lastColumn="0" w:noHBand="0" w:noVBand="0"/>
      </w:tblPr>
      <w:tblGrid>
        <w:gridCol w:w="2961"/>
        <w:gridCol w:w="1617"/>
        <w:gridCol w:w="1617"/>
      </w:tblGrid>
      <w:tr w:rsidR="00883DED" w:rsidRPr="002E6E30" w14:paraId="15F0D720" w14:textId="77777777" w:rsidTr="00F97084">
        <w:tc>
          <w:tcPr>
            <w:tcW w:w="2961" w:type="dxa"/>
          </w:tcPr>
          <w:p w14:paraId="023CC068" w14:textId="77777777" w:rsidR="00883DED" w:rsidRPr="002E6E30" w:rsidRDefault="00883DED" w:rsidP="005A5BC6">
            <w:pPr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  <w:p w14:paraId="6FAE001D" w14:textId="77777777" w:rsidR="00883DED" w:rsidRPr="002E6E30" w:rsidRDefault="00883DED" w:rsidP="005A5BC6">
            <w:pPr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</w:tc>
        <w:tc>
          <w:tcPr>
            <w:tcW w:w="1617" w:type="dxa"/>
          </w:tcPr>
          <w:p w14:paraId="01474A6F" w14:textId="77777777" w:rsidR="00883DED" w:rsidRPr="002E6E30" w:rsidRDefault="00883DED" w:rsidP="00066A32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  <w:p w14:paraId="26FF2C1D" w14:textId="77777777" w:rsidR="00883DED" w:rsidRPr="002E6E30" w:rsidRDefault="00883DED" w:rsidP="00066A32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2E6E30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4Q 2018</w:t>
            </w:r>
          </w:p>
        </w:tc>
        <w:tc>
          <w:tcPr>
            <w:tcW w:w="1617" w:type="dxa"/>
          </w:tcPr>
          <w:p w14:paraId="264C1953" w14:textId="77777777" w:rsidR="00883DED" w:rsidRPr="002E6E30" w:rsidRDefault="00883DED" w:rsidP="00066A32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  <w:p w14:paraId="50743A63" w14:textId="77777777" w:rsidR="00883DED" w:rsidRPr="002E6E30" w:rsidRDefault="00883DED" w:rsidP="00066A32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2E6E30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4Q 2017</w:t>
            </w:r>
          </w:p>
        </w:tc>
      </w:tr>
      <w:tr w:rsidR="00883DED" w:rsidRPr="002E6E30" w14:paraId="74B59A67" w14:textId="77777777" w:rsidTr="00F97084">
        <w:tc>
          <w:tcPr>
            <w:tcW w:w="2961" w:type="dxa"/>
          </w:tcPr>
          <w:p w14:paraId="537998AD" w14:textId="77777777" w:rsidR="00883DED" w:rsidRPr="002E6E30" w:rsidRDefault="00883DED" w:rsidP="005A5BC6">
            <w:pPr>
              <w:rPr>
                <w:rFonts w:ascii="Arial" w:hAnsi="Arial" w:cs="Arial"/>
                <w:sz w:val="20"/>
                <w:lang w:val="cs-CZ"/>
              </w:rPr>
            </w:pPr>
            <w:r w:rsidRPr="002E6E30">
              <w:rPr>
                <w:rFonts w:ascii="Arial" w:hAnsi="Arial" w:cs="Arial"/>
                <w:sz w:val="20"/>
                <w:szCs w:val="22"/>
                <w:lang w:val="cs-CZ"/>
              </w:rPr>
              <w:t>Příjmy</w:t>
            </w:r>
          </w:p>
        </w:tc>
        <w:tc>
          <w:tcPr>
            <w:tcW w:w="1617" w:type="dxa"/>
          </w:tcPr>
          <w:p w14:paraId="7AE30B92" w14:textId="77777777" w:rsidR="00883DED" w:rsidRPr="002E6E30" w:rsidRDefault="00883DED" w:rsidP="00066A32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2E6E30">
              <w:rPr>
                <w:rFonts w:ascii="Arial" w:hAnsi="Arial" w:cs="Arial"/>
                <w:sz w:val="20"/>
                <w:szCs w:val="22"/>
                <w:lang w:val="cs-CZ"/>
              </w:rPr>
              <w:t>3444 mil. USD</w:t>
            </w:r>
          </w:p>
        </w:tc>
        <w:tc>
          <w:tcPr>
            <w:tcW w:w="1617" w:type="dxa"/>
          </w:tcPr>
          <w:p w14:paraId="733FE15D" w14:textId="77777777" w:rsidR="00883DED" w:rsidRPr="002E6E30" w:rsidRDefault="00883DED" w:rsidP="00066A32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2E6E30">
              <w:rPr>
                <w:rFonts w:ascii="Arial" w:hAnsi="Arial" w:cs="Arial"/>
                <w:sz w:val="20"/>
                <w:szCs w:val="22"/>
                <w:lang w:val="cs-CZ"/>
              </w:rPr>
              <w:t>3421 mil. USD</w:t>
            </w:r>
          </w:p>
        </w:tc>
      </w:tr>
      <w:tr w:rsidR="00883DED" w:rsidRPr="002E6E30" w14:paraId="5D254AB3" w14:textId="77777777" w:rsidTr="00F97084">
        <w:tc>
          <w:tcPr>
            <w:tcW w:w="2961" w:type="dxa"/>
          </w:tcPr>
          <w:p w14:paraId="75F157BA" w14:textId="77777777" w:rsidR="00883DED" w:rsidRPr="002E6E30" w:rsidRDefault="00883DED" w:rsidP="00382368">
            <w:pPr>
              <w:rPr>
                <w:rFonts w:ascii="Arial" w:hAnsi="Arial" w:cs="Arial"/>
                <w:sz w:val="20"/>
                <w:lang w:val="cs-CZ"/>
              </w:rPr>
            </w:pPr>
            <w:r w:rsidRPr="002E6E30">
              <w:rPr>
                <w:rFonts w:ascii="Arial" w:hAnsi="Arial" w:cs="Arial"/>
                <w:sz w:val="20"/>
                <w:szCs w:val="22"/>
                <w:lang w:val="cs-CZ"/>
              </w:rPr>
              <w:t>Provozní zisk</w:t>
            </w:r>
          </w:p>
        </w:tc>
        <w:tc>
          <w:tcPr>
            <w:tcW w:w="1617" w:type="dxa"/>
          </w:tcPr>
          <w:p w14:paraId="46BF7394" w14:textId="77777777" w:rsidR="00883DED" w:rsidRPr="002E6E30" w:rsidRDefault="00883DED" w:rsidP="00066A32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2E6E30">
              <w:rPr>
                <w:rFonts w:ascii="Arial" w:hAnsi="Arial" w:cs="Arial"/>
                <w:sz w:val="20"/>
                <w:szCs w:val="22"/>
                <w:lang w:val="cs-CZ"/>
              </w:rPr>
              <w:t>224 mil. USD</w:t>
            </w:r>
          </w:p>
        </w:tc>
        <w:tc>
          <w:tcPr>
            <w:tcW w:w="1617" w:type="dxa"/>
          </w:tcPr>
          <w:p w14:paraId="39C1DC18" w14:textId="77777777" w:rsidR="00883DED" w:rsidRPr="002E6E30" w:rsidRDefault="00883DED" w:rsidP="00066A32">
            <w:pPr>
              <w:jc w:val="right"/>
              <w:rPr>
                <w:rFonts w:ascii="Arial" w:hAnsi="Arial" w:cs="Arial"/>
                <w:sz w:val="20"/>
                <w:lang w:val="cs-CZ"/>
              </w:rPr>
            </w:pPr>
            <w:r w:rsidRPr="002E6E30">
              <w:rPr>
                <w:rFonts w:ascii="Arial" w:hAnsi="Arial" w:cs="Arial"/>
                <w:sz w:val="20"/>
                <w:szCs w:val="22"/>
                <w:lang w:val="cs-CZ"/>
              </w:rPr>
              <w:t>241 mil. USD</w:t>
            </w:r>
          </w:p>
        </w:tc>
      </w:tr>
    </w:tbl>
    <w:p w14:paraId="7AAFA7E4" w14:textId="77777777" w:rsidR="00883DED" w:rsidRPr="002E6E30" w:rsidRDefault="00883DED" w:rsidP="00B47CCC">
      <w:pPr>
        <w:ind w:left="720" w:hanging="720"/>
        <w:rPr>
          <w:rFonts w:ascii="Arial" w:hAnsi="Arial" w:cs="Arial"/>
          <w:szCs w:val="22"/>
          <w:lang w:val="cs-CZ"/>
        </w:rPr>
      </w:pPr>
    </w:p>
    <w:p w14:paraId="0A900E91" w14:textId="3F581C07" w:rsidR="0038568C" w:rsidRPr="002E6E30" w:rsidRDefault="0038568C" w:rsidP="0038568C">
      <w:pPr>
        <w:rPr>
          <w:rFonts w:ascii="Arial" w:hAnsi="Arial" w:cs="Arial"/>
          <w:sz w:val="22"/>
          <w:szCs w:val="22"/>
          <w:lang w:val="cs-CZ"/>
        </w:rPr>
      </w:pPr>
      <w:r w:rsidRPr="002E6E30">
        <w:rPr>
          <w:rFonts w:ascii="Arial" w:hAnsi="Arial" w:cs="Arial"/>
          <w:sz w:val="22"/>
          <w:szCs w:val="22"/>
          <w:lang w:val="cs-CZ"/>
        </w:rPr>
        <w:t>Dodavatelské řetězce a nákladní přeprava ve 4. kvartálu 2018:</w:t>
      </w:r>
    </w:p>
    <w:p w14:paraId="3868FFCF" w14:textId="1599D0DA" w:rsidR="0038568C" w:rsidRPr="002E6E30" w:rsidRDefault="0038568C" w:rsidP="0038568C">
      <w:pPr>
        <w:numPr>
          <w:ilvl w:val="0"/>
          <w:numId w:val="46"/>
        </w:numPr>
        <w:rPr>
          <w:rFonts w:ascii="Arial" w:hAnsi="Arial" w:cs="Arial"/>
          <w:sz w:val="22"/>
          <w:szCs w:val="22"/>
          <w:lang w:val="cs-CZ"/>
        </w:rPr>
      </w:pPr>
      <w:r w:rsidRPr="002E6E30">
        <w:rPr>
          <w:rFonts w:ascii="Arial" w:hAnsi="Arial" w:cs="Arial"/>
          <w:sz w:val="22"/>
          <w:szCs w:val="22"/>
          <w:lang w:val="cs-CZ"/>
        </w:rPr>
        <w:t xml:space="preserve">Obchodní jednotky </w:t>
      </w:r>
      <w:r w:rsidR="00EA784B" w:rsidRPr="002E6E30">
        <w:rPr>
          <w:rFonts w:ascii="Arial" w:hAnsi="Arial" w:cs="Arial"/>
          <w:sz w:val="22"/>
          <w:szCs w:val="22"/>
          <w:lang w:val="cs-CZ"/>
        </w:rPr>
        <w:t>vykázaly pokračující ná</w:t>
      </w:r>
      <w:r w:rsidRPr="002E6E30">
        <w:rPr>
          <w:rFonts w:ascii="Arial" w:hAnsi="Arial" w:cs="Arial"/>
          <w:sz w:val="22"/>
          <w:szCs w:val="22"/>
          <w:lang w:val="cs-CZ"/>
        </w:rPr>
        <w:t>růst v důsledku větší</w:t>
      </w:r>
      <w:r w:rsidR="00EA784B" w:rsidRPr="002E6E30">
        <w:rPr>
          <w:rFonts w:ascii="Arial" w:hAnsi="Arial" w:cs="Arial"/>
          <w:sz w:val="22"/>
          <w:szCs w:val="22"/>
          <w:lang w:val="cs-CZ"/>
        </w:rPr>
        <w:t xml:space="preserve">ho souladu </w:t>
      </w:r>
      <w:r w:rsidRPr="002E6E30">
        <w:rPr>
          <w:rFonts w:ascii="Arial" w:hAnsi="Arial" w:cs="Arial"/>
          <w:sz w:val="22"/>
          <w:szCs w:val="22"/>
          <w:lang w:val="cs-CZ"/>
        </w:rPr>
        <w:t>s malými a</w:t>
      </w:r>
      <w:r w:rsidR="00EA784B" w:rsidRPr="002E6E30">
        <w:rPr>
          <w:rFonts w:ascii="Arial" w:hAnsi="Arial" w:cs="Arial"/>
          <w:sz w:val="22"/>
          <w:szCs w:val="22"/>
          <w:lang w:val="cs-CZ"/>
        </w:rPr>
        <w:t> s</w:t>
      </w:r>
      <w:r w:rsidRPr="002E6E30">
        <w:rPr>
          <w:rFonts w:ascii="Arial" w:hAnsi="Arial" w:cs="Arial"/>
          <w:sz w:val="22"/>
          <w:szCs w:val="22"/>
          <w:lang w:val="cs-CZ"/>
        </w:rPr>
        <w:t>tředními zákazníky.</w:t>
      </w:r>
    </w:p>
    <w:p w14:paraId="2F2A69B0" w14:textId="3FE59B28" w:rsidR="0038568C" w:rsidRPr="002E6E30" w:rsidRDefault="00B20BC0" w:rsidP="0038568C">
      <w:pPr>
        <w:numPr>
          <w:ilvl w:val="0"/>
          <w:numId w:val="46"/>
        </w:numPr>
        <w:rPr>
          <w:rFonts w:ascii="Arial" w:hAnsi="Arial" w:cs="Arial"/>
          <w:sz w:val="22"/>
          <w:szCs w:val="22"/>
          <w:lang w:val="cs-CZ"/>
        </w:rPr>
      </w:pPr>
      <w:r w:rsidRPr="002E6E30">
        <w:rPr>
          <w:rFonts w:ascii="Arial" w:hAnsi="Arial" w:cs="Arial"/>
          <w:sz w:val="22"/>
          <w:szCs w:val="22"/>
          <w:lang w:val="cs-CZ"/>
        </w:rPr>
        <w:t xml:space="preserve">Společnost </w:t>
      </w:r>
      <w:r w:rsidR="00EA784B" w:rsidRPr="002E6E30">
        <w:rPr>
          <w:rFonts w:ascii="Arial" w:hAnsi="Arial" w:cs="Arial"/>
          <w:sz w:val="22"/>
          <w:szCs w:val="22"/>
          <w:lang w:val="cs-CZ"/>
        </w:rPr>
        <w:t>Coyote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 zaměřená na </w:t>
      </w:r>
      <w:r w:rsidR="0038568C" w:rsidRPr="002E6E30">
        <w:rPr>
          <w:rFonts w:ascii="Arial" w:hAnsi="Arial" w:cs="Arial"/>
          <w:sz w:val="22"/>
          <w:szCs w:val="22"/>
          <w:lang w:val="cs-CZ"/>
        </w:rPr>
        <w:t>zprostředková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ní </w:t>
      </w:r>
      <w:r w:rsidR="0038568C" w:rsidRPr="002E6E30">
        <w:rPr>
          <w:rFonts w:ascii="Arial" w:hAnsi="Arial" w:cs="Arial"/>
          <w:sz w:val="22"/>
          <w:szCs w:val="22"/>
          <w:lang w:val="cs-CZ"/>
        </w:rPr>
        <w:t>a mezinárodní leteck</w:t>
      </w:r>
      <w:r w:rsidRPr="002E6E30">
        <w:rPr>
          <w:rFonts w:ascii="Arial" w:hAnsi="Arial" w:cs="Arial"/>
          <w:sz w:val="22"/>
          <w:szCs w:val="22"/>
          <w:lang w:val="cs-CZ"/>
        </w:rPr>
        <w:t>ou</w:t>
      </w:r>
      <w:r w:rsidR="0038568C" w:rsidRPr="002E6E30">
        <w:rPr>
          <w:rFonts w:ascii="Arial" w:hAnsi="Arial" w:cs="Arial"/>
          <w:sz w:val="22"/>
          <w:szCs w:val="22"/>
          <w:lang w:val="cs-CZ"/>
        </w:rPr>
        <w:t xml:space="preserve"> a námořní 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přepravu </w:t>
      </w:r>
      <w:r w:rsidR="00BE5C42" w:rsidRPr="002E6E30">
        <w:rPr>
          <w:rFonts w:ascii="Arial" w:hAnsi="Arial" w:cs="Arial"/>
          <w:sz w:val="22"/>
          <w:szCs w:val="22"/>
          <w:lang w:val="cs-CZ"/>
        </w:rPr>
        <w:t>výrazně přispěla</w:t>
      </w:r>
      <w:r w:rsidR="0038568C" w:rsidRPr="002E6E30">
        <w:rPr>
          <w:rFonts w:ascii="Arial" w:hAnsi="Arial" w:cs="Arial"/>
          <w:sz w:val="22"/>
          <w:szCs w:val="22"/>
          <w:lang w:val="cs-CZ"/>
        </w:rPr>
        <w:t xml:space="preserve"> k provoznímu zisku v </w:t>
      </w:r>
      <w:r w:rsidRPr="002E6E30">
        <w:rPr>
          <w:rFonts w:ascii="Arial" w:hAnsi="Arial" w:cs="Arial"/>
          <w:sz w:val="22"/>
          <w:szCs w:val="22"/>
          <w:lang w:val="cs-CZ"/>
        </w:rPr>
        <w:t>zasilatelství (</w:t>
      </w:r>
      <w:r w:rsidR="0038568C" w:rsidRPr="002E6E30">
        <w:rPr>
          <w:rFonts w:ascii="Arial" w:hAnsi="Arial" w:cs="Arial"/>
          <w:sz w:val="22"/>
          <w:szCs w:val="22"/>
          <w:lang w:val="cs-CZ"/>
        </w:rPr>
        <w:t>Forwarding</w:t>
      </w:r>
      <w:r w:rsidRPr="002E6E30">
        <w:rPr>
          <w:rFonts w:ascii="Arial" w:hAnsi="Arial" w:cs="Arial"/>
          <w:sz w:val="22"/>
          <w:szCs w:val="22"/>
          <w:lang w:val="cs-CZ"/>
        </w:rPr>
        <w:t>)</w:t>
      </w:r>
      <w:r w:rsidR="0038568C" w:rsidRPr="002E6E30">
        <w:rPr>
          <w:rFonts w:ascii="Arial" w:hAnsi="Arial" w:cs="Arial"/>
          <w:sz w:val="22"/>
          <w:szCs w:val="22"/>
          <w:lang w:val="cs-CZ"/>
        </w:rPr>
        <w:t xml:space="preserve">, </w:t>
      </w:r>
      <w:r w:rsidR="00BE5C42" w:rsidRPr="002E6E30">
        <w:rPr>
          <w:rFonts w:ascii="Arial" w:hAnsi="Arial" w:cs="Arial"/>
          <w:sz w:val="22"/>
          <w:szCs w:val="22"/>
          <w:lang w:val="cs-CZ"/>
        </w:rPr>
        <w:t xml:space="preserve">dokládající tak hodnotu zajišťovanou </w:t>
      </w:r>
      <w:r w:rsidR="0038568C" w:rsidRPr="002E6E30">
        <w:rPr>
          <w:rFonts w:ascii="Arial" w:hAnsi="Arial" w:cs="Arial"/>
          <w:sz w:val="22"/>
          <w:szCs w:val="22"/>
          <w:lang w:val="cs-CZ"/>
        </w:rPr>
        <w:t>zákazníkům po celém světě.</w:t>
      </w:r>
    </w:p>
    <w:p w14:paraId="09255557" w14:textId="6D1B6B5E" w:rsidR="0038568C" w:rsidRPr="002E6E30" w:rsidRDefault="0038568C" w:rsidP="0038568C">
      <w:pPr>
        <w:numPr>
          <w:ilvl w:val="0"/>
          <w:numId w:val="46"/>
        </w:numPr>
        <w:rPr>
          <w:rFonts w:ascii="Arial" w:hAnsi="Arial" w:cs="Arial"/>
          <w:sz w:val="22"/>
          <w:szCs w:val="22"/>
          <w:lang w:val="cs-CZ"/>
        </w:rPr>
      </w:pPr>
      <w:r w:rsidRPr="002E6E30">
        <w:rPr>
          <w:rFonts w:ascii="Arial" w:hAnsi="Arial" w:cs="Arial"/>
          <w:sz w:val="22"/>
          <w:szCs w:val="22"/>
          <w:lang w:val="cs-CZ"/>
        </w:rPr>
        <w:t xml:space="preserve">Výnosy </w:t>
      </w:r>
      <w:r w:rsidR="00B20BC0" w:rsidRPr="002E6E30">
        <w:rPr>
          <w:rFonts w:ascii="Arial" w:hAnsi="Arial" w:cs="Arial"/>
          <w:sz w:val="22"/>
          <w:szCs w:val="22"/>
          <w:lang w:val="cs-CZ"/>
        </w:rPr>
        <w:t>u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 logistiky vzrostly </w:t>
      </w:r>
      <w:r w:rsidR="00B20BC0" w:rsidRPr="002E6E30">
        <w:rPr>
          <w:rFonts w:ascii="Arial" w:hAnsi="Arial" w:cs="Arial"/>
          <w:sz w:val="22"/>
          <w:szCs w:val="22"/>
          <w:lang w:val="cs-CZ"/>
        </w:rPr>
        <w:t xml:space="preserve">o </w:t>
      </w:r>
      <w:r w:rsidRPr="002E6E30">
        <w:rPr>
          <w:rFonts w:ascii="Arial" w:hAnsi="Arial" w:cs="Arial"/>
          <w:sz w:val="22"/>
          <w:szCs w:val="22"/>
          <w:lang w:val="cs-CZ"/>
        </w:rPr>
        <w:t>téměř 7</w:t>
      </w:r>
      <w:r w:rsidR="00B20BC0" w:rsidRPr="002E6E30">
        <w:rPr>
          <w:rFonts w:ascii="Arial" w:hAnsi="Arial" w:cs="Arial"/>
          <w:sz w:val="22"/>
          <w:szCs w:val="22"/>
          <w:lang w:val="cs-CZ"/>
        </w:rPr>
        <w:t xml:space="preserve"> 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% </w:t>
      </w:r>
      <w:r w:rsidR="00B20BC0" w:rsidRPr="002E6E30">
        <w:rPr>
          <w:rFonts w:ascii="Arial" w:hAnsi="Arial" w:cs="Arial"/>
          <w:sz w:val="22"/>
          <w:szCs w:val="22"/>
          <w:lang w:val="cs-CZ"/>
        </w:rPr>
        <w:t xml:space="preserve">díky </w:t>
      </w:r>
      <w:r w:rsidRPr="002E6E30">
        <w:rPr>
          <w:rFonts w:ascii="Arial" w:hAnsi="Arial" w:cs="Arial"/>
          <w:sz w:val="22"/>
          <w:szCs w:val="22"/>
          <w:lang w:val="cs-CZ"/>
        </w:rPr>
        <w:t>růstu v odvětví zdravotnictví, letectví, maloobchodu a výroby.</w:t>
      </w:r>
    </w:p>
    <w:p w14:paraId="78479A42" w14:textId="29BBFBD3" w:rsidR="0038568C" w:rsidRPr="002E6E30" w:rsidRDefault="00B20BC0" w:rsidP="00DC4C78">
      <w:pPr>
        <w:numPr>
          <w:ilvl w:val="0"/>
          <w:numId w:val="46"/>
        </w:numPr>
        <w:rPr>
          <w:rFonts w:ascii="Arial" w:hAnsi="Arial" w:cs="Arial"/>
          <w:sz w:val="22"/>
          <w:szCs w:val="22"/>
          <w:lang w:val="cs-CZ"/>
        </w:rPr>
      </w:pPr>
      <w:r w:rsidRPr="002E6E30">
        <w:rPr>
          <w:rFonts w:ascii="Arial" w:hAnsi="Arial" w:cs="Arial"/>
          <w:sz w:val="22"/>
          <w:szCs w:val="22"/>
          <w:lang w:val="cs-CZ"/>
        </w:rPr>
        <w:t>Příjmy za LTL (</w:t>
      </w:r>
      <w:r w:rsidR="00DC4C78" w:rsidRPr="002E6E30">
        <w:rPr>
          <w:rFonts w:ascii="Arial" w:hAnsi="Arial" w:cs="Arial"/>
          <w:sz w:val="22"/>
          <w:szCs w:val="22"/>
          <w:lang w:val="cs-CZ"/>
        </w:rPr>
        <w:t>Less Then Truckload</w:t>
      </w:r>
      <w:r w:rsidRPr="002E6E30">
        <w:rPr>
          <w:rFonts w:ascii="Arial" w:hAnsi="Arial" w:cs="Arial"/>
          <w:sz w:val="22"/>
          <w:szCs w:val="22"/>
          <w:lang w:val="cs-CZ"/>
        </w:rPr>
        <w:t>) za přibližně 50 kg</w:t>
      </w:r>
      <w:r w:rsidR="00DC4C78" w:rsidRPr="002E6E30">
        <w:rPr>
          <w:rFonts w:ascii="Arial" w:hAnsi="Arial" w:cs="Arial"/>
          <w:sz w:val="22"/>
          <w:szCs w:val="22"/>
          <w:lang w:val="cs-CZ"/>
        </w:rPr>
        <w:t xml:space="preserve"> (</w:t>
      </w:r>
      <w:r w:rsidR="00DC4C78" w:rsidRPr="002E6E30">
        <w:rPr>
          <w:rFonts w:ascii="Arial" w:hAnsi="Arial" w:cs="Arial"/>
          <w:sz w:val="22"/>
          <w:szCs w:val="22"/>
          <w:lang w:val="cs-CZ"/>
        </w:rPr>
        <w:t>hundredweight</w:t>
      </w:r>
      <w:r w:rsidRPr="002E6E30">
        <w:rPr>
          <w:rFonts w:ascii="Arial" w:hAnsi="Arial" w:cs="Arial"/>
          <w:sz w:val="22"/>
          <w:szCs w:val="22"/>
          <w:lang w:val="cs-CZ"/>
        </w:rPr>
        <w:t>) u nákladní přepravy (</w:t>
      </w:r>
      <w:r w:rsidR="0038568C" w:rsidRPr="002E6E30">
        <w:rPr>
          <w:rFonts w:ascii="Arial" w:hAnsi="Arial" w:cs="Arial"/>
          <w:sz w:val="22"/>
          <w:szCs w:val="22"/>
          <w:lang w:val="cs-CZ"/>
        </w:rPr>
        <w:t xml:space="preserve">UPS 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Freight) vzrostly </w:t>
      </w:r>
      <w:r w:rsidR="0038568C" w:rsidRPr="002E6E30">
        <w:rPr>
          <w:rFonts w:ascii="Arial" w:hAnsi="Arial" w:cs="Arial"/>
          <w:sz w:val="22"/>
          <w:szCs w:val="22"/>
          <w:lang w:val="cs-CZ"/>
        </w:rPr>
        <w:t>o 6,9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 </w:t>
      </w:r>
      <w:r w:rsidR="0038568C" w:rsidRPr="002E6E30">
        <w:rPr>
          <w:rFonts w:ascii="Arial" w:hAnsi="Arial" w:cs="Arial"/>
          <w:sz w:val="22"/>
          <w:szCs w:val="22"/>
          <w:lang w:val="cs-CZ"/>
        </w:rPr>
        <w:t xml:space="preserve">% a 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i nadále zůstávají zaměřené </w:t>
      </w:r>
      <w:r w:rsidR="0038568C" w:rsidRPr="002E6E30">
        <w:rPr>
          <w:rFonts w:ascii="Arial" w:hAnsi="Arial" w:cs="Arial"/>
          <w:sz w:val="22"/>
          <w:szCs w:val="22"/>
          <w:lang w:val="cs-CZ"/>
        </w:rPr>
        <w:t>na kvalitu příjmů.</w:t>
      </w:r>
    </w:p>
    <w:p w14:paraId="08691404" w14:textId="77777777" w:rsidR="0038568C" w:rsidRPr="002E6E30" w:rsidRDefault="0038568C" w:rsidP="00DD612F">
      <w:pPr>
        <w:rPr>
          <w:rFonts w:ascii="Arial" w:hAnsi="Arial" w:cs="Arial"/>
          <w:b/>
          <w:sz w:val="22"/>
          <w:u w:val="single"/>
          <w:lang w:val="cs-CZ"/>
        </w:rPr>
      </w:pPr>
    </w:p>
    <w:p w14:paraId="534507CA" w14:textId="77777777" w:rsidR="00883DED" w:rsidRPr="002E6E30" w:rsidRDefault="00883DED" w:rsidP="005A5BC6">
      <w:pPr>
        <w:rPr>
          <w:rFonts w:ascii="Arial" w:hAnsi="Arial" w:cs="Arial"/>
          <w:b/>
          <w:sz w:val="22"/>
          <w:u w:val="single"/>
          <w:lang w:val="cs-CZ"/>
        </w:rPr>
      </w:pPr>
    </w:p>
    <w:p w14:paraId="1A48C3C6" w14:textId="77777777" w:rsidR="00883DED" w:rsidRPr="002E6E30" w:rsidRDefault="00883DED" w:rsidP="00FD5AE3">
      <w:pPr>
        <w:pStyle w:val="msolistparagraph0"/>
        <w:ind w:left="0"/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2E6E30">
        <w:rPr>
          <w:rFonts w:ascii="Arial" w:hAnsi="Arial" w:cs="Arial"/>
          <w:b/>
          <w:sz w:val="22"/>
          <w:szCs w:val="22"/>
          <w:u w:val="single"/>
          <w:lang w:val="cs-CZ"/>
        </w:rPr>
        <w:t>Konsolidované výsledky za rok 2018</w:t>
      </w:r>
    </w:p>
    <w:p w14:paraId="748B5247" w14:textId="77777777" w:rsidR="00883DED" w:rsidRPr="002E6E30" w:rsidRDefault="00883DED" w:rsidP="005A5BC6">
      <w:pPr>
        <w:rPr>
          <w:rFonts w:ascii="Arial" w:hAnsi="Arial" w:cs="Arial"/>
          <w:b/>
          <w:sz w:val="22"/>
          <w:u w:val="single"/>
          <w:lang w:val="cs-CZ"/>
        </w:rPr>
      </w:pPr>
    </w:p>
    <w:p w14:paraId="2C651ED1" w14:textId="0BFC6019" w:rsidR="006841D5" w:rsidRPr="002E6E30" w:rsidRDefault="006841D5" w:rsidP="006841D5">
      <w:pPr>
        <w:numPr>
          <w:ilvl w:val="0"/>
          <w:numId w:val="37"/>
        </w:numPr>
        <w:rPr>
          <w:rFonts w:ascii="Arial" w:hAnsi="Arial" w:cs="Arial"/>
          <w:sz w:val="22"/>
          <w:szCs w:val="22"/>
          <w:lang w:val="cs-CZ"/>
        </w:rPr>
      </w:pPr>
      <w:r w:rsidRPr="002E6E30">
        <w:rPr>
          <w:rFonts w:ascii="Arial" w:hAnsi="Arial" w:cs="Arial"/>
          <w:sz w:val="22"/>
          <w:szCs w:val="22"/>
          <w:lang w:val="cs-CZ"/>
        </w:rPr>
        <w:t xml:space="preserve">Celkové tržby vzrostly o 7,9 % na 71,9 mld. USD </w:t>
      </w:r>
      <w:r w:rsidR="00544037" w:rsidRPr="002E6E30">
        <w:rPr>
          <w:rFonts w:ascii="Arial" w:hAnsi="Arial" w:cs="Arial"/>
          <w:sz w:val="22"/>
          <w:szCs w:val="22"/>
          <w:lang w:val="cs-CZ"/>
        </w:rPr>
        <w:t xml:space="preserve">díky 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růstu přepravy; nárůst </w:t>
      </w:r>
      <w:r w:rsidR="00D22D46" w:rsidRPr="002E6E30">
        <w:rPr>
          <w:rFonts w:ascii="Arial" w:hAnsi="Arial" w:cs="Arial"/>
          <w:sz w:val="22"/>
          <w:szCs w:val="22"/>
          <w:lang w:val="cs-CZ"/>
        </w:rPr>
        <w:t>příjmů a </w:t>
      </w:r>
      <w:r w:rsidRPr="002E6E30">
        <w:rPr>
          <w:rFonts w:ascii="Arial" w:hAnsi="Arial" w:cs="Arial"/>
          <w:sz w:val="22"/>
          <w:szCs w:val="22"/>
          <w:lang w:val="cs-CZ"/>
        </w:rPr>
        <w:t>výnosů o 4,3% překonal výnos</w:t>
      </w:r>
      <w:r w:rsidR="00D22D46" w:rsidRPr="002E6E30">
        <w:rPr>
          <w:rFonts w:ascii="Arial" w:hAnsi="Arial" w:cs="Arial"/>
          <w:sz w:val="22"/>
          <w:szCs w:val="22"/>
          <w:lang w:val="cs-CZ"/>
        </w:rPr>
        <w:t>y v předchozím roce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 o 200 bazických bodů.</w:t>
      </w:r>
    </w:p>
    <w:p w14:paraId="3E5BF49E" w14:textId="0989CEF9" w:rsidR="006841D5" w:rsidRPr="002E6E30" w:rsidRDefault="00D22D46" w:rsidP="006841D5">
      <w:pPr>
        <w:numPr>
          <w:ilvl w:val="0"/>
          <w:numId w:val="37"/>
        </w:numPr>
        <w:rPr>
          <w:rFonts w:ascii="Arial" w:hAnsi="Arial" w:cs="Arial"/>
          <w:sz w:val="22"/>
          <w:szCs w:val="22"/>
          <w:lang w:val="cs-CZ"/>
        </w:rPr>
      </w:pPr>
      <w:r w:rsidRPr="002E6E30">
        <w:rPr>
          <w:rFonts w:ascii="Arial" w:hAnsi="Arial" w:cs="Arial"/>
          <w:sz w:val="22"/>
          <w:szCs w:val="22"/>
          <w:lang w:val="cs-CZ"/>
        </w:rPr>
        <w:t xml:space="preserve">Zředěný zisk na akcii (EPS) za rok </w:t>
      </w:r>
      <w:r w:rsidR="006841D5" w:rsidRPr="002E6E30">
        <w:rPr>
          <w:rFonts w:ascii="Arial" w:hAnsi="Arial" w:cs="Arial"/>
          <w:sz w:val="22"/>
          <w:szCs w:val="22"/>
          <w:lang w:val="cs-CZ"/>
        </w:rPr>
        <w:t xml:space="preserve">2018 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dosáhl výše </w:t>
      </w:r>
      <w:r w:rsidR="006841D5" w:rsidRPr="002E6E30">
        <w:rPr>
          <w:rFonts w:ascii="Arial" w:hAnsi="Arial" w:cs="Arial"/>
          <w:sz w:val="22"/>
          <w:szCs w:val="22"/>
          <w:lang w:val="cs-CZ"/>
        </w:rPr>
        <w:t xml:space="preserve">5,51 USD; upravený zředěný 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zisk na akcii </w:t>
      </w:r>
      <w:r w:rsidR="006841D5" w:rsidRPr="002E6E30">
        <w:rPr>
          <w:rFonts w:ascii="Arial" w:hAnsi="Arial" w:cs="Arial"/>
          <w:sz w:val="22"/>
          <w:szCs w:val="22"/>
          <w:lang w:val="cs-CZ"/>
        </w:rPr>
        <w:t>byl 7,24 USD.</w:t>
      </w:r>
    </w:p>
    <w:p w14:paraId="68C4302E" w14:textId="6A475B9E" w:rsidR="006841D5" w:rsidRPr="002E6E30" w:rsidRDefault="006841D5" w:rsidP="006841D5">
      <w:pPr>
        <w:numPr>
          <w:ilvl w:val="0"/>
          <w:numId w:val="37"/>
        </w:numPr>
        <w:rPr>
          <w:rFonts w:ascii="Arial" w:hAnsi="Arial" w:cs="Arial"/>
          <w:sz w:val="22"/>
          <w:szCs w:val="22"/>
          <w:lang w:val="cs-CZ"/>
        </w:rPr>
      </w:pPr>
      <w:r w:rsidRPr="002E6E30">
        <w:rPr>
          <w:rFonts w:ascii="Arial" w:hAnsi="Arial" w:cs="Arial"/>
          <w:sz w:val="22"/>
          <w:szCs w:val="22"/>
          <w:lang w:val="cs-CZ"/>
        </w:rPr>
        <w:t xml:space="preserve">Upravený zředěný </w:t>
      </w:r>
      <w:r w:rsidR="00D22D46" w:rsidRPr="002E6E30">
        <w:rPr>
          <w:rFonts w:ascii="Arial" w:hAnsi="Arial" w:cs="Arial"/>
          <w:sz w:val="22"/>
          <w:szCs w:val="22"/>
          <w:lang w:val="cs-CZ"/>
        </w:rPr>
        <w:t xml:space="preserve">zisk na akcii nezahrnuje vliv tržního přecenění penzijních závazků </w:t>
      </w:r>
      <w:r w:rsidRPr="002E6E30">
        <w:rPr>
          <w:rFonts w:ascii="Arial" w:hAnsi="Arial" w:cs="Arial"/>
          <w:sz w:val="22"/>
          <w:szCs w:val="22"/>
          <w:lang w:val="cs-CZ"/>
        </w:rPr>
        <w:t>a</w:t>
      </w:r>
      <w:r w:rsidR="00D22D46" w:rsidRPr="002E6E30">
        <w:rPr>
          <w:rFonts w:ascii="Arial" w:hAnsi="Arial" w:cs="Arial"/>
          <w:sz w:val="22"/>
          <w:szCs w:val="22"/>
          <w:lang w:val="cs-CZ"/>
        </w:rPr>
        <w:t>ni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 </w:t>
      </w:r>
      <w:r w:rsidR="00D22D46" w:rsidRPr="002E6E30">
        <w:rPr>
          <w:rFonts w:ascii="Arial" w:hAnsi="Arial" w:cs="Arial"/>
          <w:sz w:val="22"/>
          <w:szCs w:val="22"/>
          <w:lang w:val="cs-CZ"/>
        </w:rPr>
        <w:t>transformační náklady</w:t>
      </w:r>
      <w:r w:rsidRPr="002E6E30">
        <w:rPr>
          <w:rFonts w:ascii="Arial" w:hAnsi="Arial" w:cs="Arial"/>
          <w:sz w:val="22"/>
          <w:szCs w:val="22"/>
          <w:lang w:val="cs-CZ"/>
        </w:rPr>
        <w:t>.</w:t>
      </w:r>
    </w:p>
    <w:p w14:paraId="49794C4C" w14:textId="7C2AFE86" w:rsidR="006841D5" w:rsidRPr="002E6E30" w:rsidRDefault="00D22D46" w:rsidP="006841D5">
      <w:pPr>
        <w:numPr>
          <w:ilvl w:val="0"/>
          <w:numId w:val="37"/>
        </w:numPr>
        <w:rPr>
          <w:rFonts w:ascii="Arial" w:hAnsi="Arial" w:cs="Arial"/>
          <w:sz w:val="22"/>
          <w:szCs w:val="22"/>
          <w:lang w:val="cs-CZ"/>
        </w:rPr>
      </w:pPr>
      <w:r w:rsidRPr="002E6E30">
        <w:rPr>
          <w:rFonts w:ascii="Arial" w:hAnsi="Arial" w:cs="Arial"/>
          <w:sz w:val="22"/>
          <w:szCs w:val="22"/>
          <w:lang w:val="cs-CZ"/>
        </w:rPr>
        <w:t xml:space="preserve">Vyplacené </w:t>
      </w:r>
      <w:r w:rsidR="006841D5" w:rsidRPr="002E6E30">
        <w:rPr>
          <w:rFonts w:ascii="Arial" w:hAnsi="Arial" w:cs="Arial"/>
          <w:sz w:val="22"/>
          <w:szCs w:val="22"/>
          <w:lang w:val="cs-CZ"/>
        </w:rPr>
        <w:t xml:space="preserve">dividendy </w:t>
      </w:r>
      <w:r w:rsidR="00544037" w:rsidRPr="002E6E30">
        <w:rPr>
          <w:rFonts w:ascii="Arial" w:hAnsi="Arial" w:cs="Arial"/>
          <w:sz w:val="22"/>
          <w:szCs w:val="22"/>
          <w:lang w:val="cs-CZ"/>
        </w:rPr>
        <w:t xml:space="preserve">dosáhly </w:t>
      </w:r>
      <w:r w:rsidR="006841D5" w:rsidRPr="002E6E30">
        <w:rPr>
          <w:rFonts w:ascii="Arial" w:hAnsi="Arial" w:cs="Arial"/>
          <w:sz w:val="22"/>
          <w:szCs w:val="22"/>
          <w:lang w:val="cs-CZ"/>
        </w:rPr>
        <w:t xml:space="preserve">3,2 </w:t>
      </w:r>
      <w:r w:rsidRPr="002E6E30">
        <w:rPr>
          <w:rFonts w:ascii="Arial" w:hAnsi="Arial" w:cs="Arial"/>
          <w:sz w:val="22"/>
          <w:szCs w:val="22"/>
          <w:lang w:val="cs-CZ"/>
        </w:rPr>
        <w:t>mld. USD</w:t>
      </w:r>
      <w:r w:rsidR="006841D5" w:rsidRPr="002E6E30">
        <w:rPr>
          <w:rFonts w:ascii="Arial" w:hAnsi="Arial" w:cs="Arial"/>
          <w:sz w:val="22"/>
          <w:szCs w:val="22"/>
          <w:lang w:val="cs-CZ"/>
        </w:rPr>
        <w:t xml:space="preserve">, což představuje </w:t>
      </w:r>
      <w:r w:rsidR="00CA478B" w:rsidRPr="002E6E30">
        <w:rPr>
          <w:rFonts w:ascii="Arial" w:hAnsi="Arial" w:cs="Arial"/>
          <w:sz w:val="22"/>
          <w:szCs w:val="22"/>
          <w:lang w:val="cs-CZ"/>
        </w:rPr>
        <w:t xml:space="preserve">10% </w:t>
      </w:r>
      <w:r w:rsidR="006841D5" w:rsidRPr="002E6E30">
        <w:rPr>
          <w:rFonts w:ascii="Arial" w:hAnsi="Arial" w:cs="Arial"/>
          <w:sz w:val="22"/>
          <w:szCs w:val="22"/>
          <w:lang w:val="cs-CZ"/>
        </w:rPr>
        <w:t xml:space="preserve">nárůst </w:t>
      </w:r>
      <w:r w:rsidR="00E078D7" w:rsidRPr="002E6E30">
        <w:rPr>
          <w:rFonts w:ascii="Arial" w:hAnsi="Arial" w:cs="Arial"/>
          <w:sz w:val="22"/>
          <w:szCs w:val="22"/>
          <w:lang w:val="cs-CZ"/>
        </w:rPr>
        <w:t>na</w:t>
      </w:r>
      <w:r w:rsidR="006841D5" w:rsidRPr="002E6E30">
        <w:rPr>
          <w:rFonts w:ascii="Arial" w:hAnsi="Arial" w:cs="Arial"/>
          <w:sz w:val="22"/>
          <w:szCs w:val="22"/>
          <w:lang w:val="cs-CZ"/>
        </w:rPr>
        <w:t xml:space="preserve"> akcii oproti předchozímu roku.</w:t>
      </w:r>
    </w:p>
    <w:p w14:paraId="4D70D58D" w14:textId="75292D5C" w:rsidR="006841D5" w:rsidRPr="002E6E30" w:rsidRDefault="00D22D46" w:rsidP="006841D5">
      <w:pPr>
        <w:numPr>
          <w:ilvl w:val="0"/>
          <w:numId w:val="37"/>
        </w:numPr>
        <w:rPr>
          <w:rFonts w:ascii="Arial" w:hAnsi="Arial" w:cs="Arial"/>
          <w:sz w:val="22"/>
          <w:szCs w:val="22"/>
          <w:lang w:val="cs-CZ"/>
        </w:rPr>
      </w:pPr>
      <w:r w:rsidRPr="002E6E30">
        <w:rPr>
          <w:rFonts w:ascii="Arial" w:hAnsi="Arial" w:cs="Arial"/>
          <w:sz w:val="22"/>
          <w:szCs w:val="22"/>
          <w:lang w:val="cs-CZ"/>
        </w:rPr>
        <w:t>UPS o</w:t>
      </w:r>
      <w:r w:rsidR="006841D5" w:rsidRPr="002E6E30">
        <w:rPr>
          <w:rFonts w:ascii="Arial" w:hAnsi="Arial" w:cs="Arial"/>
          <w:sz w:val="22"/>
          <w:szCs w:val="22"/>
          <w:lang w:val="cs-CZ"/>
        </w:rPr>
        <w:t>dkoupil</w:t>
      </w:r>
      <w:r w:rsidRPr="002E6E30">
        <w:rPr>
          <w:rFonts w:ascii="Arial" w:hAnsi="Arial" w:cs="Arial"/>
          <w:sz w:val="22"/>
          <w:szCs w:val="22"/>
          <w:lang w:val="cs-CZ"/>
        </w:rPr>
        <w:t>a</w:t>
      </w:r>
      <w:r w:rsidR="006841D5" w:rsidRPr="002E6E30">
        <w:rPr>
          <w:rFonts w:ascii="Arial" w:hAnsi="Arial" w:cs="Arial"/>
          <w:sz w:val="22"/>
          <w:szCs w:val="22"/>
          <w:lang w:val="cs-CZ"/>
        </w:rPr>
        <w:t xml:space="preserve"> 8,9 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mil. </w:t>
      </w:r>
      <w:r w:rsidR="006841D5" w:rsidRPr="002E6E30">
        <w:rPr>
          <w:rFonts w:ascii="Arial" w:hAnsi="Arial" w:cs="Arial"/>
          <w:sz w:val="22"/>
          <w:szCs w:val="22"/>
          <w:lang w:val="cs-CZ"/>
        </w:rPr>
        <w:t xml:space="preserve">akcií za přibližně 1 </w:t>
      </w:r>
      <w:r w:rsidR="00544037" w:rsidRPr="002E6E30">
        <w:rPr>
          <w:rFonts w:ascii="Arial" w:hAnsi="Arial" w:cs="Arial"/>
          <w:sz w:val="22"/>
          <w:szCs w:val="22"/>
          <w:lang w:val="cs-CZ"/>
        </w:rPr>
        <w:t>miliardu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 USD</w:t>
      </w:r>
      <w:r w:rsidR="006841D5" w:rsidRPr="002E6E30">
        <w:rPr>
          <w:rFonts w:ascii="Arial" w:hAnsi="Arial" w:cs="Arial"/>
          <w:sz w:val="22"/>
          <w:szCs w:val="22"/>
          <w:lang w:val="cs-CZ"/>
        </w:rPr>
        <w:t>.</w:t>
      </w:r>
    </w:p>
    <w:p w14:paraId="0978ACDB" w14:textId="77777777" w:rsidR="006841D5" w:rsidRPr="002E6E30" w:rsidRDefault="006841D5" w:rsidP="00DD612F">
      <w:pPr>
        <w:rPr>
          <w:rFonts w:ascii="Arial" w:hAnsi="Arial" w:cs="Arial"/>
          <w:b/>
          <w:sz w:val="22"/>
          <w:u w:val="single"/>
          <w:lang w:val="cs-CZ"/>
        </w:rPr>
      </w:pPr>
    </w:p>
    <w:p w14:paraId="3DB6852C" w14:textId="77777777" w:rsidR="004107EA" w:rsidRPr="002E6E30" w:rsidRDefault="004107EA" w:rsidP="00DD612F">
      <w:pPr>
        <w:rPr>
          <w:rFonts w:ascii="Arial" w:hAnsi="Arial" w:cs="Arial"/>
          <w:b/>
          <w:sz w:val="22"/>
          <w:u w:val="single"/>
          <w:lang w:val="cs-CZ"/>
        </w:rPr>
      </w:pPr>
    </w:p>
    <w:p w14:paraId="1C10D7AC" w14:textId="77777777" w:rsidR="00883DED" w:rsidRPr="002E6E30" w:rsidRDefault="00883DED" w:rsidP="002E6E30">
      <w:pPr>
        <w:keepNext/>
        <w:rPr>
          <w:rFonts w:ascii="Arial" w:hAnsi="Arial" w:cs="Arial"/>
          <w:b/>
          <w:u w:val="single"/>
          <w:lang w:val="cs-CZ"/>
        </w:rPr>
      </w:pPr>
      <w:bookmarkStart w:id="1" w:name="_GoBack"/>
      <w:r w:rsidRPr="002E6E30">
        <w:rPr>
          <w:rFonts w:ascii="Arial" w:hAnsi="Arial" w:cs="Arial"/>
          <w:b/>
          <w:u w:val="single"/>
          <w:lang w:val="cs-CZ"/>
        </w:rPr>
        <w:lastRenderedPageBreak/>
        <w:t xml:space="preserve">Výhled </w:t>
      </w:r>
    </w:p>
    <w:p w14:paraId="4D2EA5F8" w14:textId="14FF2B1C" w:rsidR="00883DED" w:rsidRPr="002E6E30" w:rsidRDefault="00883DED" w:rsidP="002E6E30">
      <w:pPr>
        <w:pStyle w:val="Odstavecseseznamem"/>
        <w:keepNext/>
        <w:ind w:left="0"/>
        <w:rPr>
          <w:rFonts w:ascii="Arial" w:hAnsi="Arial" w:cs="Arial"/>
          <w:sz w:val="22"/>
          <w:szCs w:val="22"/>
          <w:lang w:val="cs-CZ"/>
        </w:rPr>
      </w:pPr>
    </w:p>
    <w:p w14:paraId="65984EE6" w14:textId="0F5D5825" w:rsidR="00E078D7" w:rsidRPr="002E6E30" w:rsidRDefault="00E078D7" w:rsidP="002E6E30">
      <w:pPr>
        <w:keepNext/>
        <w:ind w:firstLine="720"/>
        <w:rPr>
          <w:rFonts w:ascii="Arial" w:hAnsi="Arial" w:cs="Arial"/>
          <w:sz w:val="22"/>
          <w:szCs w:val="22"/>
          <w:lang w:val="cs-CZ"/>
        </w:rPr>
      </w:pPr>
      <w:r w:rsidRPr="002E6E30">
        <w:rPr>
          <w:rFonts w:ascii="Arial" w:hAnsi="Arial" w:cs="Arial"/>
          <w:sz w:val="22"/>
          <w:szCs w:val="22"/>
          <w:lang w:val="cs-CZ"/>
        </w:rPr>
        <w:t xml:space="preserve">Společnost poskytuje </w:t>
      </w:r>
      <w:r w:rsidR="00DD612F" w:rsidRPr="002E6E30">
        <w:rPr>
          <w:rFonts w:ascii="Arial" w:hAnsi="Arial" w:cs="Arial"/>
          <w:sz w:val="22"/>
          <w:szCs w:val="22"/>
          <w:lang w:val="cs-CZ"/>
        </w:rPr>
        <w:t xml:space="preserve">výhled 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na upravené (nikoliv GAAP) bázi, protože není možné </w:t>
      </w:r>
      <w:bookmarkEnd w:id="1"/>
      <w:r w:rsidRPr="002E6E30">
        <w:rPr>
          <w:rFonts w:ascii="Arial" w:hAnsi="Arial" w:cs="Arial"/>
          <w:sz w:val="22"/>
          <w:szCs w:val="22"/>
          <w:lang w:val="cs-CZ"/>
        </w:rPr>
        <w:t>předvídat či poskytnout srovnání odrážející dopad tržních úprav u budoucích penzijních závazků</w:t>
      </w:r>
      <w:r w:rsidR="00262AC8" w:rsidRPr="002E6E30">
        <w:rPr>
          <w:rFonts w:ascii="Arial" w:hAnsi="Arial" w:cs="Arial"/>
          <w:sz w:val="22"/>
          <w:szCs w:val="22"/>
          <w:lang w:val="cs-CZ"/>
        </w:rPr>
        <w:t xml:space="preserve"> ani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 </w:t>
      </w:r>
      <w:r w:rsidR="00262AC8" w:rsidRPr="002E6E30">
        <w:rPr>
          <w:rFonts w:ascii="Arial" w:hAnsi="Arial" w:cs="Arial"/>
          <w:sz w:val="22"/>
          <w:szCs w:val="22"/>
          <w:lang w:val="cs-CZ"/>
        </w:rPr>
        <w:t xml:space="preserve">u </w:t>
      </w:r>
      <w:r w:rsidRPr="002E6E30">
        <w:rPr>
          <w:rFonts w:ascii="Arial" w:hAnsi="Arial" w:cs="Arial"/>
          <w:sz w:val="22"/>
          <w:szCs w:val="22"/>
          <w:lang w:val="cs-CZ"/>
        </w:rPr>
        <w:t>dalších neočekávaných událostí. Ty by byly zahrnuty do vykazovaných výsled</w:t>
      </w:r>
      <w:r w:rsidR="00262AC8" w:rsidRPr="002E6E30">
        <w:rPr>
          <w:rFonts w:ascii="Arial" w:hAnsi="Arial" w:cs="Arial"/>
          <w:sz w:val="22"/>
          <w:szCs w:val="22"/>
          <w:lang w:val="cs-CZ"/>
        </w:rPr>
        <w:t>ků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 (</w:t>
      </w:r>
      <w:r w:rsidR="004107EA" w:rsidRPr="002E6E30">
        <w:rPr>
          <w:rFonts w:ascii="Arial" w:hAnsi="Arial" w:cs="Arial"/>
          <w:sz w:val="22"/>
          <w:szCs w:val="22"/>
          <w:lang w:val="cs-CZ"/>
        </w:rPr>
        <w:t xml:space="preserve">podle </w:t>
      </w:r>
      <w:r w:rsidRPr="002E6E30">
        <w:rPr>
          <w:rFonts w:ascii="Arial" w:hAnsi="Arial" w:cs="Arial"/>
          <w:sz w:val="22"/>
          <w:szCs w:val="22"/>
          <w:lang w:val="cs-CZ"/>
        </w:rPr>
        <w:t>GAAP) a mohly by být významné.</w:t>
      </w:r>
    </w:p>
    <w:p w14:paraId="0293ABD5" w14:textId="77777777" w:rsidR="00E078D7" w:rsidRPr="002E6E30" w:rsidRDefault="00E078D7" w:rsidP="00E078D7">
      <w:pPr>
        <w:rPr>
          <w:rFonts w:ascii="Arial" w:hAnsi="Arial" w:cs="Arial"/>
          <w:sz w:val="22"/>
          <w:szCs w:val="22"/>
          <w:lang w:val="cs-CZ"/>
        </w:rPr>
      </w:pPr>
    </w:p>
    <w:p w14:paraId="6BCAE4D9" w14:textId="3208796C" w:rsidR="00E078D7" w:rsidRPr="002E6E30" w:rsidRDefault="00E078D7" w:rsidP="00262AC8">
      <w:pPr>
        <w:ind w:firstLine="720"/>
        <w:rPr>
          <w:rFonts w:ascii="Arial" w:hAnsi="Arial" w:cs="Arial"/>
          <w:sz w:val="22"/>
          <w:szCs w:val="22"/>
          <w:lang w:val="cs-CZ"/>
        </w:rPr>
      </w:pPr>
      <w:r w:rsidRPr="002E6E30">
        <w:rPr>
          <w:rFonts w:ascii="Arial" w:hAnsi="Arial" w:cs="Arial"/>
          <w:sz w:val="22"/>
          <w:szCs w:val="22"/>
          <w:lang w:val="cs-CZ"/>
        </w:rPr>
        <w:t xml:space="preserve">„UPS </w:t>
      </w:r>
      <w:r w:rsidR="00262AC8" w:rsidRPr="002E6E30">
        <w:rPr>
          <w:rFonts w:ascii="Arial" w:hAnsi="Arial" w:cs="Arial"/>
          <w:sz w:val="22"/>
          <w:szCs w:val="22"/>
          <w:lang w:val="cs-CZ"/>
        </w:rPr>
        <w:t xml:space="preserve">si v náročných podmínkách čtvrtého kvartálu vedla </w:t>
      </w:r>
      <w:r w:rsidRPr="002E6E30">
        <w:rPr>
          <w:rFonts w:ascii="Arial" w:hAnsi="Arial" w:cs="Arial"/>
          <w:sz w:val="22"/>
          <w:szCs w:val="22"/>
          <w:lang w:val="cs-CZ"/>
        </w:rPr>
        <w:t>velmi dobře,“ uvedl Richard Peretz, finanční ředitel společnosti UPS. „V roce 2019 plánujeme podstatně zvýšit růst provozních zisků ve všech třech obchodních jednotkách.“</w:t>
      </w:r>
    </w:p>
    <w:p w14:paraId="61BA57C2" w14:textId="77777777" w:rsidR="00E078D7" w:rsidRPr="002E6E30" w:rsidRDefault="00E078D7" w:rsidP="00E078D7">
      <w:pPr>
        <w:rPr>
          <w:rFonts w:ascii="Arial" w:hAnsi="Arial" w:cs="Arial"/>
          <w:sz w:val="22"/>
          <w:szCs w:val="22"/>
          <w:lang w:val="cs-CZ"/>
        </w:rPr>
      </w:pPr>
    </w:p>
    <w:p w14:paraId="226A10DB" w14:textId="56B748F6" w:rsidR="00E078D7" w:rsidRPr="002E6E30" w:rsidRDefault="00E078D7" w:rsidP="00E078D7">
      <w:pPr>
        <w:numPr>
          <w:ilvl w:val="0"/>
          <w:numId w:val="37"/>
        </w:numPr>
        <w:rPr>
          <w:rFonts w:ascii="Arial" w:hAnsi="Arial" w:cs="Arial"/>
          <w:sz w:val="22"/>
          <w:szCs w:val="22"/>
          <w:lang w:val="cs-CZ"/>
        </w:rPr>
      </w:pPr>
      <w:r w:rsidRPr="002E6E30">
        <w:rPr>
          <w:rFonts w:ascii="Arial" w:hAnsi="Arial" w:cs="Arial"/>
          <w:sz w:val="22"/>
          <w:szCs w:val="22"/>
          <w:lang w:val="cs-CZ"/>
        </w:rPr>
        <w:t xml:space="preserve">UPS předpokládá </w:t>
      </w:r>
      <w:r w:rsidR="00262AC8" w:rsidRPr="002E6E30">
        <w:rPr>
          <w:rFonts w:ascii="Arial" w:hAnsi="Arial" w:cs="Arial"/>
          <w:sz w:val="22"/>
          <w:szCs w:val="22"/>
          <w:lang w:val="cs-CZ"/>
        </w:rPr>
        <w:t xml:space="preserve">růst </w:t>
      </w:r>
      <w:r w:rsidRPr="002E6E30">
        <w:rPr>
          <w:rFonts w:ascii="Arial" w:hAnsi="Arial" w:cs="Arial"/>
          <w:sz w:val="22"/>
          <w:szCs w:val="22"/>
          <w:lang w:val="cs-CZ"/>
        </w:rPr>
        <w:t>celkov</w:t>
      </w:r>
      <w:r w:rsidR="00262AC8" w:rsidRPr="002E6E30">
        <w:rPr>
          <w:rFonts w:ascii="Arial" w:hAnsi="Arial" w:cs="Arial"/>
          <w:sz w:val="22"/>
          <w:szCs w:val="22"/>
          <w:lang w:val="cs-CZ"/>
        </w:rPr>
        <w:t>ého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 upraven</w:t>
      </w:r>
      <w:r w:rsidR="00262AC8" w:rsidRPr="002E6E30">
        <w:rPr>
          <w:rFonts w:ascii="Arial" w:hAnsi="Arial" w:cs="Arial"/>
          <w:sz w:val="22"/>
          <w:szCs w:val="22"/>
          <w:lang w:val="cs-CZ"/>
        </w:rPr>
        <w:t>ého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 provozní</w:t>
      </w:r>
      <w:r w:rsidR="00262AC8" w:rsidRPr="002E6E30">
        <w:rPr>
          <w:rFonts w:ascii="Arial" w:hAnsi="Arial" w:cs="Arial"/>
          <w:sz w:val="22"/>
          <w:szCs w:val="22"/>
          <w:lang w:val="cs-CZ"/>
        </w:rPr>
        <w:t>ho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 zisk</w:t>
      </w:r>
      <w:r w:rsidR="00262AC8" w:rsidRPr="002E6E30">
        <w:rPr>
          <w:rFonts w:ascii="Arial" w:hAnsi="Arial" w:cs="Arial"/>
          <w:sz w:val="22"/>
          <w:szCs w:val="22"/>
          <w:lang w:val="cs-CZ"/>
        </w:rPr>
        <w:t>u přesahující 13 %</w:t>
      </w:r>
      <w:r w:rsidR="00E6748B" w:rsidRPr="002E6E30">
        <w:rPr>
          <w:rFonts w:ascii="Arial" w:hAnsi="Arial" w:cs="Arial"/>
          <w:sz w:val="22"/>
          <w:szCs w:val="22"/>
          <w:lang w:val="cs-CZ"/>
        </w:rPr>
        <w:t>,</w:t>
      </w:r>
      <w:r w:rsidR="00262AC8" w:rsidRPr="002E6E30">
        <w:rPr>
          <w:rFonts w:ascii="Arial" w:hAnsi="Arial" w:cs="Arial"/>
          <w:sz w:val="22"/>
          <w:szCs w:val="22"/>
          <w:lang w:val="cs-CZ"/>
        </w:rPr>
        <w:t xml:space="preserve"> s dvouciferným růstem ve všech segmentech</w:t>
      </w:r>
      <w:r w:rsidRPr="002E6E30">
        <w:rPr>
          <w:rFonts w:ascii="Arial" w:hAnsi="Arial" w:cs="Arial"/>
          <w:sz w:val="22"/>
          <w:szCs w:val="22"/>
          <w:lang w:val="cs-CZ"/>
        </w:rPr>
        <w:t>.</w:t>
      </w:r>
    </w:p>
    <w:p w14:paraId="5A1578B3" w14:textId="590C1529" w:rsidR="00E078D7" w:rsidRPr="002E6E30" w:rsidRDefault="00E078D7" w:rsidP="00E078D7">
      <w:pPr>
        <w:numPr>
          <w:ilvl w:val="0"/>
          <w:numId w:val="37"/>
        </w:numPr>
        <w:rPr>
          <w:rFonts w:ascii="Arial" w:hAnsi="Arial" w:cs="Arial"/>
          <w:sz w:val="22"/>
          <w:szCs w:val="22"/>
          <w:lang w:val="cs-CZ"/>
        </w:rPr>
      </w:pPr>
      <w:r w:rsidRPr="002E6E30">
        <w:rPr>
          <w:rFonts w:ascii="Arial" w:hAnsi="Arial" w:cs="Arial"/>
          <w:sz w:val="22"/>
          <w:szCs w:val="22"/>
          <w:lang w:val="cs-CZ"/>
        </w:rPr>
        <w:t xml:space="preserve">Upravený zředěný zisk na akcii se </w:t>
      </w:r>
      <w:r w:rsidR="00262AC8" w:rsidRPr="002E6E30">
        <w:rPr>
          <w:rFonts w:ascii="Arial" w:hAnsi="Arial" w:cs="Arial"/>
          <w:sz w:val="22"/>
          <w:szCs w:val="22"/>
          <w:lang w:val="cs-CZ"/>
        </w:rPr>
        <w:t xml:space="preserve">bude </w:t>
      </w:r>
      <w:r w:rsidRPr="002E6E30">
        <w:rPr>
          <w:rFonts w:ascii="Arial" w:hAnsi="Arial" w:cs="Arial"/>
          <w:sz w:val="22"/>
          <w:szCs w:val="22"/>
          <w:lang w:val="cs-CZ"/>
        </w:rPr>
        <w:t>pohyb</w:t>
      </w:r>
      <w:r w:rsidR="00262AC8" w:rsidRPr="002E6E30">
        <w:rPr>
          <w:rFonts w:ascii="Arial" w:hAnsi="Arial" w:cs="Arial"/>
          <w:sz w:val="22"/>
          <w:szCs w:val="22"/>
          <w:lang w:val="cs-CZ"/>
        </w:rPr>
        <w:t>ovat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 v rozmezí od 7,45 USD do 7,75 USD</w:t>
      </w:r>
      <w:r w:rsidR="00262AC8" w:rsidRPr="002E6E30">
        <w:rPr>
          <w:rFonts w:ascii="Arial" w:hAnsi="Arial" w:cs="Arial"/>
          <w:sz w:val="22"/>
          <w:szCs w:val="22"/>
          <w:lang w:val="cs-CZ"/>
        </w:rPr>
        <w:t xml:space="preserve">, 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zahrnuje </w:t>
      </w:r>
      <w:r w:rsidR="00262AC8" w:rsidRPr="002E6E30">
        <w:rPr>
          <w:rFonts w:ascii="Arial" w:hAnsi="Arial" w:cs="Arial"/>
          <w:sz w:val="22"/>
          <w:szCs w:val="22"/>
          <w:lang w:val="cs-CZ"/>
        </w:rPr>
        <w:t xml:space="preserve">náklady na vyrovnávání financování důchodových výdajů ve výši 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zhruba 325 </w:t>
      </w:r>
      <w:r w:rsidR="00262AC8" w:rsidRPr="002E6E30">
        <w:rPr>
          <w:rFonts w:ascii="Arial" w:hAnsi="Arial" w:cs="Arial"/>
          <w:sz w:val="22"/>
          <w:szCs w:val="22"/>
          <w:lang w:val="cs-CZ"/>
        </w:rPr>
        <w:t>mil. USD</w:t>
      </w:r>
      <w:r w:rsidRPr="002E6E30">
        <w:rPr>
          <w:rFonts w:ascii="Arial" w:hAnsi="Arial" w:cs="Arial"/>
          <w:sz w:val="22"/>
          <w:szCs w:val="22"/>
          <w:lang w:val="cs-CZ"/>
        </w:rPr>
        <w:t>.</w:t>
      </w:r>
    </w:p>
    <w:p w14:paraId="04C44E63" w14:textId="702624C8" w:rsidR="00E078D7" w:rsidRPr="002E6E30" w:rsidRDefault="00C96057" w:rsidP="00E078D7">
      <w:pPr>
        <w:numPr>
          <w:ilvl w:val="0"/>
          <w:numId w:val="37"/>
        </w:numPr>
        <w:rPr>
          <w:rFonts w:ascii="Arial" w:hAnsi="Arial" w:cs="Arial"/>
          <w:sz w:val="22"/>
          <w:szCs w:val="22"/>
          <w:lang w:val="cs-CZ"/>
        </w:rPr>
      </w:pPr>
      <w:r w:rsidRPr="002E6E30">
        <w:rPr>
          <w:rFonts w:ascii="Arial" w:hAnsi="Arial" w:cs="Arial"/>
          <w:sz w:val="22"/>
          <w:szCs w:val="22"/>
          <w:lang w:val="cs-CZ"/>
        </w:rPr>
        <w:t xml:space="preserve">Skutečná </w:t>
      </w:r>
      <w:r w:rsidR="00E078D7" w:rsidRPr="002E6E30">
        <w:rPr>
          <w:rFonts w:ascii="Arial" w:hAnsi="Arial" w:cs="Arial"/>
          <w:sz w:val="22"/>
          <w:szCs w:val="22"/>
          <w:lang w:val="cs-CZ"/>
        </w:rPr>
        <w:t xml:space="preserve">sazba 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daně v roce 2019 </w:t>
      </w:r>
      <w:r w:rsidR="00E078D7" w:rsidRPr="002E6E30">
        <w:rPr>
          <w:rFonts w:ascii="Arial" w:hAnsi="Arial" w:cs="Arial"/>
          <w:sz w:val="22"/>
          <w:szCs w:val="22"/>
          <w:lang w:val="cs-CZ"/>
        </w:rPr>
        <w:t>by měla činit 23 až 24 procent.</w:t>
      </w:r>
    </w:p>
    <w:p w14:paraId="79FFD9E5" w14:textId="7D65D3EF" w:rsidR="00E078D7" w:rsidRPr="002E6E30" w:rsidRDefault="00E078D7" w:rsidP="00E078D7">
      <w:pPr>
        <w:numPr>
          <w:ilvl w:val="0"/>
          <w:numId w:val="37"/>
        </w:numPr>
        <w:rPr>
          <w:rFonts w:ascii="Arial" w:hAnsi="Arial" w:cs="Arial"/>
          <w:sz w:val="22"/>
          <w:szCs w:val="22"/>
          <w:lang w:val="cs-CZ"/>
        </w:rPr>
      </w:pPr>
      <w:r w:rsidRPr="002E6E30">
        <w:rPr>
          <w:rFonts w:ascii="Arial" w:hAnsi="Arial" w:cs="Arial"/>
          <w:sz w:val="22"/>
          <w:szCs w:val="22"/>
          <w:lang w:val="cs-CZ"/>
        </w:rPr>
        <w:t xml:space="preserve">Kapitálové výdaje </w:t>
      </w:r>
      <w:r w:rsidR="00C96057" w:rsidRPr="002E6E30">
        <w:rPr>
          <w:rFonts w:ascii="Arial" w:hAnsi="Arial" w:cs="Arial"/>
          <w:sz w:val="22"/>
          <w:szCs w:val="22"/>
          <w:lang w:val="cs-CZ"/>
        </w:rPr>
        <w:t xml:space="preserve">jsou plánovány v rozmezí </w:t>
      </w:r>
      <w:r w:rsidRPr="002E6E30">
        <w:rPr>
          <w:rFonts w:ascii="Arial" w:hAnsi="Arial" w:cs="Arial"/>
          <w:sz w:val="22"/>
          <w:szCs w:val="22"/>
          <w:lang w:val="cs-CZ"/>
        </w:rPr>
        <w:t>8,5</w:t>
      </w:r>
      <w:r w:rsidR="00C96057" w:rsidRPr="002E6E30">
        <w:rPr>
          <w:rFonts w:ascii="Arial" w:hAnsi="Arial" w:cs="Arial"/>
          <w:sz w:val="22"/>
          <w:szCs w:val="22"/>
          <w:lang w:val="cs-CZ"/>
        </w:rPr>
        <w:t xml:space="preserve"> </w:t>
      </w:r>
      <w:r w:rsidRPr="002E6E30">
        <w:rPr>
          <w:rFonts w:ascii="Arial" w:hAnsi="Arial" w:cs="Arial"/>
          <w:sz w:val="22"/>
          <w:szCs w:val="22"/>
          <w:lang w:val="cs-CZ"/>
        </w:rPr>
        <w:t>% a</w:t>
      </w:r>
      <w:r w:rsidR="00C96057" w:rsidRPr="002E6E30">
        <w:rPr>
          <w:rFonts w:ascii="Arial" w:hAnsi="Arial" w:cs="Arial"/>
          <w:sz w:val="22"/>
          <w:szCs w:val="22"/>
          <w:lang w:val="cs-CZ"/>
        </w:rPr>
        <w:t>ž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 10</w:t>
      </w:r>
      <w:r w:rsidR="00C96057" w:rsidRPr="002E6E30">
        <w:rPr>
          <w:rFonts w:ascii="Arial" w:hAnsi="Arial" w:cs="Arial"/>
          <w:sz w:val="22"/>
          <w:szCs w:val="22"/>
          <w:lang w:val="cs-CZ"/>
        </w:rPr>
        <w:t xml:space="preserve"> </w:t>
      </w:r>
      <w:r w:rsidRPr="002E6E30">
        <w:rPr>
          <w:rFonts w:ascii="Arial" w:hAnsi="Arial" w:cs="Arial"/>
          <w:sz w:val="22"/>
          <w:szCs w:val="22"/>
          <w:lang w:val="cs-CZ"/>
        </w:rPr>
        <w:t>% konsolidovaných výnosů</w:t>
      </w:r>
      <w:r w:rsidR="00C96057" w:rsidRPr="002E6E30">
        <w:rPr>
          <w:rFonts w:ascii="Arial" w:hAnsi="Arial" w:cs="Arial"/>
          <w:sz w:val="22"/>
          <w:szCs w:val="22"/>
          <w:lang w:val="cs-CZ"/>
        </w:rPr>
        <w:t xml:space="preserve"> za 2019</w:t>
      </w:r>
      <w:r w:rsidRPr="002E6E30">
        <w:rPr>
          <w:rFonts w:ascii="Arial" w:hAnsi="Arial" w:cs="Arial"/>
          <w:sz w:val="22"/>
          <w:szCs w:val="22"/>
          <w:lang w:val="cs-CZ"/>
        </w:rPr>
        <w:t>.</w:t>
      </w:r>
    </w:p>
    <w:p w14:paraId="67570D4A" w14:textId="4143B3C4" w:rsidR="00E078D7" w:rsidRPr="002E6E30" w:rsidRDefault="00C96057" w:rsidP="00E078D7">
      <w:pPr>
        <w:numPr>
          <w:ilvl w:val="0"/>
          <w:numId w:val="37"/>
        </w:numPr>
        <w:rPr>
          <w:rFonts w:ascii="Arial" w:hAnsi="Arial" w:cs="Arial"/>
          <w:sz w:val="22"/>
          <w:szCs w:val="22"/>
          <w:lang w:val="cs-CZ"/>
        </w:rPr>
      </w:pPr>
      <w:r w:rsidRPr="002E6E30">
        <w:rPr>
          <w:rFonts w:ascii="Arial" w:hAnsi="Arial" w:cs="Arial"/>
          <w:sz w:val="22"/>
          <w:szCs w:val="22"/>
          <w:lang w:val="cs-CZ"/>
        </w:rPr>
        <w:t>Výhled nezahrnuje t</w:t>
      </w:r>
      <w:r w:rsidR="00E078D7" w:rsidRPr="002E6E30">
        <w:rPr>
          <w:rFonts w:ascii="Arial" w:hAnsi="Arial" w:cs="Arial"/>
          <w:sz w:val="22"/>
          <w:szCs w:val="22"/>
          <w:lang w:val="cs-CZ"/>
        </w:rPr>
        <w:t>ransformační poplatky.</w:t>
      </w:r>
    </w:p>
    <w:p w14:paraId="11A5CDB1" w14:textId="77777777" w:rsidR="00E078D7" w:rsidRPr="002E6E30" w:rsidRDefault="00E078D7" w:rsidP="00E078D7">
      <w:pPr>
        <w:pStyle w:val="Odstavecseseznamem"/>
        <w:ind w:left="0"/>
        <w:rPr>
          <w:rFonts w:ascii="Arial" w:hAnsi="Arial" w:cs="Arial"/>
          <w:sz w:val="22"/>
          <w:szCs w:val="22"/>
          <w:lang w:val="cs-CZ"/>
        </w:rPr>
      </w:pPr>
    </w:p>
    <w:p w14:paraId="3FC201F0" w14:textId="77777777" w:rsidR="00883DED" w:rsidRPr="002E6E30" w:rsidRDefault="00883DED" w:rsidP="00DD612F">
      <w:pPr>
        <w:pStyle w:val="Odstavecseseznamem"/>
        <w:ind w:left="0"/>
        <w:rPr>
          <w:rFonts w:ascii="Arial" w:hAnsi="Arial" w:cs="Arial"/>
          <w:sz w:val="22"/>
          <w:szCs w:val="22"/>
          <w:lang w:val="cs-CZ"/>
        </w:rPr>
      </w:pPr>
    </w:p>
    <w:p w14:paraId="10D13A2B" w14:textId="77777777" w:rsidR="00883DED" w:rsidRPr="002E6E30" w:rsidRDefault="00883DED" w:rsidP="0074402D">
      <w:pPr>
        <w:pStyle w:val="Zkladntext"/>
        <w:spacing w:after="0"/>
        <w:rPr>
          <w:rFonts w:ascii="Arial" w:hAnsi="Arial" w:cs="Arial"/>
          <w:b/>
          <w:sz w:val="22"/>
          <w:u w:val="single"/>
          <w:lang w:val="cs-CZ"/>
        </w:rPr>
      </w:pPr>
      <w:r w:rsidRPr="002E6E30">
        <w:rPr>
          <w:rFonts w:ascii="Arial" w:hAnsi="Arial" w:cs="Arial"/>
          <w:b/>
          <w:sz w:val="22"/>
          <w:u w:val="single"/>
          <w:lang w:val="cs-CZ"/>
        </w:rPr>
        <w:t>Společnost UPS</w:t>
      </w:r>
    </w:p>
    <w:p w14:paraId="45B13F44" w14:textId="77777777" w:rsidR="00883DED" w:rsidRPr="002E6E30" w:rsidRDefault="00883DED" w:rsidP="0074402D">
      <w:pPr>
        <w:rPr>
          <w:rFonts w:ascii="Arial" w:hAnsi="Arial" w:cs="Arial"/>
          <w:sz w:val="22"/>
          <w:szCs w:val="22"/>
          <w:lang w:val="cs-CZ"/>
        </w:rPr>
      </w:pPr>
    </w:p>
    <w:p w14:paraId="3BD4DDA8" w14:textId="77777777" w:rsidR="00883DED" w:rsidRPr="002E6E30" w:rsidRDefault="00883DED" w:rsidP="0074402D">
      <w:pPr>
        <w:ind w:firstLine="720"/>
        <w:rPr>
          <w:lang w:val="cs-CZ"/>
        </w:rPr>
      </w:pPr>
      <w:r w:rsidRPr="002E6E30">
        <w:rPr>
          <w:rFonts w:ascii="Arial" w:hAnsi="Arial" w:cs="Arial"/>
          <w:sz w:val="22"/>
          <w:szCs w:val="22"/>
          <w:lang w:val="cs-CZ"/>
        </w:rPr>
        <w:t>UPS (NYSE:UPS) je světový lídr v oblasti logistiky a nabízí širokou škálu řešení včetně přepravy balíků a nákladní přepravy, usnadnění mezinárodního obchodu a rozvoje pokročilých technologií, díky kterým lze efektivněji řídit dění v obchodním světě. Hlavní sídlo společnosti je v Atlantě, USA. UPS své služby poskytuje ve více než 220 zemích a teritoriích světa. Společnost UPS byla časopisem Newsweek označna za nejvíce zákaznicky orientovanou americkou firmu (</w:t>
      </w:r>
      <w:hyperlink r:id="rId10" w:history="1">
        <w:r w:rsidRPr="002E6E30">
          <w:rPr>
            <w:rFonts w:ascii="Arial" w:hAnsi="Arial" w:cs="Arial"/>
            <w:color w:val="0000FF"/>
            <w:sz w:val="22"/>
            <w:szCs w:val="22"/>
            <w:u w:val="single"/>
            <w:lang w:val="cs-CZ"/>
          </w:rPr>
          <w:t>America’s Best Customer Service</w:t>
        </w:r>
      </w:hyperlink>
      <w:r w:rsidRPr="002E6E30">
        <w:rPr>
          <w:color w:val="0000FF"/>
          <w:lang w:val="cs-CZ"/>
        </w:rPr>
        <w:t>)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 v oblasti zasilatelství a distribuce; podle časopisu Fortune je firma Nejhodnotnější značkou v dopravě; UPS je mezi dalšími prestižními žebříčky a oceněními vysoce hodnocena v oblasti sociální odpovědnosti podle žebříčku </w:t>
      </w:r>
      <w:hyperlink r:id="rId11" w:anchor="4309ad3b2bf0" w:history="1">
        <w:r w:rsidRPr="002E6E30">
          <w:rPr>
            <w:rFonts w:ascii="Arial" w:hAnsi="Arial" w:cs="Arial"/>
            <w:color w:val="0000FF"/>
            <w:sz w:val="22"/>
            <w:szCs w:val="22"/>
            <w:u w:val="single"/>
            <w:lang w:val="cs-CZ"/>
          </w:rPr>
          <w:t>JUST 100</w:t>
        </w:r>
      </w:hyperlink>
      <w:r w:rsidRPr="002E6E30">
        <w:rPr>
          <w:rFonts w:ascii="Arial" w:hAnsi="Arial" w:cs="Arial"/>
          <w:sz w:val="22"/>
          <w:szCs w:val="22"/>
          <w:lang w:val="cs-CZ"/>
        </w:rPr>
        <w:t xml:space="preserve">, indexu Dow Jones Sustainability World a kvocientu Harris Poll Reputation. Informace o společnosti jsou k dispozici na </w:t>
      </w:r>
      <w:r w:rsidRPr="002E6E30">
        <w:rPr>
          <w:rStyle w:val="Internetovodkaz"/>
          <w:rFonts w:ascii="Arial" w:hAnsi="Arial" w:cs="Arial"/>
          <w:color w:val="0070C0"/>
          <w:sz w:val="22"/>
          <w:szCs w:val="22"/>
          <w:lang w:val="cs-CZ"/>
        </w:rPr>
        <w:t>ups.com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 nebo </w:t>
      </w:r>
      <w:hyperlink r:id="rId12" w:tgtFrame="_blank" w:history="1">
        <w:r w:rsidRPr="002E6E30">
          <w:rPr>
            <w:rFonts w:ascii="Arial" w:hAnsi="Arial" w:cs="Arial"/>
            <w:color w:val="0000FF"/>
            <w:sz w:val="22"/>
            <w:szCs w:val="22"/>
            <w:u w:val="single"/>
            <w:lang w:val="cs-CZ"/>
          </w:rPr>
          <w:t>pressroom.ups.com</w:t>
        </w:r>
      </w:hyperlink>
      <w:r w:rsidRPr="002E6E30">
        <w:rPr>
          <w:color w:val="0000FF"/>
          <w:lang w:val="cs-CZ"/>
        </w:rPr>
        <w:t xml:space="preserve">, 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 korporátní blog naleznete na </w:t>
      </w:r>
      <w:hyperlink r:id="rId13" w:history="1">
        <w:r w:rsidRPr="002E6E30">
          <w:rPr>
            <w:rStyle w:val="Hypertextovodkaz"/>
            <w:rFonts w:ascii="Arial" w:hAnsi="Arial" w:cs="Arial"/>
            <w:sz w:val="22"/>
            <w:szCs w:val="22"/>
            <w:lang w:val="cs-CZ"/>
          </w:rPr>
          <w:t>longitudes.ups.com</w:t>
        </w:r>
      </w:hyperlink>
      <w:r w:rsidRPr="002E6E30">
        <w:rPr>
          <w:rFonts w:ascii="Arial" w:hAnsi="Arial" w:cs="Arial"/>
          <w:sz w:val="22"/>
          <w:szCs w:val="22"/>
          <w:lang w:val="cs-CZ"/>
        </w:rPr>
        <w:t xml:space="preserve">. Firemní eNewsletter </w:t>
      </w:r>
      <w:r w:rsidRPr="002E6E30">
        <w:rPr>
          <w:rFonts w:ascii="Arial" w:hAnsi="Arial" w:cs="Arial"/>
          <w:i/>
          <w:sz w:val="22"/>
          <w:szCs w:val="22"/>
          <w:lang w:val="cs-CZ"/>
        </w:rPr>
        <w:t>UPS Horizons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 zaměřený na trvalou udržitelnost je na </w:t>
      </w:r>
      <w:hyperlink r:id="rId14" w:history="1">
        <w:r w:rsidRPr="002E6E30">
          <w:rPr>
            <w:rFonts w:ascii="Arial" w:hAnsi="Arial" w:cs="Arial"/>
            <w:color w:val="0000FF"/>
            <w:sz w:val="22"/>
            <w:szCs w:val="22"/>
            <w:u w:val="single"/>
            <w:lang w:val="cs-CZ"/>
          </w:rPr>
          <w:t>ups.com/sustainabilitynewsletter</w:t>
        </w:r>
      </w:hyperlink>
      <w:r w:rsidRPr="002E6E30">
        <w:rPr>
          <w:color w:val="0000FF"/>
          <w:lang w:val="cs-CZ"/>
        </w:rPr>
        <w:t xml:space="preserve">. 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Novinky a zprávy UPS jsou k dispozici také prostřednictvím Twitteru na </w:t>
      </w:r>
      <w:hyperlink r:id="rId15" w:history="1">
        <w:r w:rsidRPr="002E6E30">
          <w:rPr>
            <w:rStyle w:val="Hypertextovodkaz"/>
            <w:rFonts w:ascii="Arial" w:hAnsi="Arial" w:cs="Arial"/>
            <w:bCs/>
            <w:sz w:val="22"/>
            <w:szCs w:val="22"/>
            <w:lang w:val="cs-CZ"/>
          </w:rPr>
          <w:t>@UPS_News</w:t>
        </w:r>
      </w:hyperlink>
      <w:r w:rsidRPr="002E6E30">
        <w:rPr>
          <w:rFonts w:ascii="Arial" w:hAnsi="Arial" w:cs="Arial"/>
          <w:sz w:val="22"/>
          <w:szCs w:val="22"/>
          <w:lang w:val="cs-CZ"/>
        </w:rPr>
        <w:t>.</w:t>
      </w:r>
    </w:p>
    <w:p w14:paraId="70485A95" w14:textId="77777777" w:rsidR="00883DED" w:rsidRPr="002E6E30" w:rsidRDefault="00883DED" w:rsidP="0074402D">
      <w:pPr>
        <w:rPr>
          <w:rFonts w:ascii="Arial" w:hAnsi="Arial" w:cs="Arial"/>
          <w:sz w:val="22"/>
          <w:szCs w:val="22"/>
          <w:lang w:val="cs-CZ"/>
        </w:rPr>
      </w:pPr>
    </w:p>
    <w:sectPr w:rsidR="00883DED" w:rsidRPr="002E6E30" w:rsidSect="000346B8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72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C5D09" w14:textId="77777777" w:rsidR="00322B37" w:rsidRDefault="00322B37">
      <w:r>
        <w:separator/>
      </w:r>
    </w:p>
  </w:endnote>
  <w:endnote w:type="continuationSeparator" w:id="0">
    <w:p w14:paraId="1F237F3C" w14:textId="77777777" w:rsidR="00322B37" w:rsidRDefault="00322B37">
      <w:r>
        <w:continuationSeparator/>
      </w:r>
    </w:p>
  </w:endnote>
  <w:endnote w:type="continuationNotice" w:id="1">
    <w:p w14:paraId="17529FE4" w14:textId="77777777" w:rsidR="00322B37" w:rsidRDefault="00322B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C0882" w14:textId="77777777" w:rsidR="00F50FDD" w:rsidRPr="00034414" w:rsidRDefault="00F50FDD" w:rsidP="00034414">
    <w:pPr>
      <w:pStyle w:val="Zpa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03AF3BA5" w14:textId="77777777" w:rsidR="00F50FDD" w:rsidRDefault="00F50FD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CC44E" w14:textId="77777777" w:rsidR="00F50FDD" w:rsidRPr="00034414" w:rsidRDefault="00F50FDD" w:rsidP="00034414">
    <w:pPr>
      <w:pStyle w:val="Zpa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39F36" w14:textId="77777777" w:rsidR="00322B37" w:rsidRDefault="00322B37">
      <w:r>
        <w:separator/>
      </w:r>
    </w:p>
  </w:footnote>
  <w:footnote w:type="continuationSeparator" w:id="0">
    <w:p w14:paraId="1DB761EE" w14:textId="77777777" w:rsidR="00322B37" w:rsidRDefault="00322B37">
      <w:r>
        <w:continuationSeparator/>
      </w:r>
    </w:p>
  </w:footnote>
  <w:footnote w:type="continuationNotice" w:id="1">
    <w:p w14:paraId="40C11401" w14:textId="77777777" w:rsidR="00322B37" w:rsidRDefault="00322B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9EE62" w14:textId="77777777" w:rsidR="00F50FDD" w:rsidRPr="00AC447A" w:rsidRDefault="00F50FDD" w:rsidP="000346B8">
    <w:pPr>
      <w:pStyle w:val="Zhlav"/>
      <w:tabs>
        <w:tab w:val="clear" w:pos="4320"/>
        <w:tab w:val="center" w:pos="0"/>
        <w:tab w:val="left" w:pos="4665"/>
      </w:tabs>
      <w:ind w:left="3240" w:hanging="3420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6304C" w14:textId="11CA192E" w:rsidR="00F50FDD" w:rsidRPr="004B2151" w:rsidRDefault="00DA1B5E" w:rsidP="000346B8">
    <w:pPr>
      <w:pStyle w:val="Zhlav"/>
      <w:tabs>
        <w:tab w:val="clear" w:pos="4320"/>
        <w:tab w:val="center" w:pos="0"/>
        <w:tab w:val="left" w:pos="4665"/>
      </w:tabs>
      <w:ind w:left="3240" w:hanging="3420"/>
      <w:rPr>
        <w:rFonts w:ascii="Arial" w:hAnsi="Arial" w:cs="Arial"/>
        <w:b/>
        <w:color w:val="FF0000"/>
        <w:sz w:val="18"/>
      </w:rPr>
    </w:pP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77C047FF" wp14:editId="4D1DF844">
          <wp:simplePos x="0" y="0"/>
          <wp:positionH relativeFrom="margin">
            <wp:posOffset>5419090</wp:posOffset>
          </wp:positionH>
          <wp:positionV relativeFrom="paragraph">
            <wp:posOffset>196215</wp:posOffset>
          </wp:positionV>
          <wp:extent cx="57150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FDD">
      <w:rPr>
        <w:rFonts w:ascii="Arial" w:hAnsi="Arial" w:cs="Arial"/>
        <w:b/>
      </w:rPr>
      <w:tab/>
    </w:r>
    <w:r w:rsidR="00F50FDD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6B"/>
    <w:multiLevelType w:val="hybridMultilevel"/>
    <w:tmpl w:val="CF1E44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E3246F"/>
    <w:multiLevelType w:val="hybridMultilevel"/>
    <w:tmpl w:val="E9365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E1277"/>
    <w:multiLevelType w:val="hybridMultilevel"/>
    <w:tmpl w:val="010A36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092F89"/>
    <w:multiLevelType w:val="hybridMultilevel"/>
    <w:tmpl w:val="A57C1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87350"/>
    <w:multiLevelType w:val="hybridMultilevel"/>
    <w:tmpl w:val="357073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1D5CD5"/>
    <w:multiLevelType w:val="hybridMultilevel"/>
    <w:tmpl w:val="24821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F12482"/>
    <w:multiLevelType w:val="hybridMultilevel"/>
    <w:tmpl w:val="6DF6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45D01"/>
    <w:multiLevelType w:val="hybridMultilevel"/>
    <w:tmpl w:val="56B00C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C95787"/>
    <w:multiLevelType w:val="hybridMultilevel"/>
    <w:tmpl w:val="330E2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9971B6"/>
    <w:multiLevelType w:val="hybridMultilevel"/>
    <w:tmpl w:val="2E8C32FA"/>
    <w:lvl w:ilvl="0" w:tplc="F20E87D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16114725"/>
    <w:multiLevelType w:val="hybridMultilevel"/>
    <w:tmpl w:val="35D21A20"/>
    <w:lvl w:ilvl="0" w:tplc="5D448FD2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9ED5084"/>
    <w:multiLevelType w:val="hybridMultilevel"/>
    <w:tmpl w:val="E2126FE0"/>
    <w:lvl w:ilvl="0" w:tplc="03064C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2024C60"/>
    <w:multiLevelType w:val="hybridMultilevel"/>
    <w:tmpl w:val="81040D1A"/>
    <w:lvl w:ilvl="0" w:tplc="CE820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76306A"/>
    <w:multiLevelType w:val="hybridMultilevel"/>
    <w:tmpl w:val="64A6B5D8"/>
    <w:lvl w:ilvl="0" w:tplc="A48C0C84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A43793D"/>
    <w:multiLevelType w:val="hybridMultilevel"/>
    <w:tmpl w:val="46860498"/>
    <w:lvl w:ilvl="0" w:tplc="A454CC3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C7720"/>
    <w:multiLevelType w:val="hybridMultilevel"/>
    <w:tmpl w:val="079E9038"/>
    <w:lvl w:ilvl="0" w:tplc="40AC6FAE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01910"/>
    <w:multiLevelType w:val="hybridMultilevel"/>
    <w:tmpl w:val="29420FCE"/>
    <w:lvl w:ilvl="0" w:tplc="F0D2419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401594"/>
    <w:multiLevelType w:val="hybridMultilevel"/>
    <w:tmpl w:val="19843B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328DD"/>
    <w:multiLevelType w:val="hybridMultilevel"/>
    <w:tmpl w:val="0C0687CA"/>
    <w:lvl w:ilvl="0" w:tplc="9F52A5A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A1278F1"/>
    <w:multiLevelType w:val="hybridMultilevel"/>
    <w:tmpl w:val="FABCB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2D7F5E"/>
    <w:multiLevelType w:val="hybridMultilevel"/>
    <w:tmpl w:val="987427E0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1">
    <w:nsid w:val="3DA65CB6"/>
    <w:multiLevelType w:val="hybridMultilevel"/>
    <w:tmpl w:val="15DAD0EA"/>
    <w:lvl w:ilvl="0" w:tplc="5D448FD2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DEA6B16"/>
    <w:multiLevelType w:val="hybridMultilevel"/>
    <w:tmpl w:val="A07C3FE6"/>
    <w:lvl w:ilvl="0" w:tplc="FD041E5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1B3614"/>
    <w:multiLevelType w:val="hybridMultilevel"/>
    <w:tmpl w:val="ACD28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EC270F"/>
    <w:multiLevelType w:val="hybridMultilevel"/>
    <w:tmpl w:val="C2F6FA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51446E8"/>
    <w:multiLevelType w:val="hybridMultilevel"/>
    <w:tmpl w:val="C87A7C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705433D"/>
    <w:multiLevelType w:val="singleLevel"/>
    <w:tmpl w:val="61F2F276"/>
    <w:lvl w:ilvl="0">
      <w:start w:val="2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</w:abstractNum>
  <w:abstractNum w:abstractNumId="27">
    <w:nsid w:val="4D114AC9"/>
    <w:multiLevelType w:val="hybridMultilevel"/>
    <w:tmpl w:val="ABD46A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D3367AF"/>
    <w:multiLevelType w:val="hybridMultilevel"/>
    <w:tmpl w:val="2DDA6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3A53A4"/>
    <w:multiLevelType w:val="hybridMultilevel"/>
    <w:tmpl w:val="0B6C9C8E"/>
    <w:lvl w:ilvl="0" w:tplc="05B8A838">
      <w:numFmt w:val="bullet"/>
      <w:lvlText w:val=""/>
      <w:lvlJc w:val="left"/>
      <w:pPr>
        <w:tabs>
          <w:tab w:val="num" w:pos="1875"/>
        </w:tabs>
        <w:ind w:left="1875" w:hanging="1155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4D422CA"/>
    <w:multiLevelType w:val="hybridMultilevel"/>
    <w:tmpl w:val="D2DCD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2D4DC5"/>
    <w:multiLevelType w:val="hybridMultilevel"/>
    <w:tmpl w:val="9EDA9F5A"/>
    <w:lvl w:ilvl="0" w:tplc="50BA42AE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7416D"/>
    <w:multiLevelType w:val="hybridMultilevel"/>
    <w:tmpl w:val="7406A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BB62ABC"/>
    <w:multiLevelType w:val="hybridMultilevel"/>
    <w:tmpl w:val="9D52D9DC"/>
    <w:lvl w:ilvl="0" w:tplc="2CCCE3C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5C4735"/>
    <w:multiLevelType w:val="hybridMultilevel"/>
    <w:tmpl w:val="0BE81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DB7C5A"/>
    <w:multiLevelType w:val="hybridMultilevel"/>
    <w:tmpl w:val="7898D7FA"/>
    <w:lvl w:ilvl="0" w:tplc="7F8C7F62">
      <w:start w:val="21"/>
      <w:numFmt w:val="bullet"/>
      <w:lvlText w:val=""/>
      <w:lvlJc w:val="left"/>
      <w:pPr>
        <w:tabs>
          <w:tab w:val="num" w:pos="1665"/>
        </w:tabs>
        <w:ind w:left="1665" w:hanging="945"/>
      </w:pPr>
      <w:rPr>
        <w:rFonts w:ascii="Wingdings" w:eastAsia="Times New Roman" w:hAnsi="Wingdings" w:hint="default"/>
      </w:rPr>
    </w:lvl>
    <w:lvl w:ilvl="1" w:tplc="2206BADA">
      <w:start w:val="4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BA6D2D"/>
    <w:multiLevelType w:val="hybridMultilevel"/>
    <w:tmpl w:val="BDFA9068"/>
    <w:lvl w:ilvl="0" w:tplc="B49EAF54">
      <w:start w:val="2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6333CD"/>
    <w:multiLevelType w:val="hybridMultilevel"/>
    <w:tmpl w:val="766CA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8">
    <w:nsid w:val="6F3F21FD"/>
    <w:multiLevelType w:val="hybridMultilevel"/>
    <w:tmpl w:val="422AAA66"/>
    <w:lvl w:ilvl="0" w:tplc="7F8C7F62">
      <w:start w:val="21"/>
      <w:numFmt w:val="bullet"/>
      <w:lvlText w:val=""/>
      <w:lvlJc w:val="left"/>
      <w:pPr>
        <w:tabs>
          <w:tab w:val="num" w:pos="1665"/>
        </w:tabs>
        <w:ind w:left="1665" w:hanging="945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F957849"/>
    <w:multiLevelType w:val="hybridMultilevel"/>
    <w:tmpl w:val="B538CE96"/>
    <w:lvl w:ilvl="0" w:tplc="F20E87D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706228DE"/>
    <w:multiLevelType w:val="hybridMultilevel"/>
    <w:tmpl w:val="32009B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7D73542"/>
    <w:multiLevelType w:val="hybridMultilevel"/>
    <w:tmpl w:val="B84E15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97B4866"/>
    <w:multiLevelType w:val="hybridMultilevel"/>
    <w:tmpl w:val="67DCBAFE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43">
    <w:nsid w:val="7B5B1C2B"/>
    <w:multiLevelType w:val="hybridMultilevel"/>
    <w:tmpl w:val="C98CB2A4"/>
    <w:lvl w:ilvl="0" w:tplc="F20E87D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C953657"/>
    <w:multiLevelType w:val="hybridMultilevel"/>
    <w:tmpl w:val="9CE0ADC2"/>
    <w:lvl w:ilvl="0" w:tplc="B0D0CC8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1"/>
  </w:num>
  <w:num w:numId="3">
    <w:abstractNumId w:val="29"/>
  </w:num>
  <w:num w:numId="4">
    <w:abstractNumId w:val="24"/>
  </w:num>
  <w:num w:numId="5">
    <w:abstractNumId w:val="21"/>
  </w:num>
  <w:num w:numId="6">
    <w:abstractNumId w:val="10"/>
  </w:num>
  <w:num w:numId="7">
    <w:abstractNumId w:val="13"/>
  </w:num>
  <w:num w:numId="8">
    <w:abstractNumId w:val="38"/>
  </w:num>
  <w:num w:numId="9">
    <w:abstractNumId w:val="35"/>
  </w:num>
  <w:num w:numId="10">
    <w:abstractNumId w:val="34"/>
  </w:num>
  <w:num w:numId="11">
    <w:abstractNumId w:val="32"/>
  </w:num>
  <w:num w:numId="12">
    <w:abstractNumId w:val="43"/>
  </w:num>
  <w:num w:numId="13">
    <w:abstractNumId w:val="39"/>
  </w:num>
  <w:num w:numId="14">
    <w:abstractNumId w:val="9"/>
  </w:num>
  <w:num w:numId="15">
    <w:abstractNumId w:val="27"/>
  </w:num>
  <w:num w:numId="16">
    <w:abstractNumId w:val="1"/>
  </w:num>
  <w:num w:numId="17">
    <w:abstractNumId w:val="19"/>
  </w:num>
  <w:num w:numId="18">
    <w:abstractNumId w:val="23"/>
  </w:num>
  <w:num w:numId="19">
    <w:abstractNumId w:val="16"/>
  </w:num>
  <w:num w:numId="20">
    <w:abstractNumId w:val="28"/>
  </w:num>
  <w:num w:numId="21">
    <w:abstractNumId w:val="25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"/>
  </w:num>
  <w:num w:numId="2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2"/>
  </w:num>
  <w:num w:numId="31">
    <w:abstractNumId w:val="42"/>
  </w:num>
  <w:num w:numId="32">
    <w:abstractNumId w:val="40"/>
  </w:num>
  <w:num w:numId="33">
    <w:abstractNumId w:val="44"/>
  </w:num>
  <w:num w:numId="34">
    <w:abstractNumId w:val="22"/>
  </w:num>
  <w:num w:numId="35">
    <w:abstractNumId w:val="17"/>
  </w:num>
  <w:num w:numId="36">
    <w:abstractNumId w:val="20"/>
  </w:num>
  <w:num w:numId="37">
    <w:abstractNumId w:val="37"/>
  </w:num>
  <w:num w:numId="38">
    <w:abstractNumId w:val="5"/>
  </w:num>
  <w:num w:numId="39">
    <w:abstractNumId w:val="15"/>
  </w:num>
  <w:num w:numId="40">
    <w:abstractNumId w:val="33"/>
  </w:num>
  <w:num w:numId="41">
    <w:abstractNumId w:val="31"/>
  </w:num>
  <w:num w:numId="42">
    <w:abstractNumId w:val="14"/>
  </w:num>
  <w:num w:numId="43">
    <w:abstractNumId w:val="36"/>
  </w:num>
  <w:num w:numId="44">
    <w:abstractNumId w:val="8"/>
  </w:num>
  <w:num w:numId="45">
    <w:abstractNumId w:val="6"/>
  </w:num>
  <w:num w:numId="46">
    <w:abstractNumId w:val="4"/>
  </w:num>
  <w:num w:numId="47">
    <w:abstractNumId w:val="7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doNotDisplayPageBoundari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E9"/>
    <w:rsid w:val="000001AA"/>
    <w:rsid w:val="000009CE"/>
    <w:rsid w:val="00000BEC"/>
    <w:rsid w:val="00000C78"/>
    <w:rsid w:val="00000CF0"/>
    <w:rsid w:val="00000D48"/>
    <w:rsid w:val="00001817"/>
    <w:rsid w:val="00001EF4"/>
    <w:rsid w:val="00002310"/>
    <w:rsid w:val="0000265D"/>
    <w:rsid w:val="000029E9"/>
    <w:rsid w:val="000036E3"/>
    <w:rsid w:val="000038AB"/>
    <w:rsid w:val="000046CC"/>
    <w:rsid w:val="00004702"/>
    <w:rsid w:val="000048BC"/>
    <w:rsid w:val="000057C1"/>
    <w:rsid w:val="0000599F"/>
    <w:rsid w:val="00006B7B"/>
    <w:rsid w:val="00007181"/>
    <w:rsid w:val="0001037D"/>
    <w:rsid w:val="00010EF6"/>
    <w:rsid w:val="00010EFA"/>
    <w:rsid w:val="0001150F"/>
    <w:rsid w:val="0001185A"/>
    <w:rsid w:val="00011AEF"/>
    <w:rsid w:val="00012B1F"/>
    <w:rsid w:val="00012EAC"/>
    <w:rsid w:val="000138EB"/>
    <w:rsid w:val="000139B5"/>
    <w:rsid w:val="00013BB0"/>
    <w:rsid w:val="00013E39"/>
    <w:rsid w:val="00013EA6"/>
    <w:rsid w:val="00014512"/>
    <w:rsid w:val="000152E7"/>
    <w:rsid w:val="00015BC1"/>
    <w:rsid w:val="00016177"/>
    <w:rsid w:val="00016298"/>
    <w:rsid w:val="00016A51"/>
    <w:rsid w:val="00017619"/>
    <w:rsid w:val="00017624"/>
    <w:rsid w:val="000209FE"/>
    <w:rsid w:val="00020EE2"/>
    <w:rsid w:val="00021289"/>
    <w:rsid w:val="0002227F"/>
    <w:rsid w:val="000223B2"/>
    <w:rsid w:val="00023555"/>
    <w:rsid w:val="000238FA"/>
    <w:rsid w:val="00023E74"/>
    <w:rsid w:val="000243F0"/>
    <w:rsid w:val="00024A62"/>
    <w:rsid w:val="00024AC7"/>
    <w:rsid w:val="00025957"/>
    <w:rsid w:val="00025ECA"/>
    <w:rsid w:val="000270C6"/>
    <w:rsid w:val="00030419"/>
    <w:rsid w:val="0003069C"/>
    <w:rsid w:val="00030EE2"/>
    <w:rsid w:val="00030F0B"/>
    <w:rsid w:val="000314AD"/>
    <w:rsid w:val="000314D4"/>
    <w:rsid w:val="00031BA6"/>
    <w:rsid w:val="00032756"/>
    <w:rsid w:val="0003277E"/>
    <w:rsid w:val="00032B7A"/>
    <w:rsid w:val="00032F33"/>
    <w:rsid w:val="00033409"/>
    <w:rsid w:val="00033412"/>
    <w:rsid w:val="00033574"/>
    <w:rsid w:val="00034084"/>
    <w:rsid w:val="00034414"/>
    <w:rsid w:val="000346B8"/>
    <w:rsid w:val="00034F95"/>
    <w:rsid w:val="00035AB9"/>
    <w:rsid w:val="000366A1"/>
    <w:rsid w:val="000368E2"/>
    <w:rsid w:val="00036A2B"/>
    <w:rsid w:val="00036D8B"/>
    <w:rsid w:val="000370F6"/>
    <w:rsid w:val="000378FA"/>
    <w:rsid w:val="00037CBD"/>
    <w:rsid w:val="0004026C"/>
    <w:rsid w:val="000403BB"/>
    <w:rsid w:val="00041C86"/>
    <w:rsid w:val="0004240D"/>
    <w:rsid w:val="000430CB"/>
    <w:rsid w:val="0004424A"/>
    <w:rsid w:val="00044659"/>
    <w:rsid w:val="00044773"/>
    <w:rsid w:val="00044B0F"/>
    <w:rsid w:val="00044D21"/>
    <w:rsid w:val="00044E4A"/>
    <w:rsid w:val="00044E7A"/>
    <w:rsid w:val="00044EE9"/>
    <w:rsid w:val="0004507D"/>
    <w:rsid w:val="000462ED"/>
    <w:rsid w:val="00046D73"/>
    <w:rsid w:val="00047024"/>
    <w:rsid w:val="00050B3D"/>
    <w:rsid w:val="00050EEC"/>
    <w:rsid w:val="00051155"/>
    <w:rsid w:val="00052042"/>
    <w:rsid w:val="00052501"/>
    <w:rsid w:val="00053814"/>
    <w:rsid w:val="0005470C"/>
    <w:rsid w:val="000555D7"/>
    <w:rsid w:val="00055ABC"/>
    <w:rsid w:val="00055C69"/>
    <w:rsid w:val="00055EAA"/>
    <w:rsid w:val="00056BB6"/>
    <w:rsid w:val="00057025"/>
    <w:rsid w:val="00057276"/>
    <w:rsid w:val="00057381"/>
    <w:rsid w:val="000574CB"/>
    <w:rsid w:val="0005777D"/>
    <w:rsid w:val="00057816"/>
    <w:rsid w:val="000601AD"/>
    <w:rsid w:val="000605FD"/>
    <w:rsid w:val="00060E93"/>
    <w:rsid w:val="00061559"/>
    <w:rsid w:val="0006242B"/>
    <w:rsid w:val="000625E9"/>
    <w:rsid w:val="00062C26"/>
    <w:rsid w:val="00062CEA"/>
    <w:rsid w:val="00063266"/>
    <w:rsid w:val="00063957"/>
    <w:rsid w:val="00063A5B"/>
    <w:rsid w:val="00065DAD"/>
    <w:rsid w:val="00065E6A"/>
    <w:rsid w:val="00066105"/>
    <w:rsid w:val="00066A32"/>
    <w:rsid w:val="00066B00"/>
    <w:rsid w:val="00066E53"/>
    <w:rsid w:val="00066EC9"/>
    <w:rsid w:val="0006734E"/>
    <w:rsid w:val="00070311"/>
    <w:rsid w:val="00070906"/>
    <w:rsid w:val="00071848"/>
    <w:rsid w:val="00071CA3"/>
    <w:rsid w:val="00072B36"/>
    <w:rsid w:val="00072E8E"/>
    <w:rsid w:val="000731C1"/>
    <w:rsid w:val="0007321E"/>
    <w:rsid w:val="00073733"/>
    <w:rsid w:val="000737F6"/>
    <w:rsid w:val="00075C3F"/>
    <w:rsid w:val="000766C5"/>
    <w:rsid w:val="00076B83"/>
    <w:rsid w:val="000775B1"/>
    <w:rsid w:val="00080389"/>
    <w:rsid w:val="000812AA"/>
    <w:rsid w:val="00081E6A"/>
    <w:rsid w:val="000822DE"/>
    <w:rsid w:val="00082D8C"/>
    <w:rsid w:val="00082F78"/>
    <w:rsid w:val="00083090"/>
    <w:rsid w:val="000832F9"/>
    <w:rsid w:val="00084379"/>
    <w:rsid w:val="0008447A"/>
    <w:rsid w:val="00084CBC"/>
    <w:rsid w:val="00085354"/>
    <w:rsid w:val="00085810"/>
    <w:rsid w:val="000866E0"/>
    <w:rsid w:val="00086F86"/>
    <w:rsid w:val="000903AC"/>
    <w:rsid w:val="00090BCB"/>
    <w:rsid w:val="00090C7C"/>
    <w:rsid w:val="00090CFB"/>
    <w:rsid w:val="0009111F"/>
    <w:rsid w:val="00091121"/>
    <w:rsid w:val="000913F0"/>
    <w:rsid w:val="00091710"/>
    <w:rsid w:val="00091C9D"/>
    <w:rsid w:val="00093487"/>
    <w:rsid w:val="00094F32"/>
    <w:rsid w:val="0009544A"/>
    <w:rsid w:val="000954C0"/>
    <w:rsid w:val="000959E5"/>
    <w:rsid w:val="00095A24"/>
    <w:rsid w:val="00097D20"/>
    <w:rsid w:val="00097F41"/>
    <w:rsid w:val="00097FCE"/>
    <w:rsid w:val="000A0456"/>
    <w:rsid w:val="000A0B78"/>
    <w:rsid w:val="000A1A16"/>
    <w:rsid w:val="000A1D88"/>
    <w:rsid w:val="000A2085"/>
    <w:rsid w:val="000A2356"/>
    <w:rsid w:val="000A2671"/>
    <w:rsid w:val="000A381B"/>
    <w:rsid w:val="000A3AE6"/>
    <w:rsid w:val="000A505A"/>
    <w:rsid w:val="000A5590"/>
    <w:rsid w:val="000A67E7"/>
    <w:rsid w:val="000A68CB"/>
    <w:rsid w:val="000A6918"/>
    <w:rsid w:val="000A6B8C"/>
    <w:rsid w:val="000A77DA"/>
    <w:rsid w:val="000B0B29"/>
    <w:rsid w:val="000B20CF"/>
    <w:rsid w:val="000B2AE2"/>
    <w:rsid w:val="000B3497"/>
    <w:rsid w:val="000B3C08"/>
    <w:rsid w:val="000B3C30"/>
    <w:rsid w:val="000B442C"/>
    <w:rsid w:val="000B4CC5"/>
    <w:rsid w:val="000B5CF8"/>
    <w:rsid w:val="000B7D22"/>
    <w:rsid w:val="000C06F5"/>
    <w:rsid w:val="000C0B9E"/>
    <w:rsid w:val="000C0DDC"/>
    <w:rsid w:val="000C15A3"/>
    <w:rsid w:val="000C1699"/>
    <w:rsid w:val="000C1966"/>
    <w:rsid w:val="000C1AC5"/>
    <w:rsid w:val="000C1E48"/>
    <w:rsid w:val="000C2BC0"/>
    <w:rsid w:val="000C2F8C"/>
    <w:rsid w:val="000C36E1"/>
    <w:rsid w:val="000C3A24"/>
    <w:rsid w:val="000C3C38"/>
    <w:rsid w:val="000C3CD2"/>
    <w:rsid w:val="000C41DE"/>
    <w:rsid w:val="000C46BA"/>
    <w:rsid w:val="000C627C"/>
    <w:rsid w:val="000C63BC"/>
    <w:rsid w:val="000C6BEC"/>
    <w:rsid w:val="000C7151"/>
    <w:rsid w:val="000C744F"/>
    <w:rsid w:val="000C75C2"/>
    <w:rsid w:val="000C772F"/>
    <w:rsid w:val="000D0E02"/>
    <w:rsid w:val="000D19DD"/>
    <w:rsid w:val="000D1DDA"/>
    <w:rsid w:val="000D2521"/>
    <w:rsid w:val="000D4493"/>
    <w:rsid w:val="000D4587"/>
    <w:rsid w:val="000D584D"/>
    <w:rsid w:val="000D66BE"/>
    <w:rsid w:val="000D6778"/>
    <w:rsid w:val="000D6DF8"/>
    <w:rsid w:val="000D7811"/>
    <w:rsid w:val="000D78F7"/>
    <w:rsid w:val="000D7979"/>
    <w:rsid w:val="000D7D48"/>
    <w:rsid w:val="000E02CF"/>
    <w:rsid w:val="000E0603"/>
    <w:rsid w:val="000E066F"/>
    <w:rsid w:val="000E0F0A"/>
    <w:rsid w:val="000E10CD"/>
    <w:rsid w:val="000E16F8"/>
    <w:rsid w:val="000E1AE0"/>
    <w:rsid w:val="000E26D5"/>
    <w:rsid w:val="000E2A63"/>
    <w:rsid w:val="000E2CAE"/>
    <w:rsid w:val="000E3F10"/>
    <w:rsid w:val="000E4053"/>
    <w:rsid w:val="000E40E0"/>
    <w:rsid w:val="000E4408"/>
    <w:rsid w:val="000E5379"/>
    <w:rsid w:val="000E624D"/>
    <w:rsid w:val="000E6D0D"/>
    <w:rsid w:val="000E7712"/>
    <w:rsid w:val="000F03F7"/>
    <w:rsid w:val="000F1CE4"/>
    <w:rsid w:val="000F2042"/>
    <w:rsid w:val="000F2273"/>
    <w:rsid w:val="000F2933"/>
    <w:rsid w:val="000F2B05"/>
    <w:rsid w:val="000F2FEA"/>
    <w:rsid w:val="000F383E"/>
    <w:rsid w:val="000F41A5"/>
    <w:rsid w:val="000F59EF"/>
    <w:rsid w:val="000F5B11"/>
    <w:rsid w:val="000F5B30"/>
    <w:rsid w:val="000F6837"/>
    <w:rsid w:val="00100269"/>
    <w:rsid w:val="00100F59"/>
    <w:rsid w:val="00101242"/>
    <w:rsid w:val="00101735"/>
    <w:rsid w:val="001022AC"/>
    <w:rsid w:val="0010236F"/>
    <w:rsid w:val="0010313A"/>
    <w:rsid w:val="001031FE"/>
    <w:rsid w:val="0010360F"/>
    <w:rsid w:val="001049FC"/>
    <w:rsid w:val="00105EB9"/>
    <w:rsid w:val="00106029"/>
    <w:rsid w:val="00107994"/>
    <w:rsid w:val="00107CA6"/>
    <w:rsid w:val="00110702"/>
    <w:rsid w:val="00110FB5"/>
    <w:rsid w:val="0011100D"/>
    <w:rsid w:val="00111BC6"/>
    <w:rsid w:val="00112141"/>
    <w:rsid w:val="00112783"/>
    <w:rsid w:val="00112808"/>
    <w:rsid w:val="001136B8"/>
    <w:rsid w:val="00113F78"/>
    <w:rsid w:val="0011448C"/>
    <w:rsid w:val="00114FED"/>
    <w:rsid w:val="00115A17"/>
    <w:rsid w:val="00115FD4"/>
    <w:rsid w:val="0011639D"/>
    <w:rsid w:val="0011667E"/>
    <w:rsid w:val="001170A5"/>
    <w:rsid w:val="001179E3"/>
    <w:rsid w:val="0012056F"/>
    <w:rsid w:val="0012084A"/>
    <w:rsid w:val="00120BAB"/>
    <w:rsid w:val="00120EF6"/>
    <w:rsid w:val="00121323"/>
    <w:rsid w:val="001214B2"/>
    <w:rsid w:val="001215D4"/>
    <w:rsid w:val="00121A07"/>
    <w:rsid w:val="00122485"/>
    <w:rsid w:val="001228D4"/>
    <w:rsid w:val="00123815"/>
    <w:rsid w:val="00123A5B"/>
    <w:rsid w:val="00124D39"/>
    <w:rsid w:val="00126151"/>
    <w:rsid w:val="001262B3"/>
    <w:rsid w:val="0012670D"/>
    <w:rsid w:val="00126BB6"/>
    <w:rsid w:val="00126DED"/>
    <w:rsid w:val="00127993"/>
    <w:rsid w:val="00127D26"/>
    <w:rsid w:val="001303EA"/>
    <w:rsid w:val="00130B44"/>
    <w:rsid w:val="00131B97"/>
    <w:rsid w:val="00131BA1"/>
    <w:rsid w:val="00132068"/>
    <w:rsid w:val="00132DF4"/>
    <w:rsid w:val="00133D62"/>
    <w:rsid w:val="0013469F"/>
    <w:rsid w:val="001375F9"/>
    <w:rsid w:val="00137C83"/>
    <w:rsid w:val="00137E23"/>
    <w:rsid w:val="001410EB"/>
    <w:rsid w:val="00141755"/>
    <w:rsid w:val="001423E9"/>
    <w:rsid w:val="00142542"/>
    <w:rsid w:val="001427D7"/>
    <w:rsid w:val="00142850"/>
    <w:rsid w:val="001436B0"/>
    <w:rsid w:val="00143EEF"/>
    <w:rsid w:val="0014456D"/>
    <w:rsid w:val="00144BC1"/>
    <w:rsid w:val="00144E1A"/>
    <w:rsid w:val="0014511D"/>
    <w:rsid w:val="001457EA"/>
    <w:rsid w:val="00145A21"/>
    <w:rsid w:val="00147835"/>
    <w:rsid w:val="001478CF"/>
    <w:rsid w:val="00150193"/>
    <w:rsid w:val="00150D05"/>
    <w:rsid w:val="0015137D"/>
    <w:rsid w:val="00151563"/>
    <w:rsid w:val="00151D74"/>
    <w:rsid w:val="001521FA"/>
    <w:rsid w:val="0015257B"/>
    <w:rsid w:val="00152718"/>
    <w:rsid w:val="00152FBD"/>
    <w:rsid w:val="001532F3"/>
    <w:rsid w:val="00153395"/>
    <w:rsid w:val="0015414E"/>
    <w:rsid w:val="001542F1"/>
    <w:rsid w:val="001549E0"/>
    <w:rsid w:val="00154BB1"/>
    <w:rsid w:val="0015541E"/>
    <w:rsid w:val="00155EBB"/>
    <w:rsid w:val="00156195"/>
    <w:rsid w:val="00156DF2"/>
    <w:rsid w:val="00156F5B"/>
    <w:rsid w:val="00157767"/>
    <w:rsid w:val="00157A97"/>
    <w:rsid w:val="00160340"/>
    <w:rsid w:val="00160D2D"/>
    <w:rsid w:val="00160D86"/>
    <w:rsid w:val="0016119F"/>
    <w:rsid w:val="001616A3"/>
    <w:rsid w:val="00161CF1"/>
    <w:rsid w:val="001622AC"/>
    <w:rsid w:val="00162389"/>
    <w:rsid w:val="001627B6"/>
    <w:rsid w:val="00162B54"/>
    <w:rsid w:val="00163342"/>
    <w:rsid w:val="001633A4"/>
    <w:rsid w:val="001635E1"/>
    <w:rsid w:val="001637BF"/>
    <w:rsid w:val="001640E5"/>
    <w:rsid w:val="001644E8"/>
    <w:rsid w:val="00164773"/>
    <w:rsid w:val="001647CC"/>
    <w:rsid w:val="00164B4D"/>
    <w:rsid w:val="00165792"/>
    <w:rsid w:val="00167165"/>
    <w:rsid w:val="00167BCD"/>
    <w:rsid w:val="00170347"/>
    <w:rsid w:val="001705B2"/>
    <w:rsid w:val="00170B7B"/>
    <w:rsid w:val="00170BE7"/>
    <w:rsid w:val="00171A92"/>
    <w:rsid w:val="001729EB"/>
    <w:rsid w:val="00173146"/>
    <w:rsid w:val="001737D8"/>
    <w:rsid w:val="0017498A"/>
    <w:rsid w:val="00175428"/>
    <w:rsid w:val="00175464"/>
    <w:rsid w:val="00175A11"/>
    <w:rsid w:val="00176343"/>
    <w:rsid w:val="00176DD7"/>
    <w:rsid w:val="0017738D"/>
    <w:rsid w:val="0017790C"/>
    <w:rsid w:val="00177AA7"/>
    <w:rsid w:val="00177F98"/>
    <w:rsid w:val="00180F0F"/>
    <w:rsid w:val="00180FDB"/>
    <w:rsid w:val="001818ED"/>
    <w:rsid w:val="0018193E"/>
    <w:rsid w:val="00181C5A"/>
    <w:rsid w:val="00183B0F"/>
    <w:rsid w:val="00183F2F"/>
    <w:rsid w:val="001840E8"/>
    <w:rsid w:val="00184748"/>
    <w:rsid w:val="001847DD"/>
    <w:rsid w:val="00184CC5"/>
    <w:rsid w:val="00185C6D"/>
    <w:rsid w:val="00185F6B"/>
    <w:rsid w:val="00187E21"/>
    <w:rsid w:val="00190155"/>
    <w:rsid w:val="0019052C"/>
    <w:rsid w:val="00190B42"/>
    <w:rsid w:val="00191809"/>
    <w:rsid w:val="00192104"/>
    <w:rsid w:val="00192397"/>
    <w:rsid w:val="0019315A"/>
    <w:rsid w:val="001931AA"/>
    <w:rsid w:val="0019328B"/>
    <w:rsid w:val="001949D1"/>
    <w:rsid w:val="0019514A"/>
    <w:rsid w:val="00195500"/>
    <w:rsid w:val="00195D3E"/>
    <w:rsid w:val="00195F7B"/>
    <w:rsid w:val="0019618E"/>
    <w:rsid w:val="001968AC"/>
    <w:rsid w:val="00197A16"/>
    <w:rsid w:val="001A03CC"/>
    <w:rsid w:val="001A09A1"/>
    <w:rsid w:val="001A0CB0"/>
    <w:rsid w:val="001A10DB"/>
    <w:rsid w:val="001A145F"/>
    <w:rsid w:val="001A1AEF"/>
    <w:rsid w:val="001A2156"/>
    <w:rsid w:val="001A2423"/>
    <w:rsid w:val="001A29A7"/>
    <w:rsid w:val="001A31C6"/>
    <w:rsid w:val="001A398E"/>
    <w:rsid w:val="001A4088"/>
    <w:rsid w:val="001A4568"/>
    <w:rsid w:val="001A46F5"/>
    <w:rsid w:val="001A490E"/>
    <w:rsid w:val="001A58DF"/>
    <w:rsid w:val="001A5BBC"/>
    <w:rsid w:val="001A6E6B"/>
    <w:rsid w:val="001A751B"/>
    <w:rsid w:val="001A7B26"/>
    <w:rsid w:val="001A7DE2"/>
    <w:rsid w:val="001B0391"/>
    <w:rsid w:val="001B091F"/>
    <w:rsid w:val="001B0DE0"/>
    <w:rsid w:val="001B1352"/>
    <w:rsid w:val="001B1513"/>
    <w:rsid w:val="001B1AD3"/>
    <w:rsid w:val="001B2B30"/>
    <w:rsid w:val="001B2EE4"/>
    <w:rsid w:val="001B2EED"/>
    <w:rsid w:val="001B2F0A"/>
    <w:rsid w:val="001B360A"/>
    <w:rsid w:val="001B400D"/>
    <w:rsid w:val="001B4031"/>
    <w:rsid w:val="001B5FF8"/>
    <w:rsid w:val="001B6575"/>
    <w:rsid w:val="001B6FA5"/>
    <w:rsid w:val="001B7B24"/>
    <w:rsid w:val="001C04E5"/>
    <w:rsid w:val="001C076A"/>
    <w:rsid w:val="001C0C20"/>
    <w:rsid w:val="001C0E47"/>
    <w:rsid w:val="001C10FD"/>
    <w:rsid w:val="001C186B"/>
    <w:rsid w:val="001C21A9"/>
    <w:rsid w:val="001C267F"/>
    <w:rsid w:val="001C437D"/>
    <w:rsid w:val="001C458D"/>
    <w:rsid w:val="001C4A87"/>
    <w:rsid w:val="001C525A"/>
    <w:rsid w:val="001C5443"/>
    <w:rsid w:val="001C5786"/>
    <w:rsid w:val="001C5BE1"/>
    <w:rsid w:val="001C5DFB"/>
    <w:rsid w:val="001C6304"/>
    <w:rsid w:val="001C6BD2"/>
    <w:rsid w:val="001C6BFF"/>
    <w:rsid w:val="001C7B5B"/>
    <w:rsid w:val="001C7F78"/>
    <w:rsid w:val="001D0226"/>
    <w:rsid w:val="001D0C17"/>
    <w:rsid w:val="001D1CA7"/>
    <w:rsid w:val="001D1E65"/>
    <w:rsid w:val="001D269F"/>
    <w:rsid w:val="001D3A35"/>
    <w:rsid w:val="001D3EDE"/>
    <w:rsid w:val="001D3F51"/>
    <w:rsid w:val="001D476F"/>
    <w:rsid w:val="001D5829"/>
    <w:rsid w:val="001D5B15"/>
    <w:rsid w:val="001E01BC"/>
    <w:rsid w:val="001E0219"/>
    <w:rsid w:val="001E0D30"/>
    <w:rsid w:val="001E11B3"/>
    <w:rsid w:val="001E13A3"/>
    <w:rsid w:val="001E1944"/>
    <w:rsid w:val="001E1A7B"/>
    <w:rsid w:val="001E1EB6"/>
    <w:rsid w:val="001E1F8A"/>
    <w:rsid w:val="001E2211"/>
    <w:rsid w:val="001E2751"/>
    <w:rsid w:val="001E2B01"/>
    <w:rsid w:val="001E2BC9"/>
    <w:rsid w:val="001E32CA"/>
    <w:rsid w:val="001E4D69"/>
    <w:rsid w:val="001E5239"/>
    <w:rsid w:val="001E5309"/>
    <w:rsid w:val="001E6577"/>
    <w:rsid w:val="001E6A24"/>
    <w:rsid w:val="001E70C7"/>
    <w:rsid w:val="001E7684"/>
    <w:rsid w:val="001E77B6"/>
    <w:rsid w:val="001F07B4"/>
    <w:rsid w:val="001F0829"/>
    <w:rsid w:val="001F0E82"/>
    <w:rsid w:val="001F1EB0"/>
    <w:rsid w:val="001F2391"/>
    <w:rsid w:val="001F242B"/>
    <w:rsid w:val="001F27E5"/>
    <w:rsid w:val="001F2990"/>
    <w:rsid w:val="001F35A2"/>
    <w:rsid w:val="001F3AEF"/>
    <w:rsid w:val="001F405F"/>
    <w:rsid w:val="001F4335"/>
    <w:rsid w:val="001F4769"/>
    <w:rsid w:val="001F4E0D"/>
    <w:rsid w:val="001F58E5"/>
    <w:rsid w:val="001F59B4"/>
    <w:rsid w:val="001F60BC"/>
    <w:rsid w:val="001F6890"/>
    <w:rsid w:val="001F68BC"/>
    <w:rsid w:val="001F6AC8"/>
    <w:rsid w:val="001F7B56"/>
    <w:rsid w:val="001F7F3A"/>
    <w:rsid w:val="0020000E"/>
    <w:rsid w:val="00200C09"/>
    <w:rsid w:val="0020125F"/>
    <w:rsid w:val="00201DAE"/>
    <w:rsid w:val="00202114"/>
    <w:rsid w:val="002028E4"/>
    <w:rsid w:val="00202BFE"/>
    <w:rsid w:val="002034C2"/>
    <w:rsid w:val="00203524"/>
    <w:rsid w:val="00203B9A"/>
    <w:rsid w:val="00203E6F"/>
    <w:rsid w:val="002052A1"/>
    <w:rsid w:val="00205E56"/>
    <w:rsid w:val="002063EE"/>
    <w:rsid w:val="0020682B"/>
    <w:rsid w:val="0020692C"/>
    <w:rsid w:val="00206DA1"/>
    <w:rsid w:val="00207482"/>
    <w:rsid w:val="002078DF"/>
    <w:rsid w:val="00207CF3"/>
    <w:rsid w:val="00210463"/>
    <w:rsid w:val="00210B1C"/>
    <w:rsid w:val="00210D12"/>
    <w:rsid w:val="0021267B"/>
    <w:rsid w:val="00212D58"/>
    <w:rsid w:val="002131A4"/>
    <w:rsid w:val="0021341B"/>
    <w:rsid w:val="00213A3B"/>
    <w:rsid w:val="00213A8A"/>
    <w:rsid w:val="002147BD"/>
    <w:rsid w:val="00214CFB"/>
    <w:rsid w:val="00214F9F"/>
    <w:rsid w:val="00215286"/>
    <w:rsid w:val="002159CE"/>
    <w:rsid w:val="00216AD0"/>
    <w:rsid w:val="00216AFF"/>
    <w:rsid w:val="00216D83"/>
    <w:rsid w:val="002176E7"/>
    <w:rsid w:val="002215A6"/>
    <w:rsid w:val="00221A2E"/>
    <w:rsid w:val="00222B1F"/>
    <w:rsid w:val="00223729"/>
    <w:rsid w:val="00223BE5"/>
    <w:rsid w:val="00224F54"/>
    <w:rsid w:val="00224FF8"/>
    <w:rsid w:val="00225428"/>
    <w:rsid w:val="00225C35"/>
    <w:rsid w:val="0022617E"/>
    <w:rsid w:val="00226F3D"/>
    <w:rsid w:val="00227241"/>
    <w:rsid w:val="0022776C"/>
    <w:rsid w:val="00230093"/>
    <w:rsid w:val="0023012C"/>
    <w:rsid w:val="00230357"/>
    <w:rsid w:val="002308E0"/>
    <w:rsid w:val="00232A0D"/>
    <w:rsid w:val="00233258"/>
    <w:rsid w:val="0023345C"/>
    <w:rsid w:val="00233513"/>
    <w:rsid w:val="0023358A"/>
    <w:rsid w:val="0023486D"/>
    <w:rsid w:val="0023562B"/>
    <w:rsid w:val="002367C5"/>
    <w:rsid w:val="002371CB"/>
    <w:rsid w:val="00237EDE"/>
    <w:rsid w:val="00240F9D"/>
    <w:rsid w:val="00241228"/>
    <w:rsid w:val="00241657"/>
    <w:rsid w:val="0024184D"/>
    <w:rsid w:val="00241D35"/>
    <w:rsid w:val="00242034"/>
    <w:rsid w:val="002421D3"/>
    <w:rsid w:val="002422D7"/>
    <w:rsid w:val="002441DE"/>
    <w:rsid w:val="002445FB"/>
    <w:rsid w:val="00244948"/>
    <w:rsid w:val="002449A5"/>
    <w:rsid w:val="00245DCF"/>
    <w:rsid w:val="00246AB8"/>
    <w:rsid w:val="002509AF"/>
    <w:rsid w:val="00250B77"/>
    <w:rsid w:val="00250CA1"/>
    <w:rsid w:val="00250D5B"/>
    <w:rsid w:val="0025113B"/>
    <w:rsid w:val="00251176"/>
    <w:rsid w:val="00251597"/>
    <w:rsid w:val="00252201"/>
    <w:rsid w:val="00252AB5"/>
    <w:rsid w:val="00252AF9"/>
    <w:rsid w:val="00252D76"/>
    <w:rsid w:val="00252F9C"/>
    <w:rsid w:val="002532E5"/>
    <w:rsid w:val="002543DD"/>
    <w:rsid w:val="0025556C"/>
    <w:rsid w:val="00255667"/>
    <w:rsid w:val="00257056"/>
    <w:rsid w:val="00257193"/>
    <w:rsid w:val="00257FBE"/>
    <w:rsid w:val="002602F0"/>
    <w:rsid w:val="00260BC3"/>
    <w:rsid w:val="0026130C"/>
    <w:rsid w:val="00262AC8"/>
    <w:rsid w:val="00262E16"/>
    <w:rsid w:val="00263095"/>
    <w:rsid w:val="00263635"/>
    <w:rsid w:val="00263CC4"/>
    <w:rsid w:val="002645E7"/>
    <w:rsid w:val="00264711"/>
    <w:rsid w:val="002660F8"/>
    <w:rsid w:val="00266BBB"/>
    <w:rsid w:val="00266C36"/>
    <w:rsid w:val="0026708F"/>
    <w:rsid w:val="002670A9"/>
    <w:rsid w:val="00267368"/>
    <w:rsid w:val="00267997"/>
    <w:rsid w:val="00271904"/>
    <w:rsid w:val="0027286F"/>
    <w:rsid w:val="0027295C"/>
    <w:rsid w:val="0027337C"/>
    <w:rsid w:val="00273BC7"/>
    <w:rsid w:val="00273EF1"/>
    <w:rsid w:val="002740F5"/>
    <w:rsid w:val="00274794"/>
    <w:rsid w:val="00274920"/>
    <w:rsid w:val="00275B6F"/>
    <w:rsid w:val="002760EE"/>
    <w:rsid w:val="00276347"/>
    <w:rsid w:val="0027664C"/>
    <w:rsid w:val="0027702C"/>
    <w:rsid w:val="00277285"/>
    <w:rsid w:val="00277397"/>
    <w:rsid w:val="00280494"/>
    <w:rsid w:val="0028053D"/>
    <w:rsid w:val="00280BE3"/>
    <w:rsid w:val="002812FA"/>
    <w:rsid w:val="00281492"/>
    <w:rsid w:val="00282A71"/>
    <w:rsid w:val="00282E42"/>
    <w:rsid w:val="00283D40"/>
    <w:rsid w:val="00284120"/>
    <w:rsid w:val="00284372"/>
    <w:rsid w:val="0028470C"/>
    <w:rsid w:val="00284B16"/>
    <w:rsid w:val="00285167"/>
    <w:rsid w:val="002851AC"/>
    <w:rsid w:val="00286555"/>
    <w:rsid w:val="00287C0A"/>
    <w:rsid w:val="00290263"/>
    <w:rsid w:val="002903C9"/>
    <w:rsid w:val="0029094C"/>
    <w:rsid w:val="00290C1E"/>
    <w:rsid w:val="00290F5C"/>
    <w:rsid w:val="002910CD"/>
    <w:rsid w:val="00291DB1"/>
    <w:rsid w:val="00291FDA"/>
    <w:rsid w:val="0029234C"/>
    <w:rsid w:val="00292462"/>
    <w:rsid w:val="002925FA"/>
    <w:rsid w:val="0029295E"/>
    <w:rsid w:val="0029301C"/>
    <w:rsid w:val="002936E3"/>
    <w:rsid w:val="002937B7"/>
    <w:rsid w:val="00294857"/>
    <w:rsid w:val="00294DAB"/>
    <w:rsid w:val="00295586"/>
    <w:rsid w:val="00296337"/>
    <w:rsid w:val="0029677C"/>
    <w:rsid w:val="00296A00"/>
    <w:rsid w:val="00296D70"/>
    <w:rsid w:val="00296E9C"/>
    <w:rsid w:val="00297045"/>
    <w:rsid w:val="00297048"/>
    <w:rsid w:val="00297BF7"/>
    <w:rsid w:val="002A0B48"/>
    <w:rsid w:val="002A0FBC"/>
    <w:rsid w:val="002A0FDD"/>
    <w:rsid w:val="002A2042"/>
    <w:rsid w:val="002A2323"/>
    <w:rsid w:val="002A27F4"/>
    <w:rsid w:val="002A515E"/>
    <w:rsid w:val="002A5271"/>
    <w:rsid w:val="002A5411"/>
    <w:rsid w:val="002A572E"/>
    <w:rsid w:val="002A58B2"/>
    <w:rsid w:val="002A7F95"/>
    <w:rsid w:val="002B04DE"/>
    <w:rsid w:val="002B0864"/>
    <w:rsid w:val="002B0A1D"/>
    <w:rsid w:val="002B0D25"/>
    <w:rsid w:val="002B1882"/>
    <w:rsid w:val="002B1C2F"/>
    <w:rsid w:val="002B1E09"/>
    <w:rsid w:val="002B1E47"/>
    <w:rsid w:val="002B2779"/>
    <w:rsid w:val="002B2931"/>
    <w:rsid w:val="002B2F4F"/>
    <w:rsid w:val="002B368D"/>
    <w:rsid w:val="002B3B76"/>
    <w:rsid w:val="002B3B98"/>
    <w:rsid w:val="002B3FA3"/>
    <w:rsid w:val="002B4324"/>
    <w:rsid w:val="002B435A"/>
    <w:rsid w:val="002B4570"/>
    <w:rsid w:val="002B4663"/>
    <w:rsid w:val="002B482C"/>
    <w:rsid w:val="002B5013"/>
    <w:rsid w:val="002B6068"/>
    <w:rsid w:val="002B60BC"/>
    <w:rsid w:val="002B66FB"/>
    <w:rsid w:val="002B6C9F"/>
    <w:rsid w:val="002B6FC1"/>
    <w:rsid w:val="002B76E5"/>
    <w:rsid w:val="002B7D6A"/>
    <w:rsid w:val="002C0AD0"/>
    <w:rsid w:val="002C0B11"/>
    <w:rsid w:val="002C0D11"/>
    <w:rsid w:val="002C10A9"/>
    <w:rsid w:val="002C1C46"/>
    <w:rsid w:val="002C3A21"/>
    <w:rsid w:val="002C3C90"/>
    <w:rsid w:val="002C3E0A"/>
    <w:rsid w:val="002C4A3E"/>
    <w:rsid w:val="002C6F3C"/>
    <w:rsid w:val="002C79D9"/>
    <w:rsid w:val="002C7BAF"/>
    <w:rsid w:val="002C7BF5"/>
    <w:rsid w:val="002C7FEB"/>
    <w:rsid w:val="002D0446"/>
    <w:rsid w:val="002D24F9"/>
    <w:rsid w:val="002D25D2"/>
    <w:rsid w:val="002D304B"/>
    <w:rsid w:val="002D462B"/>
    <w:rsid w:val="002D462D"/>
    <w:rsid w:val="002D4C5E"/>
    <w:rsid w:val="002D5A13"/>
    <w:rsid w:val="002D5BEB"/>
    <w:rsid w:val="002D764C"/>
    <w:rsid w:val="002E0FD1"/>
    <w:rsid w:val="002E1477"/>
    <w:rsid w:val="002E177A"/>
    <w:rsid w:val="002E1A21"/>
    <w:rsid w:val="002E1A8F"/>
    <w:rsid w:val="002E1ED9"/>
    <w:rsid w:val="002E28FC"/>
    <w:rsid w:val="002E2EB6"/>
    <w:rsid w:val="002E308D"/>
    <w:rsid w:val="002E39FA"/>
    <w:rsid w:val="002E46BE"/>
    <w:rsid w:val="002E4926"/>
    <w:rsid w:val="002E59AD"/>
    <w:rsid w:val="002E5CA4"/>
    <w:rsid w:val="002E5D3B"/>
    <w:rsid w:val="002E6031"/>
    <w:rsid w:val="002E6E30"/>
    <w:rsid w:val="002E6F31"/>
    <w:rsid w:val="002E7150"/>
    <w:rsid w:val="002E7388"/>
    <w:rsid w:val="002F06BD"/>
    <w:rsid w:val="002F0707"/>
    <w:rsid w:val="002F0726"/>
    <w:rsid w:val="002F08DC"/>
    <w:rsid w:val="002F0E55"/>
    <w:rsid w:val="002F131C"/>
    <w:rsid w:val="002F13BB"/>
    <w:rsid w:val="002F1507"/>
    <w:rsid w:val="002F1572"/>
    <w:rsid w:val="002F1F0E"/>
    <w:rsid w:val="002F21CA"/>
    <w:rsid w:val="002F2333"/>
    <w:rsid w:val="002F24A8"/>
    <w:rsid w:val="002F2A2D"/>
    <w:rsid w:val="002F36FD"/>
    <w:rsid w:val="002F3B34"/>
    <w:rsid w:val="002F3D64"/>
    <w:rsid w:val="002F4199"/>
    <w:rsid w:val="002F6B1D"/>
    <w:rsid w:val="002F6C16"/>
    <w:rsid w:val="002F6ED9"/>
    <w:rsid w:val="002F7190"/>
    <w:rsid w:val="002F757F"/>
    <w:rsid w:val="002F7C66"/>
    <w:rsid w:val="00300007"/>
    <w:rsid w:val="003014DB"/>
    <w:rsid w:val="0030157A"/>
    <w:rsid w:val="003022D3"/>
    <w:rsid w:val="003035F7"/>
    <w:rsid w:val="00303884"/>
    <w:rsid w:val="003038EA"/>
    <w:rsid w:val="00304417"/>
    <w:rsid w:val="00304941"/>
    <w:rsid w:val="0030549D"/>
    <w:rsid w:val="00305D78"/>
    <w:rsid w:val="00305F6B"/>
    <w:rsid w:val="003064C6"/>
    <w:rsid w:val="00306814"/>
    <w:rsid w:val="00306FF6"/>
    <w:rsid w:val="0030747A"/>
    <w:rsid w:val="003074E3"/>
    <w:rsid w:val="003124EC"/>
    <w:rsid w:val="00312912"/>
    <w:rsid w:val="00312CCC"/>
    <w:rsid w:val="003139BF"/>
    <w:rsid w:val="00314276"/>
    <w:rsid w:val="00315EE8"/>
    <w:rsid w:val="00315FBD"/>
    <w:rsid w:val="00316A2C"/>
    <w:rsid w:val="00317653"/>
    <w:rsid w:val="00317D0B"/>
    <w:rsid w:val="00317DE0"/>
    <w:rsid w:val="00320495"/>
    <w:rsid w:val="0032096D"/>
    <w:rsid w:val="00320D64"/>
    <w:rsid w:val="00321242"/>
    <w:rsid w:val="0032196C"/>
    <w:rsid w:val="0032198E"/>
    <w:rsid w:val="003224C6"/>
    <w:rsid w:val="00322B37"/>
    <w:rsid w:val="003239D1"/>
    <w:rsid w:val="00323C3C"/>
    <w:rsid w:val="00323CB0"/>
    <w:rsid w:val="003243FD"/>
    <w:rsid w:val="00324D15"/>
    <w:rsid w:val="00326231"/>
    <w:rsid w:val="00326687"/>
    <w:rsid w:val="00327104"/>
    <w:rsid w:val="00327A64"/>
    <w:rsid w:val="00327DB0"/>
    <w:rsid w:val="00330FB1"/>
    <w:rsid w:val="00331927"/>
    <w:rsid w:val="00331983"/>
    <w:rsid w:val="003319EB"/>
    <w:rsid w:val="00331C20"/>
    <w:rsid w:val="003320A1"/>
    <w:rsid w:val="003321D6"/>
    <w:rsid w:val="0033266A"/>
    <w:rsid w:val="00332AB7"/>
    <w:rsid w:val="003333AB"/>
    <w:rsid w:val="003333AF"/>
    <w:rsid w:val="0033359B"/>
    <w:rsid w:val="00333ABE"/>
    <w:rsid w:val="00333B22"/>
    <w:rsid w:val="00334C0F"/>
    <w:rsid w:val="00334E24"/>
    <w:rsid w:val="00334E79"/>
    <w:rsid w:val="00334FAD"/>
    <w:rsid w:val="003352D3"/>
    <w:rsid w:val="0033532C"/>
    <w:rsid w:val="00335590"/>
    <w:rsid w:val="00335F62"/>
    <w:rsid w:val="003360A5"/>
    <w:rsid w:val="00336C2C"/>
    <w:rsid w:val="00336D32"/>
    <w:rsid w:val="00337139"/>
    <w:rsid w:val="003377F9"/>
    <w:rsid w:val="00341118"/>
    <w:rsid w:val="003420C7"/>
    <w:rsid w:val="00342EEA"/>
    <w:rsid w:val="003436E8"/>
    <w:rsid w:val="003448DF"/>
    <w:rsid w:val="003455D8"/>
    <w:rsid w:val="00345833"/>
    <w:rsid w:val="00346BEE"/>
    <w:rsid w:val="00347610"/>
    <w:rsid w:val="00347E20"/>
    <w:rsid w:val="00347F13"/>
    <w:rsid w:val="00350267"/>
    <w:rsid w:val="00350D66"/>
    <w:rsid w:val="00350F88"/>
    <w:rsid w:val="00351062"/>
    <w:rsid w:val="00351A7E"/>
    <w:rsid w:val="00351AF2"/>
    <w:rsid w:val="00351E15"/>
    <w:rsid w:val="003523FB"/>
    <w:rsid w:val="003535C6"/>
    <w:rsid w:val="0035394A"/>
    <w:rsid w:val="0035428A"/>
    <w:rsid w:val="003546F4"/>
    <w:rsid w:val="00354DEA"/>
    <w:rsid w:val="00356447"/>
    <w:rsid w:val="003576A7"/>
    <w:rsid w:val="00360288"/>
    <w:rsid w:val="00360A57"/>
    <w:rsid w:val="00360BAE"/>
    <w:rsid w:val="00361A91"/>
    <w:rsid w:val="00362756"/>
    <w:rsid w:val="00362ACC"/>
    <w:rsid w:val="003642C3"/>
    <w:rsid w:val="003644EA"/>
    <w:rsid w:val="0036461C"/>
    <w:rsid w:val="00364A66"/>
    <w:rsid w:val="00364B8F"/>
    <w:rsid w:val="00365000"/>
    <w:rsid w:val="0036726F"/>
    <w:rsid w:val="00367A93"/>
    <w:rsid w:val="00370A24"/>
    <w:rsid w:val="00370B43"/>
    <w:rsid w:val="00371983"/>
    <w:rsid w:val="003719E8"/>
    <w:rsid w:val="003728D0"/>
    <w:rsid w:val="003739B9"/>
    <w:rsid w:val="00373E6B"/>
    <w:rsid w:val="00374619"/>
    <w:rsid w:val="00374A01"/>
    <w:rsid w:val="00375A12"/>
    <w:rsid w:val="00375C98"/>
    <w:rsid w:val="00376FCB"/>
    <w:rsid w:val="0037705D"/>
    <w:rsid w:val="003778E4"/>
    <w:rsid w:val="00377D3D"/>
    <w:rsid w:val="0038030D"/>
    <w:rsid w:val="0038077D"/>
    <w:rsid w:val="00381158"/>
    <w:rsid w:val="00381A5B"/>
    <w:rsid w:val="0038206B"/>
    <w:rsid w:val="00382368"/>
    <w:rsid w:val="00382798"/>
    <w:rsid w:val="00382B8D"/>
    <w:rsid w:val="00383269"/>
    <w:rsid w:val="00383741"/>
    <w:rsid w:val="00383E0B"/>
    <w:rsid w:val="00384599"/>
    <w:rsid w:val="0038568C"/>
    <w:rsid w:val="00385BF7"/>
    <w:rsid w:val="00385D23"/>
    <w:rsid w:val="00385E26"/>
    <w:rsid w:val="003862E2"/>
    <w:rsid w:val="003864EA"/>
    <w:rsid w:val="00387E9F"/>
    <w:rsid w:val="003904EC"/>
    <w:rsid w:val="003905B1"/>
    <w:rsid w:val="003910AD"/>
    <w:rsid w:val="0039167B"/>
    <w:rsid w:val="003916CC"/>
    <w:rsid w:val="003919AC"/>
    <w:rsid w:val="00391A97"/>
    <w:rsid w:val="00391E3B"/>
    <w:rsid w:val="00392A12"/>
    <w:rsid w:val="003932B4"/>
    <w:rsid w:val="00393C5B"/>
    <w:rsid w:val="0039403B"/>
    <w:rsid w:val="00394411"/>
    <w:rsid w:val="00394997"/>
    <w:rsid w:val="00395B9E"/>
    <w:rsid w:val="00395E3A"/>
    <w:rsid w:val="003967E0"/>
    <w:rsid w:val="003968EE"/>
    <w:rsid w:val="003A010D"/>
    <w:rsid w:val="003A088A"/>
    <w:rsid w:val="003A0A82"/>
    <w:rsid w:val="003A0FBE"/>
    <w:rsid w:val="003A1A61"/>
    <w:rsid w:val="003A2B6E"/>
    <w:rsid w:val="003A3151"/>
    <w:rsid w:val="003A3E50"/>
    <w:rsid w:val="003A4807"/>
    <w:rsid w:val="003A4903"/>
    <w:rsid w:val="003A49ED"/>
    <w:rsid w:val="003A4A4E"/>
    <w:rsid w:val="003A5543"/>
    <w:rsid w:val="003A557E"/>
    <w:rsid w:val="003A586C"/>
    <w:rsid w:val="003A67FF"/>
    <w:rsid w:val="003A7154"/>
    <w:rsid w:val="003A768B"/>
    <w:rsid w:val="003A7BD4"/>
    <w:rsid w:val="003B0194"/>
    <w:rsid w:val="003B0DF0"/>
    <w:rsid w:val="003B0EAC"/>
    <w:rsid w:val="003B113D"/>
    <w:rsid w:val="003B117B"/>
    <w:rsid w:val="003B1C05"/>
    <w:rsid w:val="003B26AB"/>
    <w:rsid w:val="003B28AD"/>
    <w:rsid w:val="003B30B4"/>
    <w:rsid w:val="003B365C"/>
    <w:rsid w:val="003B3E75"/>
    <w:rsid w:val="003B3F01"/>
    <w:rsid w:val="003B4545"/>
    <w:rsid w:val="003B48B6"/>
    <w:rsid w:val="003B4B07"/>
    <w:rsid w:val="003B5DD4"/>
    <w:rsid w:val="003B639B"/>
    <w:rsid w:val="003B686F"/>
    <w:rsid w:val="003B6974"/>
    <w:rsid w:val="003B6D07"/>
    <w:rsid w:val="003B6D23"/>
    <w:rsid w:val="003B76D7"/>
    <w:rsid w:val="003C04B5"/>
    <w:rsid w:val="003C0B68"/>
    <w:rsid w:val="003C1268"/>
    <w:rsid w:val="003C1BBF"/>
    <w:rsid w:val="003C230F"/>
    <w:rsid w:val="003C2475"/>
    <w:rsid w:val="003C2AFF"/>
    <w:rsid w:val="003C4003"/>
    <w:rsid w:val="003C4861"/>
    <w:rsid w:val="003C51E7"/>
    <w:rsid w:val="003C728E"/>
    <w:rsid w:val="003C77B5"/>
    <w:rsid w:val="003C7809"/>
    <w:rsid w:val="003D0898"/>
    <w:rsid w:val="003D0A86"/>
    <w:rsid w:val="003D0CF0"/>
    <w:rsid w:val="003D13D6"/>
    <w:rsid w:val="003D1430"/>
    <w:rsid w:val="003D1530"/>
    <w:rsid w:val="003D1745"/>
    <w:rsid w:val="003D1774"/>
    <w:rsid w:val="003D1905"/>
    <w:rsid w:val="003D1C68"/>
    <w:rsid w:val="003D2EB3"/>
    <w:rsid w:val="003D344A"/>
    <w:rsid w:val="003D3ADD"/>
    <w:rsid w:val="003D44AB"/>
    <w:rsid w:val="003D49CF"/>
    <w:rsid w:val="003D53A3"/>
    <w:rsid w:val="003D6BD1"/>
    <w:rsid w:val="003D7EDB"/>
    <w:rsid w:val="003E0627"/>
    <w:rsid w:val="003E08A7"/>
    <w:rsid w:val="003E0D67"/>
    <w:rsid w:val="003E199F"/>
    <w:rsid w:val="003E3D42"/>
    <w:rsid w:val="003E447F"/>
    <w:rsid w:val="003E4E31"/>
    <w:rsid w:val="003E55E6"/>
    <w:rsid w:val="003E66C5"/>
    <w:rsid w:val="003E7116"/>
    <w:rsid w:val="003E7BDA"/>
    <w:rsid w:val="003E7D58"/>
    <w:rsid w:val="003E7E12"/>
    <w:rsid w:val="003F02CC"/>
    <w:rsid w:val="003F0361"/>
    <w:rsid w:val="003F0A0C"/>
    <w:rsid w:val="003F0D56"/>
    <w:rsid w:val="003F0E67"/>
    <w:rsid w:val="003F1617"/>
    <w:rsid w:val="003F1672"/>
    <w:rsid w:val="003F1BC5"/>
    <w:rsid w:val="003F1E41"/>
    <w:rsid w:val="003F20D3"/>
    <w:rsid w:val="003F3821"/>
    <w:rsid w:val="003F4945"/>
    <w:rsid w:val="003F4A21"/>
    <w:rsid w:val="003F4D95"/>
    <w:rsid w:val="003F5055"/>
    <w:rsid w:val="003F5126"/>
    <w:rsid w:val="003F52DB"/>
    <w:rsid w:val="003F5322"/>
    <w:rsid w:val="003F693D"/>
    <w:rsid w:val="003F7B7C"/>
    <w:rsid w:val="0040016C"/>
    <w:rsid w:val="00400311"/>
    <w:rsid w:val="00400C12"/>
    <w:rsid w:val="00401285"/>
    <w:rsid w:val="00402550"/>
    <w:rsid w:val="00402E49"/>
    <w:rsid w:val="004033E4"/>
    <w:rsid w:val="00403F0E"/>
    <w:rsid w:val="0040408A"/>
    <w:rsid w:val="00404AFC"/>
    <w:rsid w:val="00404C6B"/>
    <w:rsid w:val="00404D37"/>
    <w:rsid w:val="004068B0"/>
    <w:rsid w:val="00407024"/>
    <w:rsid w:val="00407985"/>
    <w:rsid w:val="004107EA"/>
    <w:rsid w:val="004109FD"/>
    <w:rsid w:val="00410B71"/>
    <w:rsid w:val="00411C13"/>
    <w:rsid w:val="00411D2F"/>
    <w:rsid w:val="00412480"/>
    <w:rsid w:val="00412B8D"/>
    <w:rsid w:val="00412C61"/>
    <w:rsid w:val="00413860"/>
    <w:rsid w:val="00413A90"/>
    <w:rsid w:val="00413D56"/>
    <w:rsid w:val="00414514"/>
    <w:rsid w:val="00414E86"/>
    <w:rsid w:val="0041506D"/>
    <w:rsid w:val="0041512A"/>
    <w:rsid w:val="004152E9"/>
    <w:rsid w:val="004156FC"/>
    <w:rsid w:val="00415952"/>
    <w:rsid w:val="00415BFE"/>
    <w:rsid w:val="00416389"/>
    <w:rsid w:val="00416812"/>
    <w:rsid w:val="004179D5"/>
    <w:rsid w:val="00417AFE"/>
    <w:rsid w:val="004206B6"/>
    <w:rsid w:val="00420A55"/>
    <w:rsid w:val="00421757"/>
    <w:rsid w:val="0042187B"/>
    <w:rsid w:val="00422380"/>
    <w:rsid w:val="004226CA"/>
    <w:rsid w:val="00423266"/>
    <w:rsid w:val="00423BEC"/>
    <w:rsid w:val="004250D7"/>
    <w:rsid w:val="00425824"/>
    <w:rsid w:val="00426303"/>
    <w:rsid w:val="00426804"/>
    <w:rsid w:val="00426CAB"/>
    <w:rsid w:val="00427516"/>
    <w:rsid w:val="00427ECF"/>
    <w:rsid w:val="004309E0"/>
    <w:rsid w:val="00430C3A"/>
    <w:rsid w:val="00430D60"/>
    <w:rsid w:val="00430F86"/>
    <w:rsid w:val="00431FD6"/>
    <w:rsid w:val="004320DC"/>
    <w:rsid w:val="00432854"/>
    <w:rsid w:val="00432C40"/>
    <w:rsid w:val="00433270"/>
    <w:rsid w:val="004335E5"/>
    <w:rsid w:val="00433995"/>
    <w:rsid w:val="004348F4"/>
    <w:rsid w:val="004359E0"/>
    <w:rsid w:val="00435A3A"/>
    <w:rsid w:val="00435ABD"/>
    <w:rsid w:val="00435ECF"/>
    <w:rsid w:val="00436410"/>
    <w:rsid w:val="00436B1F"/>
    <w:rsid w:val="00437ABF"/>
    <w:rsid w:val="00440C3E"/>
    <w:rsid w:val="00440D51"/>
    <w:rsid w:val="00441A0B"/>
    <w:rsid w:val="0044304B"/>
    <w:rsid w:val="00443251"/>
    <w:rsid w:val="00443631"/>
    <w:rsid w:val="00443ED4"/>
    <w:rsid w:val="00444A8F"/>
    <w:rsid w:val="004469AC"/>
    <w:rsid w:val="00446ADF"/>
    <w:rsid w:val="00446EC6"/>
    <w:rsid w:val="004476F1"/>
    <w:rsid w:val="00447B63"/>
    <w:rsid w:val="00447C76"/>
    <w:rsid w:val="004501E1"/>
    <w:rsid w:val="004503E4"/>
    <w:rsid w:val="00451F11"/>
    <w:rsid w:val="004520D5"/>
    <w:rsid w:val="004528BA"/>
    <w:rsid w:val="00452F5A"/>
    <w:rsid w:val="00453183"/>
    <w:rsid w:val="00453378"/>
    <w:rsid w:val="00453D67"/>
    <w:rsid w:val="00453DAD"/>
    <w:rsid w:val="00455024"/>
    <w:rsid w:val="00456224"/>
    <w:rsid w:val="004562DC"/>
    <w:rsid w:val="00456544"/>
    <w:rsid w:val="00457A87"/>
    <w:rsid w:val="00457C69"/>
    <w:rsid w:val="00457D59"/>
    <w:rsid w:val="00460E1B"/>
    <w:rsid w:val="0046121D"/>
    <w:rsid w:val="00461E52"/>
    <w:rsid w:val="0046290C"/>
    <w:rsid w:val="00463149"/>
    <w:rsid w:val="00463359"/>
    <w:rsid w:val="00463403"/>
    <w:rsid w:val="004634FB"/>
    <w:rsid w:val="00464DA7"/>
    <w:rsid w:val="00465270"/>
    <w:rsid w:val="00465AEA"/>
    <w:rsid w:val="00466139"/>
    <w:rsid w:val="0047084C"/>
    <w:rsid w:val="00470870"/>
    <w:rsid w:val="00470A45"/>
    <w:rsid w:val="004711BF"/>
    <w:rsid w:val="00471350"/>
    <w:rsid w:val="00471AB2"/>
    <w:rsid w:val="00472B12"/>
    <w:rsid w:val="00472BED"/>
    <w:rsid w:val="00473BC7"/>
    <w:rsid w:val="00474C71"/>
    <w:rsid w:val="00475AFD"/>
    <w:rsid w:val="00475E84"/>
    <w:rsid w:val="00476135"/>
    <w:rsid w:val="0047639A"/>
    <w:rsid w:val="00476D63"/>
    <w:rsid w:val="004802A3"/>
    <w:rsid w:val="00480509"/>
    <w:rsid w:val="00480592"/>
    <w:rsid w:val="00480633"/>
    <w:rsid w:val="004806F6"/>
    <w:rsid w:val="004807FE"/>
    <w:rsid w:val="00480E3F"/>
    <w:rsid w:val="0048171B"/>
    <w:rsid w:val="004818E6"/>
    <w:rsid w:val="00481DE5"/>
    <w:rsid w:val="004822D0"/>
    <w:rsid w:val="00482D96"/>
    <w:rsid w:val="004837C0"/>
    <w:rsid w:val="00483908"/>
    <w:rsid w:val="0048454C"/>
    <w:rsid w:val="00484C92"/>
    <w:rsid w:val="00485163"/>
    <w:rsid w:val="004858F3"/>
    <w:rsid w:val="004858F7"/>
    <w:rsid w:val="004872C4"/>
    <w:rsid w:val="00491019"/>
    <w:rsid w:val="00491269"/>
    <w:rsid w:val="004914AA"/>
    <w:rsid w:val="00491534"/>
    <w:rsid w:val="004917E0"/>
    <w:rsid w:val="00492BF7"/>
    <w:rsid w:val="00494034"/>
    <w:rsid w:val="004940A3"/>
    <w:rsid w:val="00494292"/>
    <w:rsid w:val="00494295"/>
    <w:rsid w:val="00494452"/>
    <w:rsid w:val="00494F43"/>
    <w:rsid w:val="00494F87"/>
    <w:rsid w:val="00495C19"/>
    <w:rsid w:val="00496E59"/>
    <w:rsid w:val="004972A4"/>
    <w:rsid w:val="00497573"/>
    <w:rsid w:val="00497C58"/>
    <w:rsid w:val="004A00C9"/>
    <w:rsid w:val="004A030D"/>
    <w:rsid w:val="004A031D"/>
    <w:rsid w:val="004A087D"/>
    <w:rsid w:val="004A08A3"/>
    <w:rsid w:val="004A0D82"/>
    <w:rsid w:val="004A1F71"/>
    <w:rsid w:val="004A235E"/>
    <w:rsid w:val="004A3E67"/>
    <w:rsid w:val="004A4319"/>
    <w:rsid w:val="004A47F4"/>
    <w:rsid w:val="004A559B"/>
    <w:rsid w:val="004A5B05"/>
    <w:rsid w:val="004A601A"/>
    <w:rsid w:val="004A6B01"/>
    <w:rsid w:val="004A6B0F"/>
    <w:rsid w:val="004A747A"/>
    <w:rsid w:val="004A75E8"/>
    <w:rsid w:val="004A7D94"/>
    <w:rsid w:val="004B0F42"/>
    <w:rsid w:val="004B1B99"/>
    <w:rsid w:val="004B2151"/>
    <w:rsid w:val="004B2AB9"/>
    <w:rsid w:val="004B2EC7"/>
    <w:rsid w:val="004B45A3"/>
    <w:rsid w:val="004B488D"/>
    <w:rsid w:val="004B62BA"/>
    <w:rsid w:val="004B63AD"/>
    <w:rsid w:val="004B63D7"/>
    <w:rsid w:val="004B7E87"/>
    <w:rsid w:val="004B7FD8"/>
    <w:rsid w:val="004C0123"/>
    <w:rsid w:val="004C221A"/>
    <w:rsid w:val="004C3002"/>
    <w:rsid w:val="004C3185"/>
    <w:rsid w:val="004C4C9D"/>
    <w:rsid w:val="004C4D90"/>
    <w:rsid w:val="004C5432"/>
    <w:rsid w:val="004C54C6"/>
    <w:rsid w:val="004C5C11"/>
    <w:rsid w:val="004C5DDE"/>
    <w:rsid w:val="004C5DEC"/>
    <w:rsid w:val="004C5F94"/>
    <w:rsid w:val="004C7606"/>
    <w:rsid w:val="004C78CC"/>
    <w:rsid w:val="004C7BB8"/>
    <w:rsid w:val="004C7BEC"/>
    <w:rsid w:val="004D0704"/>
    <w:rsid w:val="004D11A1"/>
    <w:rsid w:val="004D127F"/>
    <w:rsid w:val="004D1969"/>
    <w:rsid w:val="004D1B0F"/>
    <w:rsid w:val="004D1DFE"/>
    <w:rsid w:val="004D28E4"/>
    <w:rsid w:val="004D2D33"/>
    <w:rsid w:val="004D3353"/>
    <w:rsid w:val="004D420C"/>
    <w:rsid w:val="004D4EF9"/>
    <w:rsid w:val="004D5AB8"/>
    <w:rsid w:val="004D5C56"/>
    <w:rsid w:val="004D5CD1"/>
    <w:rsid w:val="004D5D65"/>
    <w:rsid w:val="004D666E"/>
    <w:rsid w:val="004D6A86"/>
    <w:rsid w:val="004D6B37"/>
    <w:rsid w:val="004D7BB1"/>
    <w:rsid w:val="004D7DF2"/>
    <w:rsid w:val="004E1433"/>
    <w:rsid w:val="004E1D2C"/>
    <w:rsid w:val="004E1DC2"/>
    <w:rsid w:val="004E22EA"/>
    <w:rsid w:val="004E29EC"/>
    <w:rsid w:val="004E2D9B"/>
    <w:rsid w:val="004E2F2D"/>
    <w:rsid w:val="004E2FFD"/>
    <w:rsid w:val="004E4046"/>
    <w:rsid w:val="004E54BF"/>
    <w:rsid w:val="004E57D3"/>
    <w:rsid w:val="004E5AE0"/>
    <w:rsid w:val="004E6A1E"/>
    <w:rsid w:val="004E7682"/>
    <w:rsid w:val="004E76EC"/>
    <w:rsid w:val="004E79DA"/>
    <w:rsid w:val="004F01D4"/>
    <w:rsid w:val="004F149B"/>
    <w:rsid w:val="004F188B"/>
    <w:rsid w:val="004F19C4"/>
    <w:rsid w:val="004F1A8D"/>
    <w:rsid w:val="004F2DB0"/>
    <w:rsid w:val="004F41BD"/>
    <w:rsid w:val="004F44D3"/>
    <w:rsid w:val="004F4E4D"/>
    <w:rsid w:val="004F4FA0"/>
    <w:rsid w:val="004F564B"/>
    <w:rsid w:val="004F570B"/>
    <w:rsid w:val="004F58B8"/>
    <w:rsid w:val="004F5D05"/>
    <w:rsid w:val="004F5D76"/>
    <w:rsid w:val="004F5DA4"/>
    <w:rsid w:val="004F66FF"/>
    <w:rsid w:val="004F7544"/>
    <w:rsid w:val="004F7BE1"/>
    <w:rsid w:val="00501A3B"/>
    <w:rsid w:val="00501B5C"/>
    <w:rsid w:val="0050336C"/>
    <w:rsid w:val="00503AB6"/>
    <w:rsid w:val="00503F57"/>
    <w:rsid w:val="00503F67"/>
    <w:rsid w:val="0050471E"/>
    <w:rsid w:val="00505202"/>
    <w:rsid w:val="00505B9D"/>
    <w:rsid w:val="00505BAE"/>
    <w:rsid w:val="00505C1D"/>
    <w:rsid w:val="0050616F"/>
    <w:rsid w:val="00506254"/>
    <w:rsid w:val="00506661"/>
    <w:rsid w:val="00506831"/>
    <w:rsid w:val="00506E13"/>
    <w:rsid w:val="00506E85"/>
    <w:rsid w:val="0050714C"/>
    <w:rsid w:val="00507229"/>
    <w:rsid w:val="0050729C"/>
    <w:rsid w:val="005100EB"/>
    <w:rsid w:val="00510B61"/>
    <w:rsid w:val="00511B17"/>
    <w:rsid w:val="00511CBA"/>
    <w:rsid w:val="00512620"/>
    <w:rsid w:val="00512699"/>
    <w:rsid w:val="00512D19"/>
    <w:rsid w:val="00512E39"/>
    <w:rsid w:val="00513898"/>
    <w:rsid w:val="005144E2"/>
    <w:rsid w:val="005147E8"/>
    <w:rsid w:val="00514BC7"/>
    <w:rsid w:val="00514FC2"/>
    <w:rsid w:val="005150D3"/>
    <w:rsid w:val="00515543"/>
    <w:rsid w:val="00515B4E"/>
    <w:rsid w:val="00516C64"/>
    <w:rsid w:val="00516FA6"/>
    <w:rsid w:val="005173E7"/>
    <w:rsid w:val="00517AC1"/>
    <w:rsid w:val="00520112"/>
    <w:rsid w:val="00520807"/>
    <w:rsid w:val="00520AAB"/>
    <w:rsid w:val="00522046"/>
    <w:rsid w:val="00522425"/>
    <w:rsid w:val="005224AB"/>
    <w:rsid w:val="00522708"/>
    <w:rsid w:val="00522968"/>
    <w:rsid w:val="0052299E"/>
    <w:rsid w:val="0052346A"/>
    <w:rsid w:val="0052364F"/>
    <w:rsid w:val="00523B11"/>
    <w:rsid w:val="00523F35"/>
    <w:rsid w:val="00524004"/>
    <w:rsid w:val="0052417E"/>
    <w:rsid w:val="005243BC"/>
    <w:rsid w:val="0052493D"/>
    <w:rsid w:val="00524BA3"/>
    <w:rsid w:val="005257D2"/>
    <w:rsid w:val="00526752"/>
    <w:rsid w:val="00526F93"/>
    <w:rsid w:val="0052761B"/>
    <w:rsid w:val="00527BC7"/>
    <w:rsid w:val="00531124"/>
    <w:rsid w:val="005313A2"/>
    <w:rsid w:val="00531A13"/>
    <w:rsid w:val="005323C4"/>
    <w:rsid w:val="005326E6"/>
    <w:rsid w:val="0053284E"/>
    <w:rsid w:val="0053294F"/>
    <w:rsid w:val="005329AE"/>
    <w:rsid w:val="00534F31"/>
    <w:rsid w:val="00535CA2"/>
    <w:rsid w:val="00535D0E"/>
    <w:rsid w:val="00535F99"/>
    <w:rsid w:val="00535FBC"/>
    <w:rsid w:val="005372CD"/>
    <w:rsid w:val="00537344"/>
    <w:rsid w:val="005373EA"/>
    <w:rsid w:val="0054067A"/>
    <w:rsid w:val="005407C2"/>
    <w:rsid w:val="0054099B"/>
    <w:rsid w:val="00540AE2"/>
    <w:rsid w:val="00540C50"/>
    <w:rsid w:val="00540EDF"/>
    <w:rsid w:val="005414C3"/>
    <w:rsid w:val="0054150F"/>
    <w:rsid w:val="00541F81"/>
    <w:rsid w:val="00542271"/>
    <w:rsid w:val="00542DE4"/>
    <w:rsid w:val="005435A8"/>
    <w:rsid w:val="0054369F"/>
    <w:rsid w:val="005436F7"/>
    <w:rsid w:val="00543B13"/>
    <w:rsid w:val="00544037"/>
    <w:rsid w:val="00544423"/>
    <w:rsid w:val="005453FF"/>
    <w:rsid w:val="005460F4"/>
    <w:rsid w:val="005468F6"/>
    <w:rsid w:val="00547011"/>
    <w:rsid w:val="005475BF"/>
    <w:rsid w:val="0054760B"/>
    <w:rsid w:val="00547E57"/>
    <w:rsid w:val="005502B4"/>
    <w:rsid w:val="0055084F"/>
    <w:rsid w:val="005519E9"/>
    <w:rsid w:val="00551F9F"/>
    <w:rsid w:val="005525C8"/>
    <w:rsid w:val="00552830"/>
    <w:rsid w:val="00552993"/>
    <w:rsid w:val="005533ED"/>
    <w:rsid w:val="005542B0"/>
    <w:rsid w:val="005547D0"/>
    <w:rsid w:val="00554C5D"/>
    <w:rsid w:val="00554EC5"/>
    <w:rsid w:val="005555D8"/>
    <w:rsid w:val="00555AFB"/>
    <w:rsid w:val="00555BA5"/>
    <w:rsid w:val="00556C3F"/>
    <w:rsid w:val="00556EC5"/>
    <w:rsid w:val="005576FD"/>
    <w:rsid w:val="00557941"/>
    <w:rsid w:val="005579D4"/>
    <w:rsid w:val="00557A55"/>
    <w:rsid w:val="00560592"/>
    <w:rsid w:val="00561166"/>
    <w:rsid w:val="00561212"/>
    <w:rsid w:val="00561798"/>
    <w:rsid w:val="00561D5C"/>
    <w:rsid w:val="0056222E"/>
    <w:rsid w:val="00562E49"/>
    <w:rsid w:val="005630C3"/>
    <w:rsid w:val="00563C57"/>
    <w:rsid w:val="00563C58"/>
    <w:rsid w:val="0056459A"/>
    <w:rsid w:val="005645FE"/>
    <w:rsid w:val="00564ADC"/>
    <w:rsid w:val="00564AFF"/>
    <w:rsid w:val="00565ED7"/>
    <w:rsid w:val="00566241"/>
    <w:rsid w:val="0056667B"/>
    <w:rsid w:val="005667D7"/>
    <w:rsid w:val="00566DC1"/>
    <w:rsid w:val="00566F1A"/>
    <w:rsid w:val="00567547"/>
    <w:rsid w:val="00567612"/>
    <w:rsid w:val="0056764C"/>
    <w:rsid w:val="00567A92"/>
    <w:rsid w:val="00570B2F"/>
    <w:rsid w:val="00570E13"/>
    <w:rsid w:val="00570FDF"/>
    <w:rsid w:val="00571312"/>
    <w:rsid w:val="00571798"/>
    <w:rsid w:val="00571CA8"/>
    <w:rsid w:val="00572527"/>
    <w:rsid w:val="00572679"/>
    <w:rsid w:val="00572906"/>
    <w:rsid w:val="00572913"/>
    <w:rsid w:val="00573B50"/>
    <w:rsid w:val="00573DA7"/>
    <w:rsid w:val="00574702"/>
    <w:rsid w:val="005751EE"/>
    <w:rsid w:val="005761EA"/>
    <w:rsid w:val="00576472"/>
    <w:rsid w:val="00576749"/>
    <w:rsid w:val="00576866"/>
    <w:rsid w:val="00581821"/>
    <w:rsid w:val="00581C75"/>
    <w:rsid w:val="005833DB"/>
    <w:rsid w:val="005836EA"/>
    <w:rsid w:val="005848E0"/>
    <w:rsid w:val="00584CD5"/>
    <w:rsid w:val="0058509A"/>
    <w:rsid w:val="00585163"/>
    <w:rsid w:val="005855A9"/>
    <w:rsid w:val="005856EE"/>
    <w:rsid w:val="005866B4"/>
    <w:rsid w:val="0058701F"/>
    <w:rsid w:val="00587364"/>
    <w:rsid w:val="0058770A"/>
    <w:rsid w:val="005903B4"/>
    <w:rsid w:val="005903C3"/>
    <w:rsid w:val="00591F9E"/>
    <w:rsid w:val="005922C4"/>
    <w:rsid w:val="00592718"/>
    <w:rsid w:val="00592836"/>
    <w:rsid w:val="00592E41"/>
    <w:rsid w:val="0059328F"/>
    <w:rsid w:val="005932A3"/>
    <w:rsid w:val="0059344E"/>
    <w:rsid w:val="0059374E"/>
    <w:rsid w:val="005944C5"/>
    <w:rsid w:val="00594601"/>
    <w:rsid w:val="005949CC"/>
    <w:rsid w:val="00594B24"/>
    <w:rsid w:val="00594D25"/>
    <w:rsid w:val="005971B7"/>
    <w:rsid w:val="0059740C"/>
    <w:rsid w:val="00597EF1"/>
    <w:rsid w:val="005A034C"/>
    <w:rsid w:val="005A04FD"/>
    <w:rsid w:val="005A22E1"/>
    <w:rsid w:val="005A2749"/>
    <w:rsid w:val="005A2878"/>
    <w:rsid w:val="005A2CE0"/>
    <w:rsid w:val="005A3B36"/>
    <w:rsid w:val="005A3BE4"/>
    <w:rsid w:val="005A3D45"/>
    <w:rsid w:val="005A4ADF"/>
    <w:rsid w:val="005A5A79"/>
    <w:rsid w:val="005A5BC6"/>
    <w:rsid w:val="005A693E"/>
    <w:rsid w:val="005A7296"/>
    <w:rsid w:val="005B0150"/>
    <w:rsid w:val="005B01EE"/>
    <w:rsid w:val="005B02BE"/>
    <w:rsid w:val="005B02F3"/>
    <w:rsid w:val="005B2079"/>
    <w:rsid w:val="005B2E38"/>
    <w:rsid w:val="005B3713"/>
    <w:rsid w:val="005B4779"/>
    <w:rsid w:val="005B5735"/>
    <w:rsid w:val="005B5E46"/>
    <w:rsid w:val="005B6541"/>
    <w:rsid w:val="005B67E6"/>
    <w:rsid w:val="005B7038"/>
    <w:rsid w:val="005B78BB"/>
    <w:rsid w:val="005C005F"/>
    <w:rsid w:val="005C0918"/>
    <w:rsid w:val="005C093E"/>
    <w:rsid w:val="005C0A25"/>
    <w:rsid w:val="005C1491"/>
    <w:rsid w:val="005C221D"/>
    <w:rsid w:val="005C266A"/>
    <w:rsid w:val="005C2808"/>
    <w:rsid w:val="005C2957"/>
    <w:rsid w:val="005C2B56"/>
    <w:rsid w:val="005C3679"/>
    <w:rsid w:val="005C3695"/>
    <w:rsid w:val="005C3A00"/>
    <w:rsid w:val="005C42B5"/>
    <w:rsid w:val="005C4454"/>
    <w:rsid w:val="005C4897"/>
    <w:rsid w:val="005C4AF6"/>
    <w:rsid w:val="005C5309"/>
    <w:rsid w:val="005C55F1"/>
    <w:rsid w:val="005C56AB"/>
    <w:rsid w:val="005C6632"/>
    <w:rsid w:val="005C6CB6"/>
    <w:rsid w:val="005C6D5D"/>
    <w:rsid w:val="005C6FE0"/>
    <w:rsid w:val="005C70FB"/>
    <w:rsid w:val="005C72A7"/>
    <w:rsid w:val="005C72E4"/>
    <w:rsid w:val="005C730A"/>
    <w:rsid w:val="005C7913"/>
    <w:rsid w:val="005C7CBA"/>
    <w:rsid w:val="005D0301"/>
    <w:rsid w:val="005D0D69"/>
    <w:rsid w:val="005D0DF8"/>
    <w:rsid w:val="005D1240"/>
    <w:rsid w:val="005D162B"/>
    <w:rsid w:val="005D1D0A"/>
    <w:rsid w:val="005D2391"/>
    <w:rsid w:val="005D385D"/>
    <w:rsid w:val="005D3B25"/>
    <w:rsid w:val="005D4337"/>
    <w:rsid w:val="005D5A41"/>
    <w:rsid w:val="005D7342"/>
    <w:rsid w:val="005D7529"/>
    <w:rsid w:val="005D77DE"/>
    <w:rsid w:val="005D7836"/>
    <w:rsid w:val="005D7C5C"/>
    <w:rsid w:val="005E03C5"/>
    <w:rsid w:val="005E0688"/>
    <w:rsid w:val="005E0B51"/>
    <w:rsid w:val="005E168E"/>
    <w:rsid w:val="005E23A8"/>
    <w:rsid w:val="005E2E01"/>
    <w:rsid w:val="005E364C"/>
    <w:rsid w:val="005E38BD"/>
    <w:rsid w:val="005E3C86"/>
    <w:rsid w:val="005E3FC5"/>
    <w:rsid w:val="005E43B9"/>
    <w:rsid w:val="005E4501"/>
    <w:rsid w:val="005E4608"/>
    <w:rsid w:val="005E4770"/>
    <w:rsid w:val="005E4E94"/>
    <w:rsid w:val="005E5238"/>
    <w:rsid w:val="005E57D8"/>
    <w:rsid w:val="005E5D13"/>
    <w:rsid w:val="005E5E84"/>
    <w:rsid w:val="005E5F7D"/>
    <w:rsid w:val="005E5FAA"/>
    <w:rsid w:val="005E615D"/>
    <w:rsid w:val="005E6AAF"/>
    <w:rsid w:val="005E6CC1"/>
    <w:rsid w:val="005E6EB8"/>
    <w:rsid w:val="005E7028"/>
    <w:rsid w:val="005E7049"/>
    <w:rsid w:val="005E72B0"/>
    <w:rsid w:val="005E784C"/>
    <w:rsid w:val="005E78B4"/>
    <w:rsid w:val="005E79B7"/>
    <w:rsid w:val="005F1292"/>
    <w:rsid w:val="005F129D"/>
    <w:rsid w:val="005F1ACE"/>
    <w:rsid w:val="005F1C79"/>
    <w:rsid w:val="005F1D44"/>
    <w:rsid w:val="005F2BB9"/>
    <w:rsid w:val="005F3119"/>
    <w:rsid w:val="005F3487"/>
    <w:rsid w:val="005F3585"/>
    <w:rsid w:val="005F3777"/>
    <w:rsid w:val="005F45E8"/>
    <w:rsid w:val="005F4C25"/>
    <w:rsid w:val="005F514B"/>
    <w:rsid w:val="005F55DA"/>
    <w:rsid w:val="005F6AE2"/>
    <w:rsid w:val="00600621"/>
    <w:rsid w:val="006010F4"/>
    <w:rsid w:val="006013E6"/>
    <w:rsid w:val="0060142A"/>
    <w:rsid w:val="006015E8"/>
    <w:rsid w:val="006028CB"/>
    <w:rsid w:val="00603824"/>
    <w:rsid w:val="00605857"/>
    <w:rsid w:val="00605D2F"/>
    <w:rsid w:val="00605F73"/>
    <w:rsid w:val="00606ADB"/>
    <w:rsid w:val="00606C84"/>
    <w:rsid w:val="00606D4B"/>
    <w:rsid w:val="006078B4"/>
    <w:rsid w:val="00607C59"/>
    <w:rsid w:val="00607D89"/>
    <w:rsid w:val="00607F19"/>
    <w:rsid w:val="00607FA2"/>
    <w:rsid w:val="00610124"/>
    <w:rsid w:val="0061073C"/>
    <w:rsid w:val="00610DB7"/>
    <w:rsid w:val="006113E1"/>
    <w:rsid w:val="00611EF4"/>
    <w:rsid w:val="00612401"/>
    <w:rsid w:val="00613473"/>
    <w:rsid w:val="00613828"/>
    <w:rsid w:val="0061452D"/>
    <w:rsid w:val="006148E3"/>
    <w:rsid w:val="00615614"/>
    <w:rsid w:val="006156ED"/>
    <w:rsid w:val="00616171"/>
    <w:rsid w:val="00616561"/>
    <w:rsid w:val="0061785B"/>
    <w:rsid w:val="00617EB2"/>
    <w:rsid w:val="00617FD9"/>
    <w:rsid w:val="00620D69"/>
    <w:rsid w:val="00620F13"/>
    <w:rsid w:val="006210D4"/>
    <w:rsid w:val="00621180"/>
    <w:rsid w:val="0062150D"/>
    <w:rsid w:val="006215AB"/>
    <w:rsid w:val="00621A24"/>
    <w:rsid w:val="00621F72"/>
    <w:rsid w:val="00622061"/>
    <w:rsid w:val="00622E60"/>
    <w:rsid w:val="00623030"/>
    <w:rsid w:val="00623335"/>
    <w:rsid w:val="006238C0"/>
    <w:rsid w:val="0062392B"/>
    <w:rsid w:val="006255B4"/>
    <w:rsid w:val="006256E7"/>
    <w:rsid w:val="00625945"/>
    <w:rsid w:val="0062623C"/>
    <w:rsid w:val="00626F7F"/>
    <w:rsid w:val="00630170"/>
    <w:rsid w:val="006305F8"/>
    <w:rsid w:val="00630717"/>
    <w:rsid w:val="00630E22"/>
    <w:rsid w:val="00631159"/>
    <w:rsid w:val="0063196F"/>
    <w:rsid w:val="006325CA"/>
    <w:rsid w:val="00633827"/>
    <w:rsid w:val="00635123"/>
    <w:rsid w:val="00635A36"/>
    <w:rsid w:val="00636013"/>
    <w:rsid w:val="00636FC8"/>
    <w:rsid w:val="006376D6"/>
    <w:rsid w:val="0063772E"/>
    <w:rsid w:val="00637754"/>
    <w:rsid w:val="00637C81"/>
    <w:rsid w:val="00637EC2"/>
    <w:rsid w:val="00640B90"/>
    <w:rsid w:val="00641C40"/>
    <w:rsid w:val="0064305E"/>
    <w:rsid w:val="00643419"/>
    <w:rsid w:val="006449A0"/>
    <w:rsid w:val="00645689"/>
    <w:rsid w:val="00645D68"/>
    <w:rsid w:val="00645FC4"/>
    <w:rsid w:val="0064713A"/>
    <w:rsid w:val="00647ABF"/>
    <w:rsid w:val="00647C6B"/>
    <w:rsid w:val="00651369"/>
    <w:rsid w:val="00651508"/>
    <w:rsid w:val="00651673"/>
    <w:rsid w:val="00651A66"/>
    <w:rsid w:val="00652537"/>
    <w:rsid w:val="006528B8"/>
    <w:rsid w:val="00653198"/>
    <w:rsid w:val="00653414"/>
    <w:rsid w:val="006542A3"/>
    <w:rsid w:val="006545BC"/>
    <w:rsid w:val="006547F1"/>
    <w:rsid w:val="00655727"/>
    <w:rsid w:val="006566C8"/>
    <w:rsid w:val="00656F6C"/>
    <w:rsid w:val="00657285"/>
    <w:rsid w:val="006608D2"/>
    <w:rsid w:val="00661A5B"/>
    <w:rsid w:val="00662048"/>
    <w:rsid w:val="0066267C"/>
    <w:rsid w:val="00662767"/>
    <w:rsid w:val="006628AF"/>
    <w:rsid w:val="006628EB"/>
    <w:rsid w:val="00662CEB"/>
    <w:rsid w:val="0066300D"/>
    <w:rsid w:val="0066303D"/>
    <w:rsid w:val="00663DAD"/>
    <w:rsid w:val="006641A4"/>
    <w:rsid w:val="006641F2"/>
    <w:rsid w:val="00664B26"/>
    <w:rsid w:val="006657DF"/>
    <w:rsid w:val="00666830"/>
    <w:rsid w:val="006669EF"/>
    <w:rsid w:val="00666CFA"/>
    <w:rsid w:val="00667D9F"/>
    <w:rsid w:val="00670CAA"/>
    <w:rsid w:val="00672E99"/>
    <w:rsid w:val="00673113"/>
    <w:rsid w:val="00673847"/>
    <w:rsid w:val="00673DB9"/>
    <w:rsid w:val="00676A92"/>
    <w:rsid w:val="0067744C"/>
    <w:rsid w:val="0067751B"/>
    <w:rsid w:val="0067780F"/>
    <w:rsid w:val="00677A1B"/>
    <w:rsid w:val="00677E29"/>
    <w:rsid w:val="0068023F"/>
    <w:rsid w:val="006805D9"/>
    <w:rsid w:val="00680FBC"/>
    <w:rsid w:val="00681246"/>
    <w:rsid w:val="006816E0"/>
    <w:rsid w:val="00681B58"/>
    <w:rsid w:val="00681CA8"/>
    <w:rsid w:val="0068311A"/>
    <w:rsid w:val="006832EC"/>
    <w:rsid w:val="0068386D"/>
    <w:rsid w:val="00683F7A"/>
    <w:rsid w:val="006841D5"/>
    <w:rsid w:val="006843E8"/>
    <w:rsid w:val="0068453C"/>
    <w:rsid w:val="00684C18"/>
    <w:rsid w:val="006857F3"/>
    <w:rsid w:val="006865DF"/>
    <w:rsid w:val="006879E7"/>
    <w:rsid w:val="00687A67"/>
    <w:rsid w:val="00687E3A"/>
    <w:rsid w:val="00690801"/>
    <w:rsid w:val="00690C3B"/>
    <w:rsid w:val="00690C4E"/>
    <w:rsid w:val="00690DE3"/>
    <w:rsid w:val="00690E84"/>
    <w:rsid w:val="00690EE4"/>
    <w:rsid w:val="0069108A"/>
    <w:rsid w:val="00691187"/>
    <w:rsid w:val="00692124"/>
    <w:rsid w:val="006922B7"/>
    <w:rsid w:val="006924A0"/>
    <w:rsid w:val="00692B2A"/>
    <w:rsid w:val="00692D42"/>
    <w:rsid w:val="00692FED"/>
    <w:rsid w:val="00693303"/>
    <w:rsid w:val="00693337"/>
    <w:rsid w:val="0069339F"/>
    <w:rsid w:val="006934F0"/>
    <w:rsid w:val="006935C5"/>
    <w:rsid w:val="0069375B"/>
    <w:rsid w:val="00693B52"/>
    <w:rsid w:val="00694030"/>
    <w:rsid w:val="00694085"/>
    <w:rsid w:val="00694264"/>
    <w:rsid w:val="00694996"/>
    <w:rsid w:val="0069522D"/>
    <w:rsid w:val="0069573D"/>
    <w:rsid w:val="006965E9"/>
    <w:rsid w:val="006967CA"/>
    <w:rsid w:val="00697331"/>
    <w:rsid w:val="00697D1F"/>
    <w:rsid w:val="006A05AD"/>
    <w:rsid w:val="006A0834"/>
    <w:rsid w:val="006A0C4F"/>
    <w:rsid w:val="006A1C92"/>
    <w:rsid w:val="006A1F5C"/>
    <w:rsid w:val="006A24A5"/>
    <w:rsid w:val="006A2BE2"/>
    <w:rsid w:val="006A2DD7"/>
    <w:rsid w:val="006A32D1"/>
    <w:rsid w:val="006A32FB"/>
    <w:rsid w:val="006A3468"/>
    <w:rsid w:val="006A3691"/>
    <w:rsid w:val="006A3C43"/>
    <w:rsid w:val="006A3DD0"/>
    <w:rsid w:val="006A3E33"/>
    <w:rsid w:val="006A3E99"/>
    <w:rsid w:val="006A570B"/>
    <w:rsid w:val="006A58CA"/>
    <w:rsid w:val="006A6141"/>
    <w:rsid w:val="006A62E7"/>
    <w:rsid w:val="006A64FA"/>
    <w:rsid w:val="006A7037"/>
    <w:rsid w:val="006A71C1"/>
    <w:rsid w:val="006A735C"/>
    <w:rsid w:val="006A744C"/>
    <w:rsid w:val="006A76D8"/>
    <w:rsid w:val="006A7B24"/>
    <w:rsid w:val="006B0109"/>
    <w:rsid w:val="006B0A83"/>
    <w:rsid w:val="006B1016"/>
    <w:rsid w:val="006B12D8"/>
    <w:rsid w:val="006B2780"/>
    <w:rsid w:val="006B2BC6"/>
    <w:rsid w:val="006B339E"/>
    <w:rsid w:val="006B4233"/>
    <w:rsid w:val="006B4AC3"/>
    <w:rsid w:val="006B4BD1"/>
    <w:rsid w:val="006B4F7E"/>
    <w:rsid w:val="006B50E8"/>
    <w:rsid w:val="006B52CC"/>
    <w:rsid w:val="006B626C"/>
    <w:rsid w:val="006B62D6"/>
    <w:rsid w:val="006B7007"/>
    <w:rsid w:val="006B706B"/>
    <w:rsid w:val="006B75BB"/>
    <w:rsid w:val="006C01C1"/>
    <w:rsid w:val="006C097A"/>
    <w:rsid w:val="006C1F54"/>
    <w:rsid w:val="006C2872"/>
    <w:rsid w:val="006C29D3"/>
    <w:rsid w:val="006C29DC"/>
    <w:rsid w:val="006C2BBD"/>
    <w:rsid w:val="006C356E"/>
    <w:rsid w:val="006C378F"/>
    <w:rsid w:val="006C3ADE"/>
    <w:rsid w:val="006C4BE3"/>
    <w:rsid w:val="006C4EC9"/>
    <w:rsid w:val="006C5142"/>
    <w:rsid w:val="006C53CF"/>
    <w:rsid w:val="006C5790"/>
    <w:rsid w:val="006C5C35"/>
    <w:rsid w:val="006C6383"/>
    <w:rsid w:val="006C656F"/>
    <w:rsid w:val="006C6D01"/>
    <w:rsid w:val="006C710A"/>
    <w:rsid w:val="006D03C6"/>
    <w:rsid w:val="006D0CE6"/>
    <w:rsid w:val="006D2429"/>
    <w:rsid w:val="006D296C"/>
    <w:rsid w:val="006D31C3"/>
    <w:rsid w:val="006D3682"/>
    <w:rsid w:val="006D3ADE"/>
    <w:rsid w:val="006D4562"/>
    <w:rsid w:val="006D4DE7"/>
    <w:rsid w:val="006D4FA4"/>
    <w:rsid w:val="006D599C"/>
    <w:rsid w:val="006D5F5C"/>
    <w:rsid w:val="006D6829"/>
    <w:rsid w:val="006D6ABF"/>
    <w:rsid w:val="006D739A"/>
    <w:rsid w:val="006D7A56"/>
    <w:rsid w:val="006E02CF"/>
    <w:rsid w:val="006E0623"/>
    <w:rsid w:val="006E1183"/>
    <w:rsid w:val="006E18F7"/>
    <w:rsid w:val="006E1AB4"/>
    <w:rsid w:val="006E1C2A"/>
    <w:rsid w:val="006E1F8F"/>
    <w:rsid w:val="006E26D0"/>
    <w:rsid w:val="006E28E3"/>
    <w:rsid w:val="006E33B3"/>
    <w:rsid w:val="006E4467"/>
    <w:rsid w:val="006E4971"/>
    <w:rsid w:val="006E4BA1"/>
    <w:rsid w:val="006E550E"/>
    <w:rsid w:val="006E5D34"/>
    <w:rsid w:val="006E5DCC"/>
    <w:rsid w:val="006E6181"/>
    <w:rsid w:val="006E70C4"/>
    <w:rsid w:val="006E74F6"/>
    <w:rsid w:val="006E7D7D"/>
    <w:rsid w:val="006F09D2"/>
    <w:rsid w:val="006F0D0A"/>
    <w:rsid w:val="006F1F10"/>
    <w:rsid w:val="006F2FBF"/>
    <w:rsid w:val="006F36E4"/>
    <w:rsid w:val="006F3D0B"/>
    <w:rsid w:val="006F4227"/>
    <w:rsid w:val="006F46F1"/>
    <w:rsid w:val="006F49F2"/>
    <w:rsid w:val="006F5319"/>
    <w:rsid w:val="006F62C4"/>
    <w:rsid w:val="006F7955"/>
    <w:rsid w:val="006F7D22"/>
    <w:rsid w:val="006F7F7C"/>
    <w:rsid w:val="00703401"/>
    <w:rsid w:val="007035DD"/>
    <w:rsid w:val="00703F61"/>
    <w:rsid w:val="0070445A"/>
    <w:rsid w:val="007045FC"/>
    <w:rsid w:val="007047F5"/>
    <w:rsid w:val="00705451"/>
    <w:rsid w:val="007059C4"/>
    <w:rsid w:val="00705B1E"/>
    <w:rsid w:val="00705E05"/>
    <w:rsid w:val="007060D9"/>
    <w:rsid w:val="007061DF"/>
    <w:rsid w:val="0070624D"/>
    <w:rsid w:val="007067D2"/>
    <w:rsid w:val="0070738F"/>
    <w:rsid w:val="007074F6"/>
    <w:rsid w:val="0070791D"/>
    <w:rsid w:val="00707A94"/>
    <w:rsid w:val="00707C1E"/>
    <w:rsid w:val="00710D8A"/>
    <w:rsid w:val="00710ECE"/>
    <w:rsid w:val="00710F79"/>
    <w:rsid w:val="00710FAB"/>
    <w:rsid w:val="00711173"/>
    <w:rsid w:val="007118CF"/>
    <w:rsid w:val="00712826"/>
    <w:rsid w:val="00714357"/>
    <w:rsid w:val="007144B9"/>
    <w:rsid w:val="0071456F"/>
    <w:rsid w:val="00714A4B"/>
    <w:rsid w:val="00715AF3"/>
    <w:rsid w:val="0071664B"/>
    <w:rsid w:val="007168ED"/>
    <w:rsid w:val="00716A08"/>
    <w:rsid w:val="00716C8C"/>
    <w:rsid w:val="0071785D"/>
    <w:rsid w:val="00717C43"/>
    <w:rsid w:val="00720537"/>
    <w:rsid w:val="00720B11"/>
    <w:rsid w:val="00721F83"/>
    <w:rsid w:val="007220B2"/>
    <w:rsid w:val="00722478"/>
    <w:rsid w:val="00722D24"/>
    <w:rsid w:val="0072320E"/>
    <w:rsid w:val="00723799"/>
    <w:rsid w:val="00724149"/>
    <w:rsid w:val="007241CD"/>
    <w:rsid w:val="00725069"/>
    <w:rsid w:val="007250D9"/>
    <w:rsid w:val="00725F95"/>
    <w:rsid w:val="007260C2"/>
    <w:rsid w:val="00726583"/>
    <w:rsid w:val="00726DB1"/>
    <w:rsid w:val="00727C98"/>
    <w:rsid w:val="00730FFA"/>
    <w:rsid w:val="00732696"/>
    <w:rsid w:val="00732A94"/>
    <w:rsid w:val="00732FCE"/>
    <w:rsid w:val="0073314A"/>
    <w:rsid w:val="007338CE"/>
    <w:rsid w:val="00734501"/>
    <w:rsid w:val="0073474E"/>
    <w:rsid w:val="00734953"/>
    <w:rsid w:val="00735107"/>
    <w:rsid w:val="00735346"/>
    <w:rsid w:val="007357D9"/>
    <w:rsid w:val="00735A3C"/>
    <w:rsid w:val="007366A1"/>
    <w:rsid w:val="0073678C"/>
    <w:rsid w:val="00736BD5"/>
    <w:rsid w:val="00736C1B"/>
    <w:rsid w:val="00736D05"/>
    <w:rsid w:val="00740302"/>
    <w:rsid w:val="00740C41"/>
    <w:rsid w:val="00740EF2"/>
    <w:rsid w:val="00741BDE"/>
    <w:rsid w:val="00742479"/>
    <w:rsid w:val="007433FF"/>
    <w:rsid w:val="00743673"/>
    <w:rsid w:val="007436B6"/>
    <w:rsid w:val="007436CE"/>
    <w:rsid w:val="00743742"/>
    <w:rsid w:val="0074397A"/>
    <w:rsid w:val="00743D43"/>
    <w:rsid w:val="0074402D"/>
    <w:rsid w:val="007444B6"/>
    <w:rsid w:val="00744658"/>
    <w:rsid w:val="00744C36"/>
    <w:rsid w:val="00745839"/>
    <w:rsid w:val="00745F32"/>
    <w:rsid w:val="00746CB8"/>
    <w:rsid w:val="007470DE"/>
    <w:rsid w:val="00747682"/>
    <w:rsid w:val="00747D68"/>
    <w:rsid w:val="00750424"/>
    <w:rsid w:val="00750542"/>
    <w:rsid w:val="00750BF7"/>
    <w:rsid w:val="00750DA4"/>
    <w:rsid w:val="00751000"/>
    <w:rsid w:val="007513BF"/>
    <w:rsid w:val="007515E0"/>
    <w:rsid w:val="00751948"/>
    <w:rsid w:val="0075229F"/>
    <w:rsid w:val="00752589"/>
    <w:rsid w:val="007527B7"/>
    <w:rsid w:val="0075336D"/>
    <w:rsid w:val="00753AB2"/>
    <w:rsid w:val="00754C98"/>
    <w:rsid w:val="0075603B"/>
    <w:rsid w:val="0075654B"/>
    <w:rsid w:val="0076073F"/>
    <w:rsid w:val="00760937"/>
    <w:rsid w:val="0076096B"/>
    <w:rsid w:val="00760A3D"/>
    <w:rsid w:val="007617B4"/>
    <w:rsid w:val="007628DC"/>
    <w:rsid w:val="007630C1"/>
    <w:rsid w:val="0076377D"/>
    <w:rsid w:val="00763DE7"/>
    <w:rsid w:val="007643B4"/>
    <w:rsid w:val="00765295"/>
    <w:rsid w:val="00765FA9"/>
    <w:rsid w:val="007667DB"/>
    <w:rsid w:val="0076734B"/>
    <w:rsid w:val="0076761C"/>
    <w:rsid w:val="00770616"/>
    <w:rsid w:val="00770C08"/>
    <w:rsid w:val="007710B6"/>
    <w:rsid w:val="007717D0"/>
    <w:rsid w:val="007717E7"/>
    <w:rsid w:val="0077218A"/>
    <w:rsid w:val="00772551"/>
    <w:rsid w:val="007728F2"/>
    <w:rsid w:val="0077335C"/>
    <w:rsid w:val="007733D5"/>
    <w:rsid w:val="00773A72"/>
    <w:rsid w:val="00774984"/>
    <w:rsid w:val="00774A2D"/>
    <w:rsid w:val="00774DB9"/>
    <w:rsid w:val="00775806"/>
    <w:rsid w:val="00775D61"/>
    <w:rsid w:val="00776478"/>
    <w:rsid w:val="00776E96"/>
    <w:rsid w:val="00776F27"/>
    <w:rsid w:val="00777B27"/>
    <w:rsid w:val="00777B94"/>
    <w:rsid w:val="00780E95"/>
    <w:rsid w:val="007822DB"/>
    <w:rsid w:val="0078236D"/>
    <w:rsid w:val="007827B0"/>
    <w:rsid w:val="00783342"/>
    <w:rsid w:val="00783FB0"/>
    <w:rsid w:val="007854D7"/>
    <w:rsid w:val="00785524"/>
    <w:rsid w:val="00785765"/>
    <w:rsid w:val="007862D6"/>
    <w:rsid w:val="0078630C"/>
    <w:rsid w:val="00786312"/>
    <w:rsid w:val="007870C4"/>
    <w:rsid w:val="007876BA"/>
    <w:rsid w:val="00787C9D"/>
    <w:rsid w:val="00787DD3"/>
    <w:rsid w:val="007901A4"/>
    <w:rsid w:val="007904E7"/>
    <w:rsid w:val="007905D2"/>
    <w:rsid w:val="0079098A"/>
    <w:rsid w:val="00792C15"/>
    <w:rsid w:val="0079376C"/>
    <w:rsid w:val="00793A8B"/>
    <w:rsid w:val="007940DA"/>
    <w:rsid w:val="00794F3B"/>
    <w:rsid w:val="0079516C"/>
    <w:rsid w:val="007951D3"/>
    <w:rsid w:val="00795D04"/>
    <w:rsid w:val="00796A5C"/>
    <w:rsid w:val="00796CD2"/>
    <w:rsid w:val="00797DFF"/>
    <w:rsid w:val="00797F7E"/>
    <w:rsid w:val="007A11C8"/>
    <w:rsid w:val="007A19CD"/>
    <w:rsid w:val="007A23CC"/>
    <w:rsid w:val="007A2E5C"/>
    <w:rsid w:val="007A4DA7"/>
    <w:rsid w:val="007A533B"/>
    <w:rsid w:val="007A55B5"/>
    <w:rsid w:val="007A59E2"/>
    <w:rsid w:val="007A5A58"/>
    <w:rsid w:val="007A5BD8"/>
    <w:rsid w:val="007A62C4"/>
    <w:rsid w:val="007A6787"/>
    <w:rsid w:val="007A6A25"/>
    <w:rsid w:val="007A77C9"/>
    <w:rsid w:val="007A79A6"/>
    <w:rsid w:val="007A7FD3"/>
    <w:rsid w:val="007B0C53"/>
    <w:rsid w:val="007B1F33"/>
    <w:rsid w:val="007B2983"/>
    <w:rsid w:val="007B2E3F"/>
    <w:rsid w:val="007B318F"/>
    <w:rsid w:val="007B357E"/>
    <w:rsid w:val="007B38A7"/>
    <w:rsid w:val="007B3A64"/>
    <w:rsid w:val="007B3B00"/>
    <w:rsid w:val="007B3BA0"/>
    <w:rsid w:val="007B3BAD"/>
    <w:rsid w:val="007B3FAB"/>
    <w:rsid w:val="007B4392"/>
    <w:rsid w:val="007B4409"/>
    <w:rsid w:val="007B450A"/>
    <w:rsid w:val="007B4B60"/>
    <w:rsid w:val="007B58E0"/>
    <w:rsid w:val="007B74B0"/>
    <w:rsid w:val="007C09CD"/>
    <w:rsid w:val="007C338C"/>
    <w:rsid w:val="007C37EA"/>
    <w:rsid w:val="007C4BBF"/>
    <w:rsid w:val="007C4D9A"/>
    <w:rsid w:val="007C6789"/>
    <w:rsid w:val="007C70B5"/>
    <w:rsid w:val="007C70E1"/>
    <w:rsid w:val="007C7992"/>
    <w:rsid w:val="007C7BF2"/>
    <w:rsid w:val="007C7DEE"/>
    <w:rsid w:val="007D0A9F"/>
    <w:rsid w:val="007D16B9"/>
    <w:rsid w:val="007D3C11"/>
    <w:rsid w:val="007D4ACD"/>
    <w:rsid w:val="007D4D2A"/>
    <w:rsid w:val="007D61EA"/>
    <w:rsid w:val="007D65E4"/>
    <w:rsid w:val="007D7855"/>
    <w:rsid w:val="007D7949"/>
    <w:rsid w:val="007D7987"/>
    <w:rsid w:val="007D7B04"/>
    <w:rsid w:val="007D7D02"/>
    <w:rsid w:val="007E0B9B"/>
    <w:rsid w:val="007E0CA6"/>
    <w:rsid w:val="007E0CAB"/>
    <w:rsid w:val="007E0DA8"/>
    <w:rsid w:val="007E0E73"/>
    <w:rsid w:val="007E2A0B"/>
    <w:rsid w:val="007E2B1A"/>
    <w:rsid w:val="007E3277"/>
    <w:rsid w:val="007E35B2"/>
    <w:rsid w:val="007E36AC"/>
    <w:rsid w:val="007E412A"/>
    <w:rsid w:val="007E502F"/>
    <w:rsid w:val="007E53D3"/>
    <w:rsid w:val="007E5954"/>
    <w:rsid w:val="007E5D88"/>
    <w:rsid w:val="007E5F41"/>
    <w:rsid w:val="007E5F87"/>
    <w:rsid w:val="007E733A"/>
    <w:rsid w:val="007F0036"/>
    <w:rsid w:val="007F1341"/>
    <w:rsid w:val="007F1A03"/>
    <w:rsid w:val="007F2DD4"/>
    <w:rsid w:val="007F35A6"/>
    <w:rsid w:val="007F3889"/>
    <w:rsid w:val="007F3DFA"/>
    <w:rsid w:val="007F3F5A"/>
    <w:rsid w:val="007F4495"/>
    <w:rsid w:val="007F4A58"/>
    <w:rsid w:val="007F4B4C"/>
    <w:rsid w:val="007F4DCD"/>
    <w:rsid w:val="007F516D"/>
    <w:rsid w:val="007F53CA"/>
    <w:rsid w:val="007F553D"/>
    <w:rsid w:val="007F59C2"/>
    <w:rsid w:val="007F68DB"/>
    <w:rsid w:val="007F6AC4"/>
    <w:rsid w:val="007F6CB5"/>
    <w:rsid w:val="008003D4"/>
    <w:rsid w:val="00801077"/>
    <w:rsid w:val="008019F4"/>
    <w:rsid w:val="00801EED"/>
    <w:rsid w:val="00801F1D"/>
    <w:rsid w:val="00802178"/>
    <w:rsid w:val="0080233A"/>
    <w:rsid w:val="00802517"/>
    <w:rsid w:val="0080274A"/>
    <w:rsid w:val="0080362E"/>
    <w:rsid w:val="00803770"/>
    <w:rsid w:val="00805EF1"/>
    <w:rsid w:val="008063F3"/>
    <w:rsid w:val="00807497"/>
    <w:rsid w:val="0081004B"/>
    <w:rsid w:val="008101D3"/>
    <w:rsid w:val="008101EC"/>
    <w:rsid w:val="00810F3E"/>
    <w:rsid w:val="00811D29"/>
    <w:rsid w:val="00811F89"/>
    <w:rsid w:val="008125A0"/>
    <w:rsid w:val="00814946"/>
    <w:rsid w:val="00815345"/>
    <w:rsid w:val="008169A2"/>
    <w:rsid w:val="00816BAD"/>
    <w:rsid w:val="0081777B"/>
    <w:rsid w:val="008179B5"/>
    <w:rsid w:val="00821927"/>
    <w:rsid w:val="00821BD4"/>
    <w:rsid w:val="00822684"/>
    <w:rsid w:val="008244D3"/>
    <w:rsid w:val="00824AD9"/>
    <w:rsid w:val="00825A62"/>
    <w:rsid w:val="00826BE1"/>
    <w:rsid w:val="008271EE"/>
    <w:rsid w:val="00827D31"/>
    <w:rsid w:val="00827EFA"/>
    <w:rsid w:val="00830145"/>
    <w:rsid w:val="0083138F"/>
    <w:rsid w:val="00832233"/>
    <w:rsid w:val="00832759"/>
    <w:rsid w:val="00832CB9"/>
    <w:rsid w:val="00832F1A"/>
    <w:rsid w:val="008333BA"/>
    <w:rsid w:val="00835AC6"/>
    <w:rsid w:val="00836A9E"/>
    <w:rsid w:val="00836C5C"/>
    <w:rsid w:val="00840123"/>
    <w:rsid w:val="00840B62"/>
    <w:rsid w:val="00840CCA"/>
    <w:rsid w:val="00841142"/>
    <w:rsid w:val="00841B13"/>
    <w:rsid w:val="00842BC0"/>
    <w:rsid w:val="00843713"/>
    <w:rsid w:val="00843C62"/>
    <w:rsid w:val="0084458B"/>
    <w:rsid w:val="00844779"/>
    <w:rsid w:val="008461E4"/>
    <w:rsid w:val="0084675F"/>
    <w:rsid w:val="0084706C"/>
    <w:rsid w:val="00847218"/>
    <w:rsid w:val="008474E9"/>
    <w:rsid w:val="008479A2"/>
    <w:rsid w:val="008479DC"/>
    <w:rsid w:val="008503B4"/>
    <w:rsid w:val="00850604"/>
    <w:rsid w:val="00850EB9"/>
    <w:rsid w:val="00851085"/>
    <w:rsid w:val="00851447"/>
    <w:rsid w:val="00851D61"/>
    <w:rsid w:val="0085208A"/>
    <w:rsid w:val="00852337"/>
    <w:rsid w:val="00852D66"/>
    <w:rsid w:val="00852FEC"/>
    <w:rsid w:val="008532FA"/>
    <w:rsid w:val="00853BCA"/>
    <w:rsid w:val="00853DE5"/>
    <w:rsid w:val="00854399"/>
    <w:rsid w:val="00855B64"/>
    <w:rsid w:val="00856346"/>
    <w:rsid w:val="00856401"/>
    <w:rsid w:val="00857F2F"/>
    <w:rsid w:val="00860139"/>
    <w:rsid w:val="00860266"/>
    <w:rsid w:val="00860722"/>
    <w:rsid w:val="00860723"/>
    <w:rsid w:val="00861461"/>
    <w:rsid w:val="00861BEC"/>
    <w:rsid w:val="00862640"/>
    <w:rsid w:val="008632C2"/>
    <w:rsid w:val="00863344"/>
    <w:rsid w:val="00863491"/>
    <w:rsid w:val="00863593"/>
    <w:rsid w:val="008642CF"/>
    <w:rsid w:val="00865E87"/>
    <w:rsid w:val="008673BD"/>
    <w:rsid w:val="00867759"/>
    <w:rsid w:val="00871F5B"/>
    <w:rsid w:val="008726AD"/>
    <w:rsid w:val="00872BC4"/>
    <w:rsid w:val="00872CA1"/>
    <w:rsid w:val="008734B9"/>
    <w:rsid w:val="0087364A"/>
    <w:rsid w:val="00873C71"/>
    <w:rsid w:val="00873D35"/>
    <w:rsid w:val="00874706"/>
    <w:rsid w:val="00874B17"/>
    <w:rsid w:val="00875F2D"/>
    <w:rsid w:val="00875F9E"/>
    <w:rsid w:val="0087616E"/>
    <w:rsid w:val="00876FFB"/>
    <w:rsid w:val="00877091"/>
    <w:rsid w:val="008771BE"/>
    <w:rsid w:val="00877242"/>
    <w:rsid w:val="00877587"/>
    <w:rsid w:val="00881B8E"/>
    <w:rsid w:val="008825E9"/>
    <w:rsid w:val="008829DC"/>
    <w:rsid w:val="008838E0"/>
    <w:rsid w:val="00883BC7"/>
    <w:rsid w:val="00883DED"/>
    <w:rsid w:val="008845B3"/>
    <w:rsid w:val="00884F61"/>
    <w:rsid w:val="00885779"/>
    <w:rsid w:val="00885B88"/>
    <w:rsid w:val="008866EE"/>
    <w:rsid w:val="008868C8"/>
    <w:rsid w:val="0088716B"/>
    <w:rsid w:val="008871E6"/>
    <w:rsid w:val="00891746"/>
    <w:rsid w:val="00891CF6"/>
    <w:rsid w:val="008921E3"/>
    <w:rsid w:val="008922D9"/>
    <w:rsid w:val="00893DD6"/>
    <w:rsid w:val="00893DEA"/>
    <w:rsid w:val="00894915"/>
    <w:rsid w:val="008959D7"/>
    <w:rsid w:val="0089611A"/>
    <w:rsid w:val="00896396"/>
    <w:rsid w:val="008A0771"/>
    <w:rsid w:val="008A0E14"/>
    <w:rsid w:val="008A1CBD"/>
    <w:rsid w:val="008A1D38"/>
    <w:rsid w:val="008A1F7F"/>
    <w:rsid w:val="008A2393"/>
    <w:rsid w:val="008A29E7"/>
    <w:rsid w:val="008A2A70"/>
    <w:rsid w:val="008A2FD0"/>
    <w:rsid w:val="008A383E"/>
    <w:rsid w:val="008A3908"/>
    <w:rsid w:val="008A397B"/>
    <w:rsid w:val="008A3E32"/>
    <w:rsid w:val="008A3E52"/>
    <w:rsid w:val="008A41F0"/>
    <w:rsid w:val="008A4A62"/>
    <w:rsid w:val="008A52AB"/>
    <w:rsid w:val="008A59BF"/>
    <w:rsid w:val="008A5AA9"/>
    <w:rsid w:val="008A61BF"/>
    <w:rsid w:val="008A6668"/>
    <w:rsid w:val="008A7C3C"/>
    <w:rsid w:val="008A7D8D"/>
    <w:rsid w:val="008A7FBC"/>
    <w:rsid w:val="008B005F"/>
    <w:rsid w:val="008B02E6"/>
    <w:rsid w:val="008B09C8"/>
    <w:rsid w:val="008B0B3C"/>
    <w:rsid w:val="008B0F64"/>
    <w:rsid w:val="008B135B"/>
    <w:rsid w:val="008B16FD"/>
    <w:rsid w:val="008B174E"/>
    <w:rsid w:val="008B3F7E"/>
    <w:rsid w:val="008B447F"/>
    <w:rsid w:val="008B4D10"/>
    <w:rsid w:val="008B4EED"/>
    <w:rsid w:val="008B53DC"/>
    <w:rsid w:val="008B61BA"/>
    <w:rsid w:val="008B6679"/>
    <w:rsid w:val="008B6B8F"/>
    <w:rsid w:val="008B737A"/>
    <w:rsid w:val="008B7B4C"/>
    <w:rsid w:val="008B7BB3"/>
    <w:rsid w:val="008C0F29"/>
    <w:rsid w:val="008C1315"/>
    <w:rsid w:val="008C1955"/>
    <w:rsid w:val="008C1CB6"/>
    <w:rsid w:val="008C2071"/>
    <w:rsid w:val="008C30D5"/>
    <w:rsid w:val="008C36DE"/>
    <w:rsid w:val="008C53D4"/>
    <w:rsid w:val="008C5D48"/>
    <w:rsid w:val="008C5DEC"/>
    <w:rsid w:val="008C695E"/>
    <w:rsid w:val="008C71E2"/>
    <w:rsid w:val="008C759B"/>
    <w:rsid w:val="008C78F1"/>
    <w:rsid w:val="008D0088"/>
    <w:rsid w:val="008D143C"/>
    <w:rsid w:val="008D2088"/>
    <w:rsid w:val="008D2269"/>
    <w:rsid w:val="008D408E"/>
    <w:rsid w:val="008D4937"/>
    <w:rsid w:val="008D4DBF"/>
    <w:rsid w:val="008D52CF"/>
    <w:rsid w:val="008D53E1"/>
    <w:rsid w:val="008D5E88"/>
    <w:rsid w:val="008D62FD"/>
    <w:rsid w:val="008D73BF"/>
    <w:rsid w:val="008D7BA8"/>
    <w:rsid w:val="008D7E0D"/>
    <w:rsid w:val="008E1DBA"/>
    <w:rsid w:val="008E221B"/>
    <w:rsid w:val="008E2FE4"/>
    <w:rsid w:val="008E31DD"/>
    <w:rsid w:val="008E3975"/>
    <w:rsid w:val="008E4408"/>
    <w:rsid w:val="008E4B15"/>
    <w:rsid w:val="008E510F"/>
    <w:rsid w:val="008E56E4"/>
    <w:rsid w:val="008E5A01"/>
    <w:rsid w:val="008E5C31"/>
    <w:rsid w:val="008E66DC"/>
    <w:rsid w:val="008E73DF"/>
    <w:rsid w:val="008E7730"/>
    <w:rsid w:val="008F02D2"/>
    <w:rsid w:val="008F166B"/>
    <w:rsid w:val="008F1782"/>
    <w:rsid w:val="008F19DD"/>
    <w:rsid w:val="008F1CDB"/>
    <w:rsid w:val="008F210E"/>
    <w:rsid w:val="008F2DE0"/>
    <w:rsid w:val="008F415C"/>
    <w:rsid w:val="008F4E90"/>
    <w:rsid w:val="008F4EE9"/>
    <w:rsid w:val="008F53EF"/>
    <w:rsid w:val="008F6EBA"/>
    <w:rsid w:val="008F7AAB"/>
    <w:rsid w:val="00900E91"/>
    <w:rsid w:val="00901059"/>
    <w:rsid w:val="009010EF"/>
    <w:rsid w:val="00901D1D"/>
    <w:rsid w:val="0090288A"/>
    <w:rsid w:val="009036A3"/>
    <w:rsid w:val="00903AEE"/>
    <w:rsid w:val="00904396"/>
    <w:rsid w:val="00910158"/>
    <w:rsid w:val="009101E9"/>
    <w:rsid w:val="009104B2"/>
    <w:rsid w:val="00911004"/>
    <w:rsid w:val="009115D5"/>
    <w:rsid w:val="009120DD"/>
    <w:rsid w:val="009130E8"/>
    <w:rsid w:val="00913255"/>
    <w:rsid w:val="00913834"/>
    <w:rsid w:val="00914127"/>
    <w:rsid w:val="00914C73"/>
    <w:rsid w:val="009156B7"/>
    <w:rsid w:val="00915B38"/>
    <w:rsid w:val="00915CD8"/>
    <w:rsid w:val="0091746C"/>
    <w:rsid w:val="0091751C"/>
    <w:rsid w:val="00917701"/>
    <w:rsid w:val="00921255"/>
    <w:rsid w:val="009214A9"/>
    <w:rsid w:val="00921A62"/>
    <w:rsid w:val="00921B4D"/>
    <w:rsid w:val="00922434"/>
    <w:rsid w:val="009227CE"/>
    <w:rsid w:val="009227E1"/>
    <w:rsid w:val="00922C78"/>
    <w:rsid w:val="009234F5"/>
    <w:rsid w:val="00923671"/>
    <w:rsid w:val="009238AC"/>
    <w:rsid w:val="0092416D"/>
    <w:rsid w:val="00924807"/>
    <w:rsid w:val="009252DB"/>
    <w:rsid w:val="00925791"/>
    <w:rsid w:val="009258ED"/>
    <w:rsid w:val="0092613D"/>
    <w:rsid w:val="00926B0B"/>
    <w:rsid w:val="00926B76"/>
    <w:rsid w:val="00927B36"/>
    <w:rsid w:val="00927E0D"/>
    <w:rsid w:val="00930286"/>
    <w:rsid w:val="009303CC"/>
    <w:rsid w:val="00930597"/>
    <w:rsid w:val="009306E2"/>
    <w:rsid w:val="00930D58"/>
    <w:rsid w:val="00930F1A"/>
    <w:rsid w:val="00931013"/>
    <w:rsid w:val="00931214"/>
    <w:rsid w:val="009318E1"/>
    <w:rsid w:val="00932367"/>
    <w:rsid w:val="00933116"/>
    <w:rsid w:val="009332B9"/>
    <w:rsid w:val="00933519"/>
    <w:rsid w:val="00933CBE"/>
    <w:rsid w:val="00933E7F"/>
    <w:rsid w:val="00933FEB"/>
    <w:rsid w:val="009342C2"/>
    <w:rsid w:val="00934587"/>
    <w:rsid w:val="0093496A"/>
    <w:rsid w:val="00934CD5"/>
    <w:rsid w:val="00935495"/>
    <w:rsid w:val="009356E8"/>
    <w:rsid w:val="00936461"/>
    <w:rsid w:val="0093659E"/>
    <w:rsid w:val="00937234"/>
    <w:rsid w:val="0093787F"/>
    <w:rsid w:val="00940241"/>
    <w:rsid w:val="009403C9"/>
    <w:rsid w:val="009409D9"/>
    <w:rsid w:val="00940A78"/>
    <w:rsid w:val="00940C84"/>
    <w:rsid w:val="00940D74"/>
    <w:rsid w:val="00941031"/>
    <w:rsid w:val="00941BD6"/>
    <w:rsid w:val="00941FD4"/>
    <w:rsid w:val="0094301B"/>
    <w:rsid w:val="009441B7"/>
    <w:rsid w:val="009447A9"/>
    <w:rsid w:val="00944B3E"/>
    <w:rsid w:val="00944C3C"/>
    <w:rsid w:val="00945779"/>
    <w:rsid w:val="00945ECF"/>
    <w:rsid w:val="00945FB4"/>
    <w:rsid w:val="009462FD"/>
    <w:rsid w:val="009470FC"/>
    <w:rsid w:val="00947889"/>
    <w:rsid w:val="00947C81"/>
    <w:rsid w:val="00950052"/>
    <w:rsid w:val="0095048E"/>
    <w:rsid w:val="00950D38"/>
    <w:rsid w:val="009514EF"/>
    <w:rsid w:val="009516F2"/>
    <w:rsid w:val="009518EB"/>
    <w:rsid w:val="009527CC"/>
    <w:rsid w:val="00953033"/>
    <w:rsid w:val="00953C0E"/>
    <w:rsid w:val="009545BC"/>
    <w:rsid w:val="00954823"/>
    <w:rsid w:val="009549D4"/>
    <w:rsid w:val="00954DFC"/>
    <w:rsid w:val="00955561"/>
    <w:rsid w:val="009557C5"/>
    <w:rsid w:val="00955C2B"/>
    <w:rsid w:val="00956BA1"/>
    <w:rsid w:val="00956BC9"/>
    <w:rsid w:val="00956CC9"/>
    <w:rsid w:val="00956E2E"/>
    <w:rsid w:val="009573F5"/>
    <w:rsid w:val="00957E9D"/>
    <w:rsid w:val="0096036C"/>
    <w:rsid w:val="00961D12"/>
    <w:rsid w:val="00962008"/>
    <w:rsid w:val="00962096"/>
    <w:rsid w:val="009626CB"/>
    <w:rsid w:val="009627F7"/>
    <w:rsid w:val="00962D37"/>
    <w:rsid w:val="00963BB7"/>
    <w:rsid w:val="00963D6A"/>
    <w:rsid w:val="00963FDF"/>
    <w:rsid w:val="00964346"/>
    <w:rsid w:val="00964C69"/>
    <w:rsid w:val="00964DF4"/>
    <w:rsid w:val="00964E31"/>
    <w:rsid w:val="00964E52"/>
    <w:rsid w:val="0096556F"/>
    <w:rsid w:val="00965758"/>
    <w:rsid w:val="0096675B"/>
    <w:rsid w:val="009670D3"/>
    <w:rsid w:val="00970832"/>
    <w:rsid w:val="00970A20"/>
    <w:rsid w:val="00971197"/>
    <w:rsid w:val="009712B6"/>
    <w:rsid w:val="00971549"/>
    <w:rsid w:val="009718F8"/>
    <w:rsid w:val="009720B9"/>
    <w:rsid w:val="00973D16"/>
    <w:rsid w:val="00974024"/>
    <w:rsid w:val="0097482B"/>
    <w:rsid w:val="00974B25"/>
    <w:rsid w:val="00974FCF"/>
    <w:rsid w:val="009755D0"/>
    <w:rsid w:val="00975676"/>
    <w:rsid w:val="0097774E"/>
    <w:rsid w:val="00977FF2"/>
    <w:rsid w:val="009801BB"/>
    <w:rsid w:val="009803C3"/>
    <w:rsid w:val="009803FC"/>
    <w:rsid w:val="00980554"/>
    <w:rsid w:val="00980CB6"/>
    <w:rsid w:val="00980D87"/>
    <w:rsid w:val="00981904"/>
    <w:rsid w:val="00981A83"/>
    <w:rsid w:val="00981F1B"/>
    <w:rsid w:val="00982752"/>
    <w:rsid w:val="00982843"/>
    <w:rsid w:val="009829C2"/>
    <w:rsid w:val="00983FD9"/>
    <w:rsid w:val="00984F8F"/>
    <w:rsid w:val="00984FF4"/>
    <w:rsid w:val="00985236"/>
    <w:rsid w:val="00985CDF"/>
    <w:rsid w:val="009862AC"/>
    <w:rsid w:val="0099081E"/>
    <w:rsid w:val="009916CF"/>
    <w:rsid w:val="00991BC7"/>
    <w:rsid w:val="009921AA"/>
    <w:rsid w:val="009925A5"/>
    <w:rsid w:val="00992E10"/>
    <w:rsid w:val="00993D55"/>
    <w:rsid w:val="00994576"/>
    <w:rsid w:val="009945CE"/>
    <w:rsid w:val="00994718"/>
    <w:rsid w:val="00994918"/>
    <w:rsid w:val="009950D1"/>
    <w:rsid w:val="00995265"/>
    <w:rsid w:val="00995478"/>
    <w:rsid w:val="00996E0A"/>
    <w:rsid w:val="009974BC"/>
    <w:rsid w:val="009A0386"/>
    <w:rsid w:val="009A1427"/>
    <w:rsid w:val="009A2046"/>
    <w:rsid w:val="009A24C7"/>
    <w:rsid w:val="009A2BEE"/>
    <w:rsid w:val="009A329F"/>
    <w:rsid w:val="009A4E6F"/>
    <w:rsid w:val="009A4F50"/>
    <w:rsid w:val="009A5A96"/>
    <w:rsid w:val="009A5CEF"/>
    <w:rsid w:val="009A6381"/>
    <w:rsid w:val="009A7264"/>
    <w:rsid w:val="009A73EC"/>
    <w:rsid w:val="009A79E1"/>
    <w:rsid w:val="009A7DFA"/>
    <w:rsid w:val="009B0276"/>
    <w:rsid w:val="009B0B70"/>
    <w:rsid w:val="009B0E8A"/>
    <w:rsid w:val="009B1060"/>
    <w:rsid w:val="009B28E7"/>
    <w:rsid w:val="009B31B2"/>
    <w:rsid w:val="009B369C"/>
    <w:rsid w:val="009B3FEA"/>
    <w:rsid w:val="009B474B"/>
    <w:rsid w:val="009B4C07"/>
    <w:rsid w:val="009B541B"/>
    <w:rsid w:val="009B63DE"/>
    <w:rsid w:val="009B732D"/>
    <w:rsid w:val="009C11E3"/>
    <w:rsid w:val="009C1F2B"/>
    <w:rsid w:val="009C2375"/>
    <w:rsid w:val="009C243A"/>
    <w:rsid w:val="009C2BEB"/>
    <w:rsid w:val="009C4080"/>
    <w:rsid w:val="009C548B"/>
    <w:rsid w:val="009C54CE"/>
    <w:rsid w:val="009C5536"/>
    <w:rsid w:val="009C60A0"/>
    <w:rsid w:val="009C66BA"/>
    <w:rsid w:val="009C6A36"/>
    <w:rsid w:val="009C75D0"/>
    <w:rsid w:val="009D0481"/>
    <w:rsid w:val="009D0C8C"/>
    <w:rsid w:val="009D0E69"/>
    <w:rsid w:val="009D0F6B"/>
    <w:rsid w:val="009D1E1F"/>
    <w:rsid w:val="009D21DD"/>
    <w:rsid w:val="009D2476"/>
    <w:rsid w:val="009D311B"/>
    <w:rsid w:val="009D3E47"/>
    <w:rsid w:val="009D3F11"/>
    <w:rsid w:val="009D452D"/>
    <w:rsid w:val="009D4AD6"/>
    <w:rsid w:val="009D516D"/>
    <w:rsid w:val="009D5377"/>
    <w:rsid w:val="009D62D6"/>
    <w:rsid w:val="009D72E9"/>
    <w:rsid w:val="009D756C"/>
    <w:rsid w:val="009E0720"/>
    <w:rsid w:val="009E0924"/>
    <w:rsid w:val="009E0F45"/>
    <w:rsid w:val="009E0F68"/>
    <w:rsid w:val="009E1005"/>
    <w:rsid w:val="009E1419"/>
    <w:rsid w:val="009E14F9"/>
    <w:rsid w:val="009E1639"/>
    <w:rsid w:val="009E16A7"/>
    <w:rsid w:val="009E1B4C"/>
    <w:rsid w:val="009E2CE0"/>
    <w:rsid w:val="009E2EAC"/>
    <w:rsid w:val="009E35C7"/>
    <w:rsid w:val="009E3C60"/>
    <w:rsid w:val="009E3FDD"/>
    <w:rsid w:val="009E460C"/>
    <w:rsid w:val="009E4A65"/>
    <w:rsid w:val="009E4B9D"/>
    <w:rsid w:val="009E549A"/>
    <w:rsid w:val="009E5710"/>
    <w:rsid w:val="009E58BB"/>
    <w:rsid w:val="009E620E"/>
    <w:rsid w:val="009E712D"/>
    <w:rsid w:val="009E75C2"/>
    <w:rsid w:val="009E7DA3"/>
    <w:rsid w:val="009E7EED"/>
    <w:rsid w:val="009F04B2"/>
    <w:rsid w:val="009F04FB"/>
    <w:rsid w:val="009F10E6"/>
    <w:rsid w:val="009F118B"/>
    <w:rsid w:val="009F1551"/>
    <w:rsid w:val="009F192E"/>
    <w:rsid w:val="009F1D1B"/>
    <w:rsid w:val="009F1FCA"/>
    <w:rsid w:val="009F29DC"/>
    <w:rsid w:val="009F33FC"/>
    <w:rsid w:val="009F4637"/>
    <w:rsid w:val="009F5286"/>
    <w:rsid w:val="009F59A0"/>
    <w:rsid w:val="009F5DB1"/>
    <w:rsid w:val="009F5F69"/>
    <w:rsid w:val="009F66E7"/>
    <w:rsid w:val="009F76D6"/>
    <w:rsid w:val="009F77A9"/>
    <w:rsid w:val="009F7DD6"/>
    <w:rsid w:val="00A00066"/>
    <w:rsid w:val="00A00BBA"/>
    <w:rsid w:val="00A00C0F"/>
    <w:rsid w:val="00A00CA3"/>
    <w:rsid w:val="00A01903"/>
    <w:rsid w:val="00A01B74"/>
    <w:rsid w:val="00A021EE"/>
    <w:rsid w:val="00A02499"/>
    <w:rsid w:val="00A024D8"/>
    <w:rsid w:val="00A0283F"/>
    <w:rsid w:val="00A0296C"/>
    <w:rsid w:val="00A03DC3"/>
    <w:rsid w:val="00A04642"/>
    <w:rsid w:val="00A04C1C"/>
    <w:rsid w:val="00A0600F"/>
    <w:rsid w:val="00A063EE"/>
    <w:rsid w:val="00A066FC"/>
    <w:rsid w:val="00A06D28"/>
    <w:rsid w:val="00A06D5D"/>
    <w:rsid w:val="00A07295"/>
    <w:rsid w:val="00A073CF"/>
    <w:rsid w:val="00A104CC"/>
    <w:rsid w:val="00A105EE"/>
    <w:rsid w:val="00A1065C"/>
    <w:rsid w:val="00A10844"/>
    <w:rsid w:val="00A10AB9"/>
    <w:rsid w:val="00A10AD6"/>
    <w:rsid w:val="00A113BF"/>
    <w:rsid w:val="00A113CC"/>
    <w:rsid w:val="00A12784"/>
    <w:rsid w:val="00A12E42"/>
    <w:rsid w:val="00A130E3"/>
    <w:rsid w:val="00A140F0"/>
    <w:rsid w:val="00A14364"/>
    <w:rsid w:val="00A14EF6"/>
    <w:rsid w:val="00A1543B"/>
    <w:rsid w:val="00A157EE"/>
    <w:rsid w:val="00A16456"/>
    <w:rsid w:val="00A165C6"/>
    <w:rsid w:val="00A16C85"/>
    <w:rsid w:val="00A17696"/>
    <w:rsid w:val="00A200DB"/>
    <w:rsid w:val="00A20181"/>
    <w:rsid w:val="00A201EE"/>
    <w:rsid w:val="00A20E87"/>
    <w:rsid w:val="00A20FDA"/>
    <w:rsid w:val="00A22732"/>
    <w:rsid w:val="00A23497"/>
    <w:rsid w:val="00A24D43"/>
    <w:rsid w:val="00A25571"/>
    <w:rsid w:val="00A267C3"/>
    <w:rsid w:val="00A27335"/>
    <w:rsid w:val="00A276EE"/>
    <w:rsid w:val="00A30941"/>
    <w:rsid w:val="00A30A5D"/>
    <w:rsid w:val="00A3136F"/>
    <w:rsid w:val="00A31472"/>
    <w:rsid w:val="00A3155A"/>
    <w:rsid w:val="00A32534"/>
    <w:rsid w:val="00A32590"/>
    <w:rsid w:val="00A325CC"/>
    <w:rsid w:val="00A329BF"/>
    <w:rsid w:val="00A32F52"/>
    <w:rsid w:val="00A33079"/>
    <w:rsid w:val="00A33161"/>
    <w:rsid w:val="00A342C9"/>
    <w:rsid w:val="00A34339"/>
    <w:rsid w:val="00A358DF"/>
    <w:rsid w:val="00A366FC"/>
    <w:rsid w:val="00A36AA7"/>
    <w:rsid w:val="00A37C93"/>
    <w:rsid w:val="00A37FB6"/>
    <w:rsid w:val="00A40297"/>
    <w:rsid w:val="00A40640"/>
    <w:rsid w:val="00A4095E"/>
    <w:rsid w:val="00A41388"/>
    <w:rsid w:val="00A41583"/>
    <w:rsid w:val="00A41751"/>
    <w:rsid w:val="00A41E54"/>
    <w:rsid w:val="00A42057"/>
    <w:rsid w:val="00A43389"/>
    <w:rsid w:val="00A43D44"/>
    <w:rsid w:val="00A43DDB"/>
    <w:rsid w:val="00A43F10"/>
    <w:rsid w:val="00A440BE"/>
    <w:rsid w:val="00A4431B"/>
    <w:rsid w:val="00A44560"/>
    <w:rsid w:val="00A4464E"/>
    <w:rsid w:val="00A44671"/>
    <w:rsid w:val="00A4496C"/>
    <w:rsid w:val="00A44E3B"/>
    <w:rsid w:val="00A4567E"/>
    <w:rsid w:val="00A45996"/>
    <w:rsid w:val="00A46B7B"/>
    <w:rsid w:val="00A50CF1"/>
    <w:rsid w:val="00A50DDD"/>
    <w:rsid w:val="00A51245"/>
    <w:rsid w:val="00A52656"/>
    <w:rsid w:val="00A52D01"/>
    <w:rsid w:val="00A52D69"/>
    <w:rsid w:val="00A532B0"/>
    <w:rsid w:val="00A539F6"/>
    <w:rsid w:val="00A53EF4"/>
    <w:rsid w:val="00A543A9"/>
    <w:rsid w:val="00A54A6A"/>
    <w:rsid w:val="00A54EBB"/>
    <w:rsid w:val="00A55009"/>
    <w:rsid w:val="00A55AF4"/>
    <w:rsid w:val="00A560A5"/>
    <w:rsid w:val="00A5627D"/>
    <w:rsid w:val="00A566A0"/>
    <w:rsid w:val="00A57BF6"/>
    <w:rsid w:val="00A57C78"/>
    <w:rsid w:val="00A60067"/>
    <w:rsid w:val="00A603F1"/>
    <w:rsid w:val="00A61BF2"/>
    <w:rsid w:val="00A61C61"/>
    <w:rsid w:val="00A62458"/>
    <w:rsid w:val="00A62D79"/>
    <w:rsid w:val="00A63566"/>
    <w:rsid w:val="00A637D3"/>
    <w:rsid w:val="00A64A0C"/>
    <w:rsid w:val="00A64C55"/>
    <w:rsid w:val="00A662B8"/>
    <w:rsid w:val="00A6688E"/>
    <w:rsid w:val="00A6715C"/>
    <w:rsid w:val="00A67C72"/>
    <w:rsid w:val="00A70C44"/>
    <w:rsid w:val="00A7132A"/>
    <w:rsid w:val="00A71457"/>
    <w:rsid w:val="00A718C9"/>
    <w:rsid w:val="00A71921"/>
    <w:rsid w:val="00A7210D"/>
    <w:rsid w:val="00A725AE"/>
    <w:rsid w:val="00A7263A"/>
    <w:rsid w:val="00A72B86"/>
    <w:rsid w:val="00A73401"/>
    <w:rsid w:val="00A738B7"/>
    <w:rsid w:val="00A73FBF"/>
    <w:rsid w:val="00A7465C"/>
    <w:rsid w:val="00A760B4"/>
    <w:rsid w:val="00A766A8"/>
    <w:rsid w:val="00A76EB4"/>
    <w:rsid w:val="00A777B2"/>
    <w:rsid w:val="00A77A43"/>
    <w:rsid w:val="00A77C50"/>
    <w:rsid w:val="00A77D3C"/>
    <w:rsid w:val="00A77D70"/>
    <w:rsid w:val="00A80038"/>
    <w:rsid w:val="00A804CB"/>
    <w:rsid w:val="00A817CA"/>
    <w:rsid w:val="00A81DE3"/>
    <w:rsid w:val="00A821AA"/>
    <w:rsid w:val="00A822FB"/>
    <w:rsid w:val="00A83B61"/>
    <w:rsid w:val="00A83BFD"/>
    <w:rsid w:val="00A83C33"/>
    <w:rsid w:val="00A84212"/>
    <w:rsid w:val="00A85056"/>
    <w:rsid w:val="00A85F1D"/>
    <w:rsid w:val="00A879AA"/>
    <w:rsid w:val="00A9119C"/>
    <w:rsid w:val="00A9178C"/>
    <w:rsid w:val="00A92922"/>
    <w:rsid w:val="00A9346A"/>
    <w:rsid w:val="00A93D14"/>
    <w:rsid w:val="00A941AE"/>
    <w:rsid w:val="00A9420F"/>
    <w:rsid w:val="00A94F2F"/>
    <w:rsid w:val="00A953A1"/>
    <w:rsid w:val="00A95DA6"/>
    <w:rsid w:val="00A96497"/>
    <w:rsid w:val="00A967CB"/>
    <w:rsid w:val="00A96924"/>
    <w:rsid w:val="00A96ACD"/>
    <w:rsid w:val="00A9703B"/>
    <w:rsid w:val="00AA176F"/>
    <w:rsid w:val="00AA2931"/>
    <w:rsid w:val="00AA2C16"/>
    <w:rsid w:val="00AA3B9B"/>
    <w:rsid w:val="00AA4403"/>
    <w:rsid w:val="00AA445C"/>
    <w:rsid w:val="00AA464F"/>
    <w:rsid w:val="00AA49CE"/>
    <w:rsid w:val="00AA6E7D"/>
    <w:rsid w:val="00AA7203"/>
    <w:rsid w:val="00AA7853"/>
    <w:rsid w:val="00AB044C"/>
    <w:rsid w:val="00AB06AB"/>
    <w:rsid w:val="00AB11F6"/>
    <w:rsid w:val="00AB1EED"/>
    <w:rsid w:val="00AB267F"/>
    <w:rsid w:val="00AB391D"/>
    <w:rsid w:val="00AB4312"/>
    <w:rsid w:val="00AB438B"/>
    <w:rsid w:val="00AB43B3"/>
    <w:rsid w:val="00AB5208"/>
    <w:rsid w:val="00AB5238"/>
    <w:rsid w:val="00AB5772"/>
    <w:rsid w:val="00AB69FD"/>
    <w:rsid w:val="00AB6B92"/>
    <w:rsid w:val="00AB6DC0"/>
    <w:rsid w:val="00AB7664"/>
    <w:rsid w:val="00AB775F"/>
    <w:rsid w:val="00AB787E"/>
    <w:rsid w:val="00AB7A6D"/>
    <w:rsid w:val="00AB7E89"/>
    <w:rsid w:val="00AC0A2D"/>
    <w:rsid w:val="00AC1DC0"/>
    <w:rsid w:val="00AC1F0D"/>
    <w:rsid w:val="00AC1F74"/>
    <w:rsid w:val="00AC206E"/>
    <w:rsid w:val="00AC29A5"/>
    <w:rsid w:val="00AC367E"/>
    <w:rsid w:val="00AC394D"/>
    <w:rsid w:val="00AC3ABC"/>
    <w:rsid w:val="00AC4396"/>
    <w:rsid w:val="00AC447A"/>
    <w:rsid w:val="00AC57F9"/>
    <w:rsid w:val="00AC6324"/>
    <w:rsid w:val="00AC647D"/>
    <w:rsid w:val="00AC65C1"/>
    <w:rsid w:val="00AC6632"/>
    <w:rsid w:val="00AC7142"/>
    <w:rsid w:val="00AC7763"/>
    <w:rsid w:val="00AD0646"/>
    <w:rsid w:val="00AD070F"/>
    <w:rsid w:val="00AD1969"/>
    <w:rsid w:val="00AD279C"/>
    <w:rsid w:val="00AD2A30"/>
    <w:rsid w:val="00AD3589"/>
    <w:rsid w:val="00AD3A86"/>
    <w:rsid w:val="00AD407D"/>
    <w:rsid w:val="00AD46A1"/>
    <w:rsid w:val="00AD476E"/>
    <w:rsid w:val="00AD5568"/>
    <w:rsid w:val="00AD5A26"/>
    <w:rsid w:val="00AD5CC7"/>
    <w:rsid w:val="00AD5D6E"/>
    <w:rsid w:val="00AD6699"/>
    <w:rsid w:val="00AD69B7"/>
    <w:rsid w:val="00AD73BF"/>
    <w:rsid w:val="00AD741C"/>
    <w:rsid w:val="00AD7471"/>
    <w:rsid w:val="00AD7520"/>
    <w:rsid w:val="00AD7D7F"/>
    <w:rsid w:val="00AD7F51"/>
    <w:rsid w:val="00AE04CF"/>
    <w:rsid w:val="00AE09CA"/>
    <w:rsid w:val="00AE0AD8"/>
    <w:rsid w:val="00AE11C1"/>
    <w:rsid w:val="00AE1353"/>
    <w:rsid w:val="00AE1424"/>
    <w:rsid w:val="00AE1A2A"/>
    <w:rsid w:val="00AE1BB4"/>
    <w:rsid w:val="00AE1BB6"/>
    <w:rsid w:val="00AE2300"/>
    <w:rsid w:val="00AE299B"/>
    <w:rsid w:val="00AE2DF0"/>
    <w:rsid w:val="00AE3D3F"/>
    <w:rsid w:val="00AE4990"/>
    <w:rsid w:val="00AE4C23"/>
    <w:rsid w:val="00AE4E6F"/>
    <w:rsid w:val="00AE556B"/>
    <w:rsid w:val="00AE59A0"/>
    <w:rsid w:val="00AE5CDF"/>
    <w:rsid w:val="00AE5ED4"/>
    <w:rsid w:val="00AE5F32"/>
    <w:rsid w:val="00AE7014"/>
    <w:rsid w:val="00AE7403"/>
    <w:rsid w:val="00AE7E86"/>
    <w:rsid w:val="00AF057D"/>
    <w:rsid w:val="00AF2159"/>
    <w:rsid w:val="00AF2B82"/>
    <w:rsid w:val="00AF2D24"/>
    <w:rsid w:val="00AF348F"/>
    <w:rsid w:val="00AF3934"/>
    <w:rsid w:val="00AF4DBC"/>
    <w:rsid w:val="00AF50A1"/>
    <w:rsid w:val="00AF63FA"/>
    <w:rsid w:val="00AF6B78"/>
    <w:rsid w:val="00AF6BBC"/>
    <w:rsid w:val="00AF7423"/>
    <w:rsid w:val="00AF76E2"/>
    <w:rsid w:val="00B00138"/>
    <w:rsid w:val="00B01125"/>
    <w:rsid w:val="00B0128F"/>
    <w:rsid w:val="00B01445"/>
    <w:rsid w:val="00B01D06"/>
    <w:rsid w:val="00B01E2D"/>
    <w:rsid w:val="00B01FEA"/>
    <w:rsid w:val="00B02815"/>
    <w:rsid w:val="00B02B03"/>
    <w:rsid w:val="00B035FB"/>
    <w:rsid w:val="00B0367B"/>
    <w:rsid w:val="00B04319"/>
    <w:rsid w:val="00B047A3"/>
    <w:rsid w:val="00B048C3"/>
    <w:rsid w:val="00B05385"/>
    <w:rsid w:val="00B05B06"/>
    <w:rsid w:val="00B06280"/>
    <w:rsid w:val="00B06694"/>
    <w:rsid w:val="00B06E77"/>
    <w:rsid w:val="00B07242"/>
    <w:rsid w:val="00B072C6"/>
    <w:rsid w:val="00B07B96"/>
    <w:rsid w:val="00B07C96"/>
    <w:rsid w:val="00B10064"/>
    <w:rsid w:val="00B10D3D"/>
    <w:rsid w:val="00B10FA2"/>
    <w:rsid w:val="00B11915"/>
    <w:rsid w:val="00B122E9"/>
    <w:rsid w:val="00B1275C"/>
    <w:rsid w:val="00B12A9C"/>
    <w:rsid w:val="00B130BE"/>
    <w:rsid w:val="00B131BB"/>
    <w:rsid w:val="00B132DB"/>
    <w:rsid w:val="00B137A1"/>
    <w:rsid w:val="00B13BA6"/>
    <w:rsid w:val="00B146B1"/>
    <w:rsid w:val="00B14C69"/>
    <w:rsid w:val="00B151F7"/>
    <w:rsid w:val="00B15991"/>
    <w:rsid w:val="00B15F10"/>
    <w:rsid w:val="00B1604B"/>
    <w:rsid w:val="00B176F3"/>
    <w:rsid w:val="00B17AD2"/>
    <w:rsid w:val="00B17C6C"/>
    <w:rsid w:val="00B204CF"/>
    <w:rsid w:val="00B20BC0"/>
    <w:rsid w:val="00B21C4E"/>
    <w:rsid w:val="00B21F9C"/>
    <w:rsid w:val="00B22566"/>
    <w:rsid w:val="00B225E2"/>
    <w:rsid w:val="00B2286E"/>
    <w:rsid w:val="00B22FF4"/>
    <w:rsid w:val="00B23E25"/>
    <w:rsid w:val="00B24889"/>
    <w:rsid w:val="00B24EAB"/>
    <w:rsid w:val="00B24F67"/>
    <w:rsid w:val="00B25510"/>
    <w:rsid w:val="00B25637"/>
    <w:rsid w:val="00B264B0"/>
    <w:rsid w:val="00B26C42"/>
    <w:rsid w:val="00B27662"/>
    <w:rsid w:val="00B30670"/>
    <w:rsid w:val="00B31530"/>
    <w:rsid w:val="00B3160D"/>
    <w:rsid w:val="00B316DA"/>
    <w:rsid w:val="00B31E3F"/>
    <w:rsid w:val="00B32686"/>
    <w:rsid w:val="00B33945"/>
    <w:rsid w:val="00B341C8"/>
    <w:rsid w:val="00B351D7"/>
    <w:rsid w:val="00B366C7"/>
    <w:rsid w:val="00B376B7"/>
    <w:rsid w:val="00B37D27"/>
    <w:rsid w:val="00B37FF7"/>
    <w:rsid w:val="00B407F4"/>
    <w:rsid w:val="00B415B0"/>
    <w:rsid w:val="00B41C54"/>
    <w:rsid w:val="00B41DF2"/>
    <w:rsid w:val="00B4382C"/>
    <w:rsid w:val="00B43D37"/>
    <w:rsid w:val="00B44878"/>
    <w:rsid w:val="00B4518F"/>
    <w:rsid w:val="00B45461"/>
    <w:rsid w:val="00B4583E"/>
    <w:rsid w:val="00B45C5D"/>
    <w:rsid w:val="00B45CED"/>
    <w:rsid w:val="00B46540"/>
    <w:rsid w:val="00B46836"/>
    <w:rsid w:val="00B46E02"/>
    <w:rsid w:val="00B47330"/>
    <w:rsid w:val="00B47CCC"/>
    <w:rsid w:val="00B47F01"/>
    <w:rsid w:val="00B500A0"/>
    <w:rsid w:val="00B50478"/>
    <w:rsid w:val="00B51654"/>
    <w:rsid w:val="00B518E7"/>
    <w:rsid w:val="00B51E24"/>
    <w:rsid w:val="00B51F1E"/>
    <w:rsid w:val="00B52EAC"/>
    <w:rsid w:val="00B534DA"/>
    <w:rsid w:val="00B538C0"/>
    <w:rsid w:val="00B53A21"/>
    <w:rsid w:val="00B53C36"/>
    <w:rsid w:val="00B53F13"/>
    <w:rsid w:val="00B54057"/>
    <w:rsid w:val="00B54509"/>
    <w:rsid w:val="00B54A23"/>
    <w:rsid w:val="00B55419"/>
    <w:rsid w:val="00B55718"/>
    <w:rsid w:val="00B55A71"/>
    <w:rsid w:val="00B55DA4"/>
    <w:rsid w:val="00B56152"/>
    <w:rsid w:val="00B5666E"/>
    <w:rsid w:val="00B57761"/>
    <w:rsid w:val="00B57E40"/>
    <w:rsid w:val="00B61810"/>
    <w:rsid w:val="00B61F7C"/>
    <w:rsid w:val="00B63062"/>
    <w:rsid w:val="00B6322E"/>
    <w:rsid w:val="00B63678"/>
    <w:rsid w:val="00B6395C"/>
    <w:rsid w:val="00B64145"/>
    <w:rsid w:val="00B64B2B"/>
    <w:rsid w:val="00B64F36"/>
    <w:rsid w:val="00B654EA"/>
    <w:rsid w:val="00B67356"/>
    <w:rsid w:val="00B67465"/>
    <w:rsid w:val="00B674AC"/>
    <w:rsid w:val="00B67CA6"/>
    <w:rsid w:val="00B708AB"/>
    <w:rsid w:val="00B708F6"/>
    <w:rsid w:val="00B7094B"/>
    <w:rsid w:val="00B70BA5"/>
    <w:rsid w:val="00B71814"/>
    <w:rsid w:val="00B71B34"/>
    <w:rsid w:val="00B71BD1"/>
    <w:rsid w:val="00B720B0"/>
    <w:rsid w:val="00B732A3"/>
    <w:rsid w:val="00B73442"/>
    <w:rsid w:val="00B73783"/>
    <w:rsid w:val="00B75974"/>
    <w:rsid w:val="00B75E09"/>
    <w:rsid w:val="00B75F16"/>
    <w:rsid w:val="00B7649F"/>
    <w:rsid w:val="00B7675D"/>
    <w:rsid w:val="00B76E37"/>
    <w:rsid w:val="00B76FF1"/>
    <w:rsid w:val="00B771B0"/>
    <w:rsid w:val="00B77423"/>
    <w:rsid w:val="00B775B3"/>
    <w:rsid w:val="00B779CE"/>
    <w:rsid w:val="00B80BB7"/>
    <w:rsid w:val="00B81CB9"/>
    <w:rsid w:val="00B81D30"/>
    <w:rsid w:val="00B8229C"/>
    <w:rsid w:val="00B845C4"/>
    <w:rsid w:val="00B853AA"/>
    <w:rsid w:val="00B85CCD"/>
    <w:rsid w:val="00B86319"/>
    <w:rsid w:val="00B86950"/>
    <w:rsid w:val="00B86C7E"/>
    <w:rsid w:val="00B87B14"/>
    <w:rsid w:val="00B87D0B"/>
    <w:rsid w:val="00B91167"/>
    <w:rsid w:val="00B92228"/>
    <w:rsid w:val="00B9318E"/>
    <w:rsid w:val="00B932F8"/>
    <w:rsid w:val="00B93D37"/>
    <w:rsid w:val="00B93F32"/>
    <w:rsid w:val="00B94943"/>
    <w:rsid w:val="00B94C6C"/>
    <w:rsid w:val="00B94CAF"/>
    <w:rsid w:val="00B95034"/>
    <w:rsid w:val="00B95506"/>
    <w:rsid w:val="00B95C5D"/>
    <w:rsid w:val="00B96583"/>
    <w:rsid w:val="00BA060A"/>
    <w:rsid w:val="00BA12D8"/>
    <w:rsid w:val="00BA1C19"/>
    <w:rsid w:val="00BA2280"/>
    <w:rsid w:val="00BA38A4"/>
    <w:rsid w:val="00BA38AF"/>
    <w:rsid w:val="00BA3F05"/>
    <w:rsid w:val="00BA406C"/>
    <w:rsid w:val="00BA4900"/>
    <w:rsid w:val="00BA5F92"/>
    <w:rsid w:val="00BA63E9"/>
    <w:rsid w:val="00BA6445"/>
    <w:rsid w:val="00BA6C65"/>
    <w:rsid w:val="00BB025D"/>
    <w:rsid w:val="00BB0902"/>
    <w:rsid w:val="00BB0A88"/>
    <w:rsid w:val="00BB0ED4"/>
    <w:rsid w:val="00BB1444"/>
    <w:rsid w:val="00BB1AB9"/>
    <w:rsid w:val="00BB29EE"/>
    <w:rsid w:val="00BB2A80"/>
    <w:rsid w:val="00BB3168"/>
    <w:rsid w:val="00BB3223"/>
    <w:rsid w:val="00BB393B"/>
    <w:rsid w:val="00BB46C1"/>
    <w:rsid w:val="00BB4C9E"/>
    <w:rsid w:val="00BB50E4"/>
    <w:rsid w:val="00BB53C5"/>
    <w:rsid w:val="00BB5666"/>
    <w:rsid w:val="00BB5970"/>
    <w:rsid w:val="00BB62D1"/>
    <w:rsid w:val="00BB6FFE"/>
    <w:rsid w:val="00BC0583"/>
    <w:rsid w:val="00BC22F4"/>
    <w:rsid w:val="00BC25A7"/>
    <w:rsid w:val="00BC2708"/>
    <w:rsid w:val="00BC29D0"/>
    <w:rsid w:val="00BC2A7C"/>
    <w:rsid w:val="00BC2D3A"/>
    <w:rsid w:val="00BC2EC4"/>
    <w:rsid w:val="00BC38EC"/>
    <w:rsid w:val="00BC3B8B"/>
    <w:rsid w:val="00BC3E9F"/>
    <w:rsid w:val="00BC45BE"/>
    <w:rsid w:val="00BC461D"/>
    <w:rsid w:val="00BC4F57"/>
    <w:rsid w:val="00BC5CF7"/>
    <w:rsid w:val="00BC6106"/>
    <w:rsid w:val="00BC6FC0"/>
    <w:rsid w:val="00BC7049"/>
    <w:rsid w:val="00BC7D50"/>
    <w:rsid w:val="00BD0611"/>
    <w:rsid w:val="00BD1519"/>
    <w:rsid w:val="00BD1F2A"/>
    <w:rsid w:val="00BD41CC"/>
    <w:rsid w:val="00BD42C6"/>
    <w:rsid w:val="00BD436C"/>
    <w:rsid w:val="00BD4763"/>
    <w:rsid w:val="00BD48C4"/>
    <w:rsid w:val="00BD4DB8"/>
    <w:rsid w:val="00BD564B"/>
    <w:rsid w:val="00BD5A74"/>
    <w:rsid w:val="00BD6427"/>
    <w:rsid w:val="00BD65EE"/>
    <w:rsid w:val="00BD6760"/>
    <w:rsid w:val="00BD7BA9"/>
    <w:rsid w:val="00BE06FB"/>
    <w:rsid w:val="00BE0830"/>
    <w:rsid w:val="00BE0D54"/>
    <w:rsid w:val="00BE0DAF"/>
    <w:rsid w:val="00BE0F9A"/>
    <w:rsid w:val="00BE1820"/>
    <w:rsid w:val="00BE24B9"/>
    <w:rsid w:val="00BE293B"/>
    <w:rsid w:val="00BE2B43"/>
    <w:rsid w:val="00BE2C4D"/>
    <w:rsid w:val="00BE3322"/>
    <w:rsid w:val="00BE3635"/>
    <w:rsid w:val="00BE48D5"/>
    <w:rsid w:val="00BE4CA7"/>
    <w:rsid w:val="00BE5C42"/>
    <w:rsid w:val="00BE74C8"/>
    <w:rsid w:val="00BE76CC"/>
    <w:rsid w:val="00BE7BA7"/>
    <w:rsid w:val="00BF26E5"/>
    <w:rsid w:val="00BF3CAA"/>
    <w:rsid w:val="00BF3E79"/>
    <w:rsid w:val="00BF46EF"/>
    <w:rsid w:val="00BF4BFB"/>
    <w:rsid w:val="00BF5A66"/>
    <w:rsid w:val="00BF6102"/>
    <w:rsid w:val="00BF65C0"/>
    <w:rsid w:val="00BF6754"/>
    <w:rsid w:val="00BF688D"/>
    <w:rsid w:val="00BF73A7"/>
    <w:rsid w:val="00BF77CE"/>
    <w:rsid w:val="00C0026F"/>
    <w:rsid w:val="00C00566"/>
    <w:rsid w:val="00C016FC"/>
    <w:rsid w:val="00C01A20"/>
    <w:rsid w:val="00C01D88"/>
    <w:rsid w:val="00C02A7A"/>
    <w:rsid w:val="00C0333D"/>
    <w:rsid w:val="00C0385C"/>
    <w:rsid w:val="00C03955"/>
    <w:rsid w:val="00C039B9"/>
    <w:rsid w:val="00C03F51"/>
    <w:rsid w:val="00C04063"/>
    <w:rsid w:val="00C047FE"/>
    <w:rsid w:val="00C04EB3"/>
    <w:rsid w:val="00C05F18"/>
    <w:rsid w:val="00C05FD6"/>
    <w:rsid w:val="00C075BA"/>
    <w:rsid w:val="00C07BB3"/>
    <w:rsid w:val="00C100C1"/>
    <w:rsid w:val="00C10536"/>
    <w:rsid w:val="00C10A32"/>
    <w:rsid w:val="00C112EE"/>
    <w:rsid w:val="00C11978"/>
    <w:rsid w:val="00C11D14"/>
    <w:rsid w:val="00C12580"/>
    <w:rsid w:val="00C1289C"/>
    <w:rsid w:val="00C12FDA"/>
    <w:rsid w:val="00C1336A"/>
    <w:rsid w:val="00C14ACF"/>
    <w:rsid w:val="00C14B2F"/>
    <w:rsid w:val="00C14F2A"/>
    <w:rsid w:val="00C1570C"/>
    <w:rsid w:val="00C15EF9"/>
    <w:rsid w:val="00C163AB"/>
    <w:rsid w:val="00C165A2"/>
    <w:rsid w:val="00C17E30"/>
    <w:rsid w:val="00C17E42"/>
    <w:rsid w:val="00C17E6E"/>
    <w:rsid w:val="00C2069E"/>
    <w:rsid w:val="00C20FFF"/>
    <w:rsid w:val="00C210E8"/>
    <w:rsid w:val="00C22275"/>
    <w:rsid w:val="00C22881"/>
    <w:rsid w:val="00C23509"/>
    <w:rsid w:val="00C23CD1"/>
    <w:rsid w:val="00C242FD"/>
    <w:rsid w:val="00C244C5"/>
    <w:rsid w:val="00C24D53"/>
    <w:rsid w:val="00C254A4"/>
    <w:rsid w:val="00C258CB"/>
    <w:rsid w:val="00C259E6"/>
    <w:rsid w:val="00C261F3"/>
    <w:rsid w:val="00C2688D"/>
    <w:rsid w:val="00C2742D"/>
    <w:rsid w:val="00C277D4"/>
    <w:rsid w:val="00C27ECC"/>
    <w:rsid w:val="00C303B9"/>
    <w:rsid w:val="00C30A56"/>
    <w:rsid w:val="00C31199"/>
    <w:rsid w:val="00C31C95"/>
    <w:rsid w:val="00C323BA"/>
    <w:rsid w:val="00C32749"/>
    <w:rsid w:val="00C332EE"/>
    <w:rsid w:val="00C35882"/>
    <w:rsid w:val="00C35A5F"/>
    <w:rsid w:val="00C35AC6"/>
    <w:rsid w:val="00C35E33"/>
    <w:rsid w:val="00C36109"/>
    <w:rsid w:val="00C36185"/>
    <w:rsid w:val="00C366F2"/>
    <w:rsid w:val="00C36CA7"/>
    <w:rsid w:val="00C3724C"/>
    <w:rsid w:val="00C40079"/>
    <w:rsid w:val="00C406DE"/>
    <w:rsid w:val="00C41234"/>
    <w:rsid w:val="00C41503"/>
    <w:rsid w:val="00C42657"/>
    <w:rsid w:val="00C426DC"/>
    <w:rsid w:val="00C43017"/>
    <w:rsid w:val="00C43B27"/>
    <w:rsid w:val="00C44F7A"/>
    <w:rsid w:val="00C4548E"/>
    <w:rsid w:val="00C46A33"/>
    <w:rsid w:val="00C475E0"/>
    <w:rsid w:val="00C477BC"/>
    <w:rsid w:val="00C47985"/>
    <w:rsid w:val="00C47B80"/>
    <w:rsid w:val="00C50E31"/>
    <w:rsid w:val="00C5142D"/>
    <w:rsid w:val="00C51936"/>
    <w:rsid w:val="00C519CA"/>
    <w:rsid w:val="00C52A01"/>
    <w:rsid w:val="00C53B27"/>
    <w:rsid w:val="00C53B86"/>
    <w:rsid w:val="00C54396"/>
    <w:rsid w:val="00C54686"/>
    <w:rsid w:val="00C54D88"/>
    <w:rsid w:val="00C553F1"/>
    <w:rsid w:val="00C55C88"/>
    <w:rsid w:val="00C55F74"/>
    <w:rsid w:val="00C567FD"/>
    <w:rsid w:val="00C56F55"/>
    <w:rsid w:val="00C60839"/>
    <w:rsid w:val="00C61338"/>
    <w:rsid w:val="00C61F23"/>
    <w:rsid w:val="00C62F4A"/>
    <w:rsid w:val="00C63849"/>
    <w:rsid w:val="00C64612"/>
    <w:rsid w:val="00C65099"/>
    <w:rsid w:val="00C66BAA"/>
    <w:rsid w:val="00C67589"/>
    <w:rsid w:val="00C71594"/>
    <w:rsid w:val="00C71BA0"/>
    <w:rsid w:val="00C71CE1"/>
    <w:rsid w:val="00C71D36"/>
    <w:rsid w:val="00C72268"/>
    <w:rsid w:val="00C734E5"/>
    <w:rsid w:val="00C73674"/>
    <w:rsid w:val="00C74040"/>
    <w:rsid w:val="00C745D6"/>
    <w:rsid w:val="00C7581B"/>
    <w:rsid w:val="00C75E98"/>
    <w:rsid w:val="00C7685F"/>
    <w:rsid w:val="00C802A4"/>
    <w:rsid w:val="00C80B8D"/>
    <w:rsid w:val="00C80C13"/>
    <w:rsid w:val="00C80E3A"/>
    <w:rsid w:val="00C81655"/>
    <w:rsid w:val="00C8166E"/>
    <w:rsid w:val="00C8186C"/>
    <w:rsid w:val="00C81C12"/>
    <w:rsid w:val="00C82288"/>
    <w:rsid w:val="00C82348"/>
    <w:rsid w:val="00C828B9"/>
    <w:rsid w:val="00C829E4"/>
    <w:rsid w:val="00C82D71"/>
    <w:rsid w:val="00C82EFA"/>
    <w:rsid w:val="00C83190"/>
    <w:rsid w:val="00C83C5C"/>
    <w:rsid w:val="00C844C9"/>
    <w:rsid w:val="00C84519"/>
    <w:rsid w:val="00C867D9"/>
    <w:rsid w:val="00C86F56"/>
    <w:rsid w:val="00C87C3E"/>
    <w:rsid w:val="00C87EAE"/>
    <w:rsid w:val="00C90F85"/>
    <w:rsid w:val="00C9198E"/>
    <w:rsid w:val="00C92633"/>
    <w:rsid w:val="00C927FE"/>
    <w:rsid w:val="00C9296B"/>
    <w:rsid w:val="00C92AED"/>
    <w:rsid w:val="00C92F22"/>
    <w:rsid w:val="00C932C6"/>
    <w:rsid w:val="00C93ABE"/>
    <w:rsid w:val="00C944E2"/>
    <w:rsid w:val="00C945DC"/>
    <w:rsid w:val="00C94B39"/>
    <w:rsid w:val="00C951E7"/>
    <w:rsid w:val="00C9554F"/>
    <w:rsid w:val="00C95F5A"/>
    <w:rsid w:val="00C96057"/>
    <w:rsid w:val="00C96645"/>
    <w:rsid w:val="00C96DDC"/>
    <w:rsid w:val="00C96F54"/>
    <w:rsid w:val="00C972DE"/>
    <w:rsid w:val="00C974D1"/>
    <w:rsid w:val="00C97AE6"/>
    <w:rsid w:val="00CA06BD"/>
    <w:rsid w:val="00CA0B61"/>
    <w:rsid w:val="00CA0D7D"/>
    <w:rsid w:val="00CA1E39"/>
    <w:rsid w:val="00CA1E58"/>
    <w:rsid w:val="00CA27DA"/>
    <w:rsid w:val="00CA3158"/>
    <w:rsid w:val="00CA32C0"/>
    <w:rsid w:val="00CA33EE"/>
    <w:rsid w:val="00CA3849"/>
    <w:rsid w:val="00CA3A90"/>
    <w:rsid w:val="00CA478B"/>
    <w:rsid w:val="00CA47DE"/>
    <w:rsid w:val="00CA4942"/>
    <w:rsid w:val="00CA4E0C"/>
    <w:rsid w:val="00CA5ECF"/>
    <w:rsid w:val="00CA60C5"/>
    <w:rsid w:val="00CA6ED4"/>
    <w:rsid w:val="00CA7B06"/>
    <w:rsid w:val="00CB040A"/>
    <w:rsid w:val="00CB07C1"/>
    <w:rsid w:val="00CB0D07"/>
    <w:rsid w:val="00CB15DB"/>
    <w:rsid w:val="00CB1AEA"/>
    <w:rsid w:val="00CB22C0"/>
    <w:rsid w:val="00CB37F1"/>
    <w:rsid w:val="00CB4083"/>
    <w:rsid w:val="00CB426C"/>
    <w:rsid w:val="00CB5096"/>
    <w:rsid w:val="00CB5755"/>
    <w:rsid w:val="00CB6140"/>
    <w:rsid w:val="00CB6E25"/>
    <w:rsid w:val="00CB7049"/>
    <w:rsid w:val="00CB71D1"/>
    <w:rsid w:val="00CB7B06"/>
    <w:rsid w:val="00CC0900"/>
    <w:rsid w:val="00CC13C8"/>
    <w:rsid w:val="00CC1CA8"/>
    <w:rsid w:val="00CC1D7A"/>
    <w:rsid w:val="00CC1F7A"/>
    <w:rsid w:val="00CC2252"/>
    <w:rsid w:val="00CC424D"/>
    <w:rsid w:val="00CC4689"/>
    <w:rsid w:val="00CC4947"/>
    <w:rsid w:val="00CC4A10"/>
    <w:rsid w:val="00CC4F42"/>
    <w:rsid w:val="00CC5D20"/>
    <w:rsid w:val="00CC699C"/>
    <w:rsid w:val="00CC6BD2"/>
    <w:rsid w:val="00CC6D2D"/>
    <w:rsid w:val="00CC6E59"/>
    <w:rsid w:val="00CC6EE5"/>
    <w:rsid w:val="00CC70D3"/>
    <w:rsid w:val="00CD049D"/>
    <w:rsid w:val="00CD0872"/>
    <w:rsid w:val="00CD08A5"/>
    <w:rsid w:val="00CD0938"/>
    <w:rsid w:val="00CD0B96"/>
    <w:rsid w:val="00CD0E57"/>
    <w:rsid w:val="00CD1107"/>
    <w:rsid w:val="00CD1485"/>
    <w:rsid w:val="00CD161F"/>
    <w:rsid w:val="00CD21E2"/>
    <w:rsid w:val="00CD2A7B"/>
    <w:rsid w:val="00CD422E"/>
    <w:rsid w:val="00CD4322"/>
    <w:rsid w:val="00CD4B34"/>
    <w:rsid w:val="00CD4C36"/>
    <w:rsid w:val="00CD538B"/>
    <w:rsid w:val="00CD5D4E"/>
    <w:rsid w:val="00CD653B"/>
    <w:rsid w:val="00CD6B4B"/>
    <w:rsid w:val="00CD6C42"/>
    <w:rsid w:val="00CD77C1"/>
    <w:rsid w:val="00CD7F12"/>
    <w:rsid w:val="00CD7F56"/>
    <w:rsid w:val="00CE14C2"/>
    <w:rsid w:val="00CE1A62"/>
    <w:rsid w:val="00CE1CFD"/>
    <w:rsid w:val="00CE1E9D"/>
    <w:rsid w:val="00CE254C"/>
    <w:rsid w:val="00CE2F5C"/>
    <w:rsid w:val="00CE34C7"/>
    <w:rsid w:val="00CE39FA"/>
    <w:rsid w:val="00CE4DE1"/>
    <w:rsid w:val="00CE538D"/>
    <w:rsid w:val="00CE56B1"/>
    <w:rsid w:val="00CE5899"/>
    <w:rsid w:val="00CE5D07"/>
    <w:rsid w:val="00CE64FD"/>
    <w:rsid w:val="00CE6661"/>
    <w:rsid w:val="00CE6E02"/>
    <w:rsid w:val="00CE70F5"/>
    <w:rsid w:val="00CE7261"/>
    <w:rsid w:val="00CF05BE"/>
    <w:rsid w:val="00CF062B"/>
    <w:rsid w:val="00CF0C2A"/>
    <w:rsid w:val="00CF10B7"/>
    <w:rsid w:val="00CF1D4B"/>
    <w:rsid w:val="00CF233A"/>
    <w:rsid w:val="00CF2B2F"/>
    <w:rsid w:val="00CF2E61"/>
    <w:rsid w:val="00CF31F5"/>
    <w:rsid w:val="00CF3204"/>
    <w:rsid w:val="00CF39AC"/>
    <w:rsid w:val="00CF3E71"/>
    <w:rsid w:val="00CF5000"/>
    <w:rsid w:val="00CF51E7"/>
    <w:rsid w:val="00CF5A5A"/>
    <w:rsid w:val="00CF5EB1"/>
    <w:rsid w:val="00CF69FC"/>
    <w:rsid w:val="00CF6BC6"/>
    <w:rsid w:val="00CF7657"/>
    <w:rsid w:val="00CF79C0"/>
    <w:rsid w:val="00D02362"/>
    <w:rsid w:val="00D03012"/>
    <w:rsid w:val="00D03884"/>
    <w:rsid w:val="00D039CD"/>
    <w:rsid w:val="00D057A2"/>
    <w:rsid w:val="00D05840"/>
    <w:rsid w:val="00D05AA9"/>
    <w:rsid w:val="00D05E8A"/>
    <w:rsid w:val="00D06164"/>
    <w:rsid w:val="00D069E4"/>
    <w:rsid w:val="00D076A4"/>
    <w:rsid w:val="00D07A0E"/>
    <w:rsid w:val="00D10351"/>
    <w:rsid w:val="00D10893"/>
    <w:rsid w:val="00D10D58"/>
    <w:rsid w:val="00D118DE"/>
    <w:rsid w:val="00D12477"/>
    <w:rsid w:val="00D12D8C"/>
    <w:rsid w:val="00D130C8"/>
    <w:rsid w:val="00D144E2"/>
    <w:rsid w:val="00D1532A"/>
    <w:rsid w:val="00D15C3F"/>
    <w:rsid w:val="00D1707C"/>
    <w:rsid w:val="00D17629"/>
    <w:rsid w:val="00D17F0E"/>
    <w:rsid w:val="00D205D7"/>
    <w:rsid w:val="00D20C15"/>
    <w:rsid w:val="00D20E37"/>
    <w:rsid w:val="00D214DD"/>
    <w:rsid w:val="00D21607"/>
    <w:rsid w:val="00D21932"/>
    <w:rsid w:val="00D22355"/>
    <w:rsid w:val="00D22D46"/>
    <w:rsid w:val="00D235FD"/>
    <w:rsid w:val="00D23A03"/>
    <w:rsid w:val="00D25661"/>
    <w:rsid w:val="00D2568E"/>
    <w:rsid w:val="00D264B0"/>
    <w:rsid w:val="00D266F8"/>
    <w:rsid w:val="00D27AC5"/>
    <w:rsid w:val="00D30195"/>
    <w:rsid w:val="00D30DFB"/>
    <w:rsid w:val="00D31243"/>
    <w:rsid w:val="00D31426"/>
    <w:rsid w:val="00D31BF4"/>
    <w:rsid w:val="00D3230F"/>
    <w:rsid w:val="00D3265B"/>
    <w:rsid w:val="00D32C2D"/>
    <w:rsid w:val="00D33CF0"/>
    <w:rsid w:val="00D33EEC"/>
    <w:rsid w:val="00D34681"/>
    <w:rsid w:val="00D3488E"/>
    <w:rsid w:val="00D348F1"/>
    <w:rsid w:val="00D34C22"/>
    <w:rsid w:val="00D34E4E"/>
    <w:rsid w:val="00D34F68"/>
    <w:rsid w:val="00D35286"/>
    <w:rsid w:val="00D352E2"/>
    <w:rsid w:val="00D352EF"/>
    <w:rsid w:val="00D35DB3"/>
    <w:rsid w:val="00D3602D"/>
    <w:rsid w:val="00D36945"/>
    <w:rsid w:val="00D36AB9"/>
    <w:rsid w:val="00D37155"/>
    <w:rsid w:val="00D3775F"/>
    <w:rsid w:val="00D37CD3"/>
    <w:rsid w:val="00D37F37"/>
    <w:rsid w:val="00D40028"/>
    <w:rsid w:val="00D40999"/>
    <w:rsid w:val="00D40B80"/>
    <w:rsid w:val="00D40FDB"/>
    <w:rsid w:val="00D415B1"/>
    <w:rsid w:val="00D416CA"/>
    <w:rsid w:val="00D41761"/>
    <w:rsid w:val="00D42075"/>
    <w:rsid w:val="00D42096"/>
    <w:rsid w:val="00D428F5"/>
    <w:rsid w:val="00D42F4F"/>
    <w:rsid w:val="00D43A9D"/>
    <w:rsid w:val="00D44441"/>
    <w:rsid w:val="00D44D8F"/>
    <w:rsid w:val="00D4535B"/>
    <w:rsid w:val="00D458C2"/>
    <w:rsid w:val="00D458FC"/>
    <w:rsid w:val="00D45B60"/>
    <w:rsid w:val="00D46400"/>
    <w:rsid w:val="00D47B89"/>
    <w:rsid w:val="00D50D45"/>
    <w:rsid w:val="00D51412"/>
    <w:rsid w:val="00D52350"/>
    <w:rsid w:val="00D52A7A"/>
    <w:rsid w:val="00D52FBE"/>
    <w:rsid w:val="00D532CA"/>
    <w:rsid w:val="00D546D8"/>
    <w:rsid w:val="00D54A19"/>
    <w:rsid w:val="00D54D52"/>
    <w:rsid w:val="00D54ED3"/>
    <w:rsid w:val="00D550C9"/>
    <w:rsid w:val="00D56676"/>
    <w:rsid w:val="00D56B52"/>
    <w:rsid w:val="00D56C78"/>
    <w:rsid w:val="00D56F3B"/>
    <w:rsid w:val="00D576F8"/>
    <w:rsid w:val="00D57777"/>
    <w:rsid w:val="00D579A1"/>
    <w:rsid w:val="00D57D92"/>
    <w:rsid w:val="00D60D92"/>
    <w:rsid w:val="00D612AF"/>
    <w:rsid w:val="00D61BCF"/>
    <w:rsid w:val="00D61C85"/>
    <w:rsid w:val="00D62147"/>
    <w:rsid w:val="00D6222A"/>
    <w:rsid w:val="00D62B35"/>
    <w:rsid w:val="00D62CC8"/>
    <w:rsid w:val="00D62CF8"/>
    <w:rsid w:val="00D62D9D"/>
    <w:rsid w:val="00D62DFC"/>
    <w:rsid w:val="00D63B3E"/>
    <w:rsid w:val="00D63DFD"/>
    <w:rsid w:val="00D65509"/>
    <w:rsid w:val="00D6619E"/>
    <w:rsid w:val="00D66288"/>
    <w:rsid w:val="00D67B72"/>
    <w:rsid w:val="00D67BF7"/>
    <w:rsid w:val="00D70045"/>
    <w:rsid w:val="00D700B5"/>
    <w:rsid w:val="00D70D07"/>
    <w:rsid w:val="00D70F3F"/>
    <w:rsid w:val="00D71305"/>
    <w:rsid w:val="00D715D9"/>
    <w:rsid w:val="00D725F7"/>
    <w:rsid w:val="00D72F36"/>
    <w:rsid w:val="00D72FEC"/>
    <w:rsid w:val="00D7305A"/>
    <w:rsid w:val="00D739FD"/>
    <w:rsid w:val="00D744B2"/>
    <w:rsid w:val="00D74548"/>
    <w:rsid w:val="00D75CE1"/>
    <w:rsid w:val="00D7629E"/>
    <w:rsid w:val="00D763D0"/>
    <w:rsid w:val="00D76673"/>
    <w:rsid w:val="00D7683C"/>
    <w:rsid w:val="00D77FAA"/>
    <w:rsid w:val="00D8122D"/>
    <w:rsid w:val="00D81563"/>
    <w:rsid w:val="00D824B5"/>
    <w:rsid w:val="00D833FA"/>
    <w:rsid w:val="00D8397A"/>
    <w:rsid w:val="00D83F27"/>
    <w:rsid w:val="00D841BE"/>
    <w:rsid w:val="00D84E10"/>
    <w:rsid w:val="00D84EA9"/>
    <w:rsid w:val="00D84EC1"/>
    <w:rsid w:val="00D8561E"/>
    <w:rsid w:val="00D8587D"/>
    <w:rsid w:val="00D86289"/>
    <w:rsid w:val="00D86F8A"/>
    <w:rsid w:val="00D90F2E"/>
    <w:rsid w:val="00D91499"/>
    <w:rsid w:val="00D922EC"/>
    <w:rsid w:val="00D9270E"/>
    <w:rsid w:val="00D92A4A"/>
    <w:rsid w:val="00D9515B"/>
    <w:rsid w:val="00D97DBD"/>
    <w:rsid w:val="00D97F6A"/>
    <w:rsid w:val="00DA084F"/>
    <w:rsid w:val="00DA1249"/>
    <w:rsid w:val="00DA1B5E"/>
    <w:rsid w:val="00DA1C6F"/>
    <w:rsid w:val="00DA1DD9"/>
    <w:rsid w:val="00DA3377"/>
    <w:rsid w:val="00DA3735"/>
    <w:rsid w:val="00DA37FC"/>
    <w:rsid w:val="00DA43F0"/>
    <w:rsid w:val="00DA4586"/>
    <w:rsid w:val="00DA5007"/>
    <w:rsid w:val="00DA71F3"/>
    <w:rsid w:val="00DA798B"/>
    <w:rsid w:val="00DA7B83"/>
    <w:rsid w:val="00DA7CFB"/>
    <w:rsid w:val="00DA7F66"/>
    <w:rsid w:val="00DB0610"/>
    <w:rsid w:val="00DB0670"/>
    <w:rsid w:val="00DB09BF"/>
    <w:rsid w:val="00DB1213"/>
    <w:rsid w:val="00DB1ED7"/>
    <w:rsid w:val="00DB2F31"/>
    <w:rsid w:val="00DB340B"/>
    <w:rsid w:val="00DB3865"/>
    <w:rsid w:val="00DB39FF"/>
    <w:rsid w:val="00DB44C4"/>
    <w:rsid w:val="00DB4ECE"/>
    <w:rsid w:val="00DB502E"/>
    <w:rsid w:val="00DB5D05"/>
    <w:rsid w:val="00DB5EB3"/>
    <w:rsid w:val="00DB61B8"/>
    <w:rsid w:val="00DB66C8"/>
    <w:rsid w:val="00DB6B45"/>
    <w:rsid w:val="00DB6F74"/>
    <w:rsid w:val="00DB7075"/>
    <w:rsid w:val="00DB7ED7"/>
    <w:rsid w:val="00DC0114"/>
    <w:rsid w:val="00DC0260"/>
    <w:rsid w:val="00DC0517"/>
    <w:rsid w:val="00DC0796"/>
    <w:rsid w:val="00DC0CFF"/>
    <w:rsid w:val="00DC1226"/>
    <w:rsid w:val="00DC147E"/>
    <w:rsid w:val="00DC211B"/>
    <w:rsid w:val="00DC244E"/>
    <w:rsid w:val="00DC25E3"/>
    <w:rsid w:val="00DC30AC"/>
    <w:rsid w:val="00DC3894"/>
    <w:rsid w:val="00DC3E87"/>
    <w:rsid w:val="00DC3FAD"/>
    <w:rsid w:val="00DC4011"/>
    <w:rsid w:val="00DC47CA"/>
    <w:rsid w:val="00DC4C78"/>
    <w:rsid w:val="00DC55C0"/>
    <w:rsid w:val="00DC574C"/>
    <w:rsid w:val="00DC598C"/>
    <w:rsid w:val="00DC642B"/>
    <w:rsid w:val="00DC670C"/>
    <w:rsid w:val="00DC6FE5"/>
    <w:rsid w:val="00DC775A"/>
    <w:rsid w:val="00DD07D4"/>
    <w:rsid w:val="00DD09D6"/>
    <w:rsid w:val="00DD0A86"/>
    <w:rsid w:val="00DD18F0"/>
    <w:rsid w:val="00DD1A0F"/>
    <w:rsid w:val="00DD1B26"/>
    <w:rsid w:val="00DD1BB9"/>
    <w:rsid w:val="00DD2E7C"/>
    <w:rsid w:val="00DD33A0"/>
    <w:rsid w:val="00DD386B"/>
    <w:rsid w:val="00DD3B66"/>
    <w:rsid w:val="00DD3BCC"/>
    <w:rsid w:val="00DD472A"/>
    <w:rsid w:val="00DD5192"/>
    <w:rsid w:val="00DD5610"/>
    <w:rsid w:val="00DD5A1E"/>
    <w:rsid w:val="00DD5C40"/>
    <w:rsid w:val="00DD612F"/>
    <w:rsid w:val="00DD702F"/>
    <w:rsid w:val="00DD70EE"/>
    <w:rsid w:val="00DD7244"/>
    <w:rsid w:val="00DE0883"/>
    <w:rsid w:val="00DE1100"/>
    <w:rsid w:val="00DE1672"/>
    <w:rsid w:val="00DE18FB"/>
    <w:rsid w:val="00DE26B9"/>
    <w:rsid w:val="00DE2D0E"/>
    <w:rsid w:val="00DE31F7"/>
    <w:rsid w:val="00DE458F"/>
    <w:rsid w:val="00DE4B55"/>
    <w:rsid w:val="00DE4D27"/>
    <w:rsid w:val="00DE4FFF"/>
    <w:rsid w:val="00DE5449"/>
    <w:rsid w:val="00DE5AD5"/>
    <w:rsid w:val="00DE6725"/>
    <w:rsid w:val="00DE68B7"/>
    <w:rsid w:val="00DE69F2"/>
    <w:rsid w:val="00DE722F"/>
    <w:rsid w:val="00DE75C0"/>
    <w:rsid w:val="00DF05DB"/>
    <w:rsid w:val="00DF1B4B"/>
    <w:rsid w:val="00DF32FA"/>
    <w:rsid w:val="00DF38DC"/>
    <w:rsid w:val="00DF3AD8"/>
    <w:rsid w:val="00DF3B51"/>
    <w:rsid w:val="00DF4B67"/>
    <w:rsid w:val="00DF4CC7"/>
    <w:rsid w:val="00DF60EA"/>
    <w:rsid w:val="00DF641D"/>
    <w:rsid w:val="00DF6878"/>
    <w:rsid w:val="00DF6F68"/>
    <w:rsid w:val="00DF72D6"/>
    <w:rsid w:val="00DF7392"/>
    <w:rsid w:val="00DF758D"/>
    <w:rsid w:val="00DF77EB"/>
    <w:rsid w:val="00DF7902"/>
    <w:rsid w:val="00DF7C84"/>
    <w:rsid w:val="00E00EDC"/>
    <w:rsid w:val="00E011E7"/>
    <w:rsid w:val="00E016BE"/>
    <w:rsid w:val="00E0249C"/>
    <w:rsid w:val="00E0261C"/>
    <w:rsid w:val="00E02D12"/>
    <w:rsid w:val="00E02D38"/>
    <w:rsid w:val="00E037D2"/>
    <w:rsid w:val="00E03B2C"/>
    <w:rsid w:val="00E03C04"/>
    <w:rsid w:val="00E03D9C"/>
    <w:rsid w:val="00E03DD0"/>
    <w:rsid w:val="00E045EE"/>
    <w:rsid w:val="00E04FAE"/>
    <w:rsid w:val="00E051DB"/>
    <w:rsid w:val="00E057C3"/>
    <w:rsid w:val="00E078D7"/>
    <w:rsid w:val="00E10001"/>
    <w:rsid w:val="00E1052E"/>
    <w:rsid w:val="00E10BC1"/>
    <w:rsid w:val="00E10C20"/>
    <w:rsid w:val="00E10FC6"/>
    <w:rsid w:val="00E11DA2"/>
    <w:rsid w:val="00E11F4C"/>
    <w:rsid w:val="00E120F1"/>
    <w:rsid w:val="00E133CA"/>
    <w:rsid w:val="00E1343F"/>
    <w:rsid w:val="00E136D0"/>
    <w:rsid w:val="00E13923"/>
    <w:rsid w:val="00E13975"/>
    <w:rsid w:val="00E14616"/>
    <w:rsid w:val="00E151DD"/>
    <w:rsid w:val="00E15ADB"/>
    <w:rsid w:val="00E15F84"/>
    <w:rsid w:val="00E16469"/>
    <w:rsid w:val="00E16905"/>
    <w:rsid w:val="00E174D0"/>
    <w:rsid w:val="00E20282"/>
    <w:rsid w:val="00E21A5C"/>
    <w:rsid w:val="00E21BC8"/>
    <w:rsid w:val="00E21F5A"/>
    <w:rsid w:val="00E22001"/>
    <w:rsid w:val="00E224FC"/>
    <w:rsid w:val="00E23592"/>
    <w:rsid w:val="00E2369C"/>
    <w:rsid w:val="00E2409C"/>
    <w:rsid w:val="00E24706"/>
    <w:rsid w:val="00E250D7"/>
    <w:rsid w:val="00E25916"/>
    <w:rsid w:val="00E2620B"/>
    <w:rsid w:val="00E26477"/>
    <w:rsid w:val="00E26B31"/>
    <w:rsid w:val="00E30387"/>
    <w:rsid w:val="00E30897"/>
    <w:rsid w:val="00E30903"/>
    <w:rsid w:val="00E311BC"/>
    <w:rsid w:val="00E329D5"/>
    <w:rsid w:val="00E334AB"/>
    <w:rsid w:val="00E340C6"/>
    <w:rsid w:val="00E34422"/>
    <w:rsid w:val="00E34908"/>
    <w:rsid w:val="00E35A87"/>
    <w:rsid w:val="00E35BCA"/>
    <w:rsid w:val="00E35D21"/>
    <w:rsid w:val="00E369F1"/>
    <w:rsid w:val="00E36FDC"/>
    <w:rsid w:val="00E37475"/>
    <w:rsid w:val="00E37DD2"/>
    <w:rsid w:val="00E4007D"/>
    <w:rsid w:val="00E40131"/>
    <w:rsid w:val="00E40569"/>
    <w:rsid w:val="00E40AC6"/>
    <w:rsid w:val="00E40F22"/>
    <w:rsid w:val="00E413D5"/>
    <w:rsid w:val="00E41770"/>
    <w:rsid w:val="00E44691"/>
    <w:rsid w:val="00E44A70"/>
    <w:rsid w:val="00E45618"/>
    <w:rsid w:val="00E4625D"/>
    <w:rsid w:val="00E465B3"/>
    <w:rsid w:val="00E466EA"/>
    <w:rsid w:val="00E46E99"/>
    <w:rsid w:val="00E4792A"/>
    <w:rsid w:val="00E504D5"/>
    <w:rsid w:val="00E50C82"/>
    <w:rsid w:val="00E523D9"/>
    <w:rsid w:val="00E524E4"/>
    <w:rsid w:val="00E52928"/>
    <w:rsid w:val="00E52BFC"/>
    <w:rsid w:val="00E549DD"/>
    <w:rsid w:val="00E54D73"/>
    <w:rsid w:val="00E55255"/>
    <w:rsid w:val="00E55AC7"/>
    <w:rsid w:val="00E56FE0"/>
    <w:rsid w:val="00E57561"/>
    <w:rsid w:val="00E576A6"/>
    <w:rsid w:val="00E57851"/>
    <w:rsid w:val="00E6004D"/>
    <w:rsid w:val="00E60232"/>
    <w:rsid w:val="00E60F9C"/>
    <w:rsid w:val="00E612B1"/>
    <w:rsid w:val="00E61699"/>
    <w:rsid w:val="00E61E56"/>
    <w:rsid w:val="00E62F1D"/>
    <w:rsid w:val="00E6412E"/>
    <w:rsid w:val="00E642C3"/>
    <w:rsid w:val="00E6473F"/>
    <w:rsid w:val="00E64B7F"/>
    <w:rsid w:val="00E64FBF"/>
    <w:rsid w:val="00E654CE"/>
    <w:rsid w:val="00E6557C"/>
    <w:rsid w:val="00E65980"/>
    <w:rsid w:val="00E65C5A"/>
    <w:rsid w:val="00E65FB9"/>
    <w:rsid w:val="00E664EA"/>
    <w:rsid w:val="00E6700B"/>
    <w:rsid w:val="00E67137"/>
    <w:rsid w:val="00E6748B"/>
    <w:rsid w:val="00E70233"/>
    <w:rsid w:val="00E7085F"/>
    <w:rsid w:val="00E7120C"/>
    <w:rsid w:val="00E714E2"/>
    <w:rsid w:val="00E72387"/>
    <w:rsid w:val="00E733D5"/>
    <w:rsid w:val="00E73C49"/>
    <w:rsid w:val="00E74002"/>
    <w:rsid w:val="00E7437D"/>
    <w:rsid w:val="00E74574"/>
    <w:rsid w:val="00E751EF"/>
    <w:rsid w:val="00E75454"/>
    <w:rsid w:val="00E75F85"/>
    <w:rsid w:val="00E77079"/>
    <w:rsid w:val="00E77F3A"/>
    <w:rsid w:val="00E8036C"/>
    <w:rsid w:val="00E80845"/>
    <w:rsid w:val="00E8103A"/>
    <w:rsid w:val="00E810FA"/>
    <w:rsid w:val="00E815E3"/>
    <w:rsid w:val="00E81732"/>
    <w:rsid w:val="00E81D5D"/>
    <w:rsid w:val="00E81E52"/>
    <w:rsid w:val="00E82D07"/>
    <w:rsid w:val="00E84074"/>
    <w:rsid w:val="00E84F4E"/>
    <w:rsid w:val="00E858D9"/>
    <w:rsid w:val="00E86212"/>
    <w:rsid w:val="00E86369"/>
    <w:rsid w:val="00E86A52"/>
    <w:rsid w:val="00E86B94"/>
    <w:rsid w:val="00E876CA"/>
    <w:rsid w:val="00E8795E"/>
    <w:rsid w:val="00E90849"/>
    <w:rsid w:val="00E90B30"/>
    <w:rsid w:val="00E90C45"/>
    <w:rsid w:val="00E91D7C"/>
    <w:rsid w:val="00E930A5"/>
    <w:rsid w:val="00E93C1B"/>
    <w:rsid w:val="00E93F92"/>
    <w:rsid w:val="00E94439"/>
    <w:rsid w:val="00E95588"/>
    <w:rsid w:val="00E971BE"/>
    <w:rsid w:val="00EA004C"/>
    <w:rsid w:val="00EA01DB"/>
    <w:rsid w:val="00EA0759"/>
    <w:rsid w:val="00EA0B78"/>
    <w:rsid w:val="00EA0C8A"/>
    <w:rsid w:val="00EA14C1"/>
    <w:rsid w:val="00EA1688"/>
    <w:rsid w:val="00EA1DC5"/>
    <w:rsid w:val="00EA1F7D"/>
    <w:rsid w:val="00EA34E8"/>
    <w:rsid w:val="00EA4361"/>
    <w:rsid w:val="00EA4750"/>
    <w:rsid w:val="00EA4F0E"/>
    <w:rsid w:val="00EA5AAA"/>
    <w:rsid w:val="00EA5CB8"/>
    <w:rsid w:val="00EA5D2A"/>
    <w:rsid w:val="00EA5D2C"/>
    <w:rsid w:val="00EA60BC"/>
    <w:rsid w:val="00EA657A"/>
    <w:rsid w:val="00EA784B"/>
    <w:rsid w:val="00EA7AB1"/>
    <w:rsid w:val="00EB01EF"/>
    <w:rsid w:val="00EB0341"/>
    <w:rsid w:val="00EB0380"/>
    <w:rsid w:val="00EB0AC0"/>
    <w:rsid w:val="00EB0C13"/>
    <w:rsid w:val="00EB176F"/>
    <w:rsid w:val="00EB1B39"/>
    <w:rsid w:val="00EB21CE"/>
    <w:rsid w:val="00EB2B80"/>
    <w:rsid w:val="00EB2D76"/>
    <w:rsid w:val="00EB304B"/>
    <w:rsid w:val="00EB45BC"/>
    <w:rsid w:val="00EB46E0"/>
    <w:rsid w:val="00EB5C95"/>
    <w:rsid w:val="00EB5E50"/>
    <w:rsid w:val="00EB64C3"/>
    <w:rsid w:val="00EB6A26"/>
    <w:rsid w:val="00EB6A50"/>
    <w:rsid w:val="00EB7075"/>
    <w:rsid w:val="00EB739D"/>
    <w:rsid w:val="00EB73F1"/>
    <w:rsid w:val="00EB7E9F"/>
    <w:rsid w:val="00EC1089"/>
    <w:rsid w:val="00EC14D7"/>
    <w:rsid w:val="00EC14E9"/>
    <w:rsid w:val="00EC154E"/>
    <w:rsid w:val="00EC16FA"/>
    <w:rsid w:val="00EC181D"/>
    <w:rsid w:val="00EC31CC"/>
    <w:rsid w:val="00EC3B42"/>
    <w:rsid w:val="00EC3D80"/>
    <w:rsid w:val="00EC4386"/>
    <w:rsid w:val="00EC4616"/>
    <w:rsid w:val="00EC4D10"/>
    <w:rsid w:val="00EC5288"/>
    <w:rsid w:val="00EC5E00"/>
    <w:rsid w:val="00EC5F2B"/>
    <w:rsid w:val="00EC6408"/>
    <w:rsid w:val="00EC65EE"/>
    <w:rsid w:val="00EC6E97"/>
    <w:rsid w:val="00EC6FA4"/>
    <w:rsid w:val="00EC7398"/>
    <w:rsid w:val="00EC798B"/>
    <w:rsid w:val="00ED0994"/>
    <w:rsid w:val="00ED0998"/>
    <w:rsid w:val="00ED1A6D"/>
    <w:rsid w:val="00ED1BE7"/>
    <w:rsid w:val="00ED1C11"/>
    <w:rsid w:val="00ED2E18"/>
    <w:rsid w:val="00ED2F76"/>
    <w:rsid w:val="00ED3429"/>
    <w:rsid w:val="00ED3DA3"/>
    <w:rsid w:val="00ED434E"/>
    <w:rsid w:val="00ED53A1"/>
    <w:rsid w:val="00ED5C94"/>
    <w:rsid w:val="00ED5E39"/>
    <w:rsid w:val="00ED5ECF"/>
    <w:rsid w:val="00ED669A"/>
    <w:rsid w:val="00ED6A75"/>
    <w:rsid w:val="00ED6AAA"/>
    <w:rsid w:val="00ED7561"/>
    <w:rsid w:val="00ED7A11"/>
    <w:rsid w:val="00ED7CBE"/>
    <w:rsid w:val="00EE02CE"/>
    <w:rsid w:val="00EE0E20"/>
    <w:rsid w:val="00EE210E"/>
    <w:rsid w:val="00EE2AA0"/>
    <w:rsid w:val="00EE2E88"/>
    <w:rsid w:val="00EE2F89"/>
    <w:rsid w:val="00EE30B8"/>
    <w:rsid w:val="00EE328B"/>
    <w:rsid w:val="00EE39F5"/>
    <w:rsid w:val="00EE4828"/>
    <w:rsid w:val="00EE4FAE"/>
    <w:rsid w:val="00EE5019"/>
    <w:rsid w:val="00EE50AA"/>
    <w:rsid w:val="00EE5F7B"/>
    <w:rsid w:val="00EE6834"/>
    <w:rsid w:val="00EE6A28"/>
    <w:rsid w:val="00EE6CF1"/>
    <w:rsid w:val="00EE72BE"/>
    <w:rsid w:val="00EE7503"/>
    <w:rsid w:val="00EE7A56"/>
    <w:rsid w:val="00EE7F76"/>
    <w:rsid w:val="00EF0343"/>
    <w:rsid w:val="00EF0688"/>
    <w:rsid w:val="00EF185B"/>
    <w:rsid w:val="00EF448E"/>
    <w:rsid w:val="00EF44DB"/>
    <w:rsid w:val="00EF4A6C"/>
    <w:rsid w:val="00EF6405"/>
    <w:rsid w:val="00EF6F7B"/>
    <w:rsid w:val="00EF71E7"/>
    <w:rsid w:val="00EF7421"/>
    <w:rsid w:val="00EF78CD"/>
    <w:rsid w:val="00F00506"/>
    <w:rsid w:val="00F007E5"/>
    <w:rsid w:val="00F021EC"/>
    <w:rsid w:val="00F027A1"/>
    <w:rsid w:val="00F02963"/>
    <w:rsid w:val="00F02A59"/>
    <w:rsid w:val="00F03792"/>
    <w:rsid w:val="00F03D28"/>
    <w:rsid w:val="00F04038"/>
    <w:rsid w:val="00F04395"/>
    <w:rsid w:val="00F0450B"/>
    <w:rsid w:val="00F047EC"/>
    <w:rsid w:val="00F052BA"/>
    <w:rsid w:val="00F05303"/>
    <w:rsid w:val="00F05609"/>
    <w:rsid w:val="00F061AB"/>
    <w:rsid w:val="00F07957"/>
    <w:rsid w:val="00F106EC"/>
    <w:rsid w:val="00F1116E"/>
    <w:rsid w:val="00F1206E"/>
    <w:rsid w:val="00F127FD"/>
    <w:rsid w:val="00F1291B"/>
    <w:rsid w:val="00F129AF"/>
    <w:rsid w:val="00F1412C"/>
    <w:rsid w:val="00F14E96"/>
    <w:rsid w:val="00F14F44"/>
    <w:rsid w:val="00F15649"/>
    <w:rsid w:val="00F1655C"/>
    <w:rsid w:val="00F16AFB"/>
    <w:rsid w:val="00F17B10"/>
    <w:rsid w:val="00F17F05"/>
    <w:rsid w:val="00F17F7D"/>
    <w:rsid w:val="00F17FB6"/>
    <w:rsid w:val="00F200C9"/>
    <w:rsid w:val="00F200D0"/>
    <w:rsid w:val="00F20AC9"/>
    <w:rsid w:val="00F213F3"/>
    <w:rsid w:val="00F21B81"/>
    <w:rsid w:val="00F22C8E"/>
    <w:rsid w:val="00F23345"/>
    <w:rsid w:val="00F236A9"/>
    <w:rsid w:val="00F23D89"/>
    <w:rsid w:val="00F23E1D"/>
    <w:rsid w:val="00F23F4A"/>
    <w:rsid w:val="00F243D0"/>
    <w:rsid w:val="00F24A44"/>
    <w:rsid w:val="00F2512B"/>
    <w:rsid w:val="00F25A3B"/>
    <w:rsid w:val="00F25BBE"/>
    <w:rsid w:val="00F2630F"/>
    <w:rsid w:val="00F26F69"/>
    <w:rsid w:val="00F27931"/>
    <w:rsid w:val="00F306B8"/>
    <w:rsid w:val="00F310C3"/>
    <w:rsid w:val="00F31F1A"/>
    <w:rsid w:val="00F320A3"/>
    <w:rsid w:val="00F33DE0"/>
    <w:rsid w:val="00F349B4"/>
    <w:rsid w:val="00F3665D"/>
    <w:rsid w:val="00F36923"/>
    <w:rsid w:val="00F406CC"/>
    <w:rsid w:val="00F40C5A"/>
    <w:rsid w:val="00F40D47"/>
    <w:rsid w:val="00F41413"/>
    <w:rsid w:val="00F41846"/>
    <w:rsid w:val="00F419BE"/>
    <w:rsid w:val="00F41A85"/>
    <w:rsid w:val="00F423C4"/>
    <w:rsid w:val="00F43453"/>
    <w:rsid w:val="00F43F4D"/>
    <w:rsid w:val="00F4419C"/>
    <w:rsid w:val="00F4420C"/>
    <w:rsid w:val="00F44373"/>
    <w:rsid w:val="00F4460D"/>
    <w:rsid w:val="00F45BCE"/>
    <w:rsid w:val="00F45EE3"/>
    <w:rsid w:val="00F45F7D"/>
    <w:rsid w:val="00F474A7"/>
    <w:rsid w:val="00F47723"/>
    <w:rsid w:val="00F47EAA"/>
    <w:rsid w:val="00F504D2"/>
    <w:rsid w:val="00F50615"/>
    <w:rsid w:val="00F50D5C"/>
    <w:rsid w:val="00F50FDD"/>
    <w:rsid w:val="00F519D3"/>
    <w:rsid w:val="00F51B7C"/>
    <w:rsid w:val="00F52C51"/>
    <w:rsid w:val="00F52D74"/>
    <w:rsid w:val="00F53463"/>
    <w:rsid w:val="00F54184"/>
    <w:rsid w:val="00F545E3"/>
    <w:rsid w:val="00F54FC0"/>
    <w:rsid w:val="00F5642D"/>
    <w:rsid w:val="00F56510"/>
    <w:rsid w:val="00F5680A"/>
    <w:rsid w:val="00F56B64"/>
    <w:rsid w:val="00F57935"/>
    <w:rsid w:val="00F57D06"/>
    <w:rsid w:val="00F60996"/>
    <w:rsid w:val="00F60A88"/>
    <w:rsid w:val="00F60DDB"/>
    <w:rsid w:val="00F61520"/>
    <w:rsid w:val="00F61884"/>
    <w:rsid w:val="00F629EF"/>
    <w:rsid w:val="00F63100"/>
    <w:rsid w:val="00F6332A"/>
    <w:rsid w:val="00F64239"/>
    <w:rsid w:val="00F65D37"/>
    <w:rsid w:val="00F661D0"/>
    <w:rsid w:val="00F66E50"/>
    <w:rsid w:val="00F70342"/>
    <w:rsid w:val="00F709BD"/>
    <w:rsid w:val="00F71174"/>
    <w:rsid w:val="00F711FF"/>
    <w:rsid w:val="00F719D4"/>
    <w:rsid w:val="00F72BF7"/>
    <w:rsid w:val="00F72DE1"/>
    <w:rsid w:val="00F744B4"/>
    <w:rsid w:val="00F74A08"/>
    <w:rsid w:val="00F74A33"/>
    <w:rsid w:val="00F74BCF"/>
    <w:rsid w:val="00F75204"/>
    <w:rsid w:val="00F75BD2"/>
    <w:rsid w:val="00F765BA"/>
    <w:rsid w:val="00F767EC"/>
    <w:rsid w:val="00F76CA8"/>
    <w:rsid w:val="00F8001F"/>
    <w:rsid w:val="00F80C6E"/>
    <w:rsid w:val="00F81127"/>
    <w:rsid w:val="00F81AAF"/>
    <w:rsid w:val="00F81E59"/>
    <w:rsid w:val="00F81EA1"/>
    <w:rsid w:val="00F825F0"/>
    <w:rsid w:val="00F82687"/>
    <w:rsid w:val="00F841D9"/>
    <w:rsid w:val="00F849DD"/>
    <w:rsid w:val="00F84F68"/>
    <w:rsid w:val="00F867D0"/>
    <w:rsid w:val="00F8741F"/>
    <w:rsid w:val="00F874AA"/>
    <w:rsid w:val="00F875F4"/>
    <w:rsid w:val="00F878A9"/>
    <w:rsid w:val="00F87E74"/>
    <w:rsid w:val="00F9024E"/>
    <w:rsid w:val="00F9088C"/>
    <w:rsid w:val="00F90C05"/>
    <w:rsid w:val="00F911D7"/>
    <w:rsid w:val="00F911FB"/>
    <w:rsid w:val="00F932B1"/>
    <w:rsid w:val="00F93D6E"/>
    <w:rsid w:val="00F94709"/>
    <w:rsid w:val="00F97084"/>
    <w:rsid w:val="00F97BCD"/>
    <w:rsid w:val="00F97E6F"/>
    <w:rsid w:val="00FA017D"/>
    <w:rsid w:val="00FA01F0"/>
    <w:rsid w:val="00FA0951"/>
    <w:rsid w:val="00FA18C6"/>
    <w:rsid w:val="00FA1B31"/>
    <w:rsid w:val="00FA24FA"/>
    <w:rsid w:val="00FA4901"/>
    <w:rsid w:val="00FA56D1"/>
    <w:rsid w:val="00FA6E64"/>
    <w:rsid w:val="00FA770C"/>
    <w:rsid w:val="00FA7A64"/>
    <w:rsid w:val="00FA7CB6"/>
    <w:rsid w:val="00FA7FF3"/>
    <w:rsid w:val="00FB02CE"/>
    <w:rsid w:val="00FB040E"/>
    <w:rsid w:val="00FB0B7F"/>
    <w:rsid w:val="00FB0E54"/>
    <w:rsid w:val="00FB129E"/>
    <w:rsid w:val="00FB1E7B"/>
    <w:rsid w:val="00FB2093"/>
    <w:rsid w:val="00FB24D0"/>
    <w:rsid w:val="00FB28DA"/>
    <w:rsid w:val="00FB2B5A"/>
    <w:rsid w:val="00FB2D95"/>
    <w:rsid w:val="00FB2E74"/>
    <w:rsid w:val="00FB33C0"/>
    <w:rsid w:val="00FB34D2"/>
    <w:rsid w:val="00FB3FA2"/>
    <w:rsid w:val="00FB43C6"/>
    <w:rsid w:val="00FB4579"/>
    <w:rsid w:val="00FB4FFD"/>
    <w:rsid w:val="00FB5ECF"/>
    <w:rsid w:val="00FB5FF2"/>
    <w:rsid w:val="00FB644C"/>
    <w:rsid w:val="00FB668E"/>
    <w:rsid w:val="00FB6B8F"/>
    <w:rsid w:val="00FB6C4F"/>
    <w:rsid w:val="00FB6F92"/>
    <w:rsid w:val="00FB74FC"/>
    <w:rsid w:val="00FB79E6"/>
    <w:rsid w:val="00FC00AF"/>
    <w:rsid w:val="00FC0127"/>
    <w:rsid w:val="00FC1040"/>
    <w:rsid w:val="00FC11C1"/>
    <w:rsid w:val="00FC121A"/>
    <w:rsid w:val="00FC1818"/>
    <w:rsid w:val="00FC18B0"/>
    <w:rsid w:val="00FC1FEC"/>
    <w:rsid w:val="00FC2C65"/>
    <w:rsid w:val="00FC2DA8"/>
    <w:rsid w:val="00FC35BE"/>
    <w:rsid w:val="00FC3A09"/>
    <w:rsid w:val="00FC488C"/>
    <w:rsid w:val="00FC511E"/>
    <w:rsid w:val="00FC5156"/>
    <w:rsid w:val="00FC5455"/>
    <w:rsid w:val="00FC640E"/>
    <w:rsid w:val="00FC677C"/>
    <w:rsid w:val="00FC6A39"/>
    <w:rsid w:val="00FC6F41"/>
    <w:rsid w:val="00FC7A3D"/>
    <w:rsid w:val="00FC7E98"/>
    <w:rsid w:val="00FD013A"/>
    <w:rsid w:val="00FD0169"/>
    <w:rsid w:val="00FD144E"/>
    <w:rsid w:val="00FD1700"/>
    <w:rsid w:val="00FD2160"/>
    <w:rsid w:val="00FD2DE9"/>
    <w:rsid w:val="00FD30F7"/>
    <w:rsid w:val="00FD3868"/>
    <w:rsid w:val="00FD3F74"/>
    <w:rsid w:val="00FD4B43"/>
    <w:rsid w:val="00FD5384"/>
    <w:rsid w:val="00FD5AE3"/>
    <w:rsid w:val="00FD7411"/>
    <w:rsid w:val="00FD77D0"/>
    <w:rsid w:val="00FD7B3B"/>
    <w:rsid w:val="00FE19ED"/>
    <w:rsid w:val="00FE1A45"/>
    <w:rsid w:val="00FE279E"/>
    <w:rsid w:val="00FE2DF2"/>
    <w:rsid w:val="00FE3879"/>
    <w:rsid w:val="00FE3B8B"/>
    <w:rsid w:val="00FE3C0A"/>
    <w:rsid w:val="00FE41A4"/>
    <w:rsid w:val="00FE4559"/>
    <w:rsid w:val="00FE5BB6"/>
    <w:rsid w:val="00FE6606"/>
    <w:rsid w:val="00FE6A00"/>
    <w:rsid w:val="00FE79CB"/>
    <w:rsid w:val="00FF09EE"/>
    <w:rsid w:val="00FF0B90"/>
    <w:rsid w:val="00FF0C18"/>
    <w:rsid w:val="00FF1519"/>
    <w:rsid w:val="00FF2045"/>
    <w:rsid w:val="00FF2C86"/>
    <w:rsid w:val="00FF2FB8"/>
    <w:rsid w:val="00FF2FF5"/>
    <w:rsid w:val="00FF3744"/>
    <w:rsid w:val="00FF4A80"/>
    <w:rsid w:val="00FF5149"/>
    <w:rsid w:val="00FF59B9"/>
    <w:rsid w:val="00FF5EBD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8B1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EB6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74B0"/>
    <w:pPr>
      <w:keepNext/>
      <w:jc w:val="center"/>
      <w:outlineLvl w:val="0"/>
    </w:pPr>
    <w:rPr>
      <w:rFonts w:ascii="Arial" w:hAnsi="Arial" w:cs="Arial"/>
      <w:b/>
      <w:bCs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7B74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B74B0"/>
    <w:pPr>
      <w:keepNext/>
      <w:ind w:right="-180"/>
      <w:jc w:val="center"/>
      <w:outlineLvl w:val="2"/>
    </w:pPr>
    <w:rPr>
      <w:rFonts w:ascii="Arial" w:hAnsi="Arial" w:cs="Arial"/>
      <w:b/>
      <w:bCs/>
      <w:sz w:val="40"/>
      <w:szCs w:val="40"/>
    </w:rPr>
  </w:style>
  <w:style w:type="paragraph" w:styleId="Nadpis4">
    <w:name w:val="heading 4"/>
    <w:basedOn w:val="Normln"/>
    <w:next w:val="Normln"/>
    <w:link w:val="Nadpis4Char"/>
    <w:uiPriority w:val="99"/>
    <w:qFormat/>
    <w:rsid w:val="007B74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B74B0"/>
    <w:pPr>
      <w:keepNext/>
      <w:jc w:val="center"/>
      <w:outlineLvl w:val="4"/>
    </w:pPr>
    <w:rPr>
      <w:rFonts w:ascii="Arial" w:hAnsi="Arial" w:cs="Arial"/>
      <w:b/>
      <w:i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241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241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241CD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241CD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41CD"/>
    <w:rPr>
      <w:rFonts w:ascii="Calibri" w:hAnsi="Calibri" w:cs="Times New Roman"/>
      <w:b/>
      <w:bCs/>
      <w:i/>
      <w:iCs/>
      <w:sz w:val="26"/>
      <w:szCs w:val="26"/>
    </w:rPr>
  </w:style>
  <w:style w:type="character" w:styleId="Hypertextovodkaz">
    <w:name w:val="Hyperlink"/>
    <w:basedOn w:val="Standardnpsmoodstavce"/>
    <w:uiPriority w:val="99"/>
    <w:rsid w:val="007B74B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7B74B0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241CD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B74B0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241CD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7B74B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41CD"/>
    <w:rPr>
      <w:rFonts w:cs="Times New Roman"/>
      <w:sz w:val="24"/>
      <w:szCs w:val="24"/>
    </w:rPr>
  </w:style>
  <w:style w:type="paragraph" w:customStyle="1" w:styleId="DefaultText">
    <w:name w:val="Default Text"/>
    <w:basedOn w:val="Normln"/>
    <w:uiPriority w:val="99"/>
    <w:rsid w:val="007B74B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uiPriority w:val="99"/>
    <w:rsid w:val="007B74B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241CD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7B74B0"/>
    <w:pPr>
      <w:jc w:val="center"/>
    </w:pPr>
    <w:rPr>
      <w:rFonts w:ascii="Arial" w:hAnsi="Arial" w:cs="Arial"/>
      <w:color w:val="00000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241CD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7B74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241CD"/>
    <w:rPr>
      <w:rFonts w:cs="Times New Roman"/>
      <w:sz w:val="2"/>
    </w:rPr>
  </w:style>
  <w:style w:type="paragraph" w:styleId="Zkladntextodsazen">
    <w:name w:val="Body Text Indent"/>
    <w:basedOn w:val="Normln"/>
    <w:link w:val="ZkladntextodsazenChar"/>
    <w:uiPriority w:val="99"/>
    <w:rsid w:val="007B74B0"/>
    <w:pPr>
      <w:ind w:firstLine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241CD"/>
    <w:rPr>
      <w:rFonts w:cs="Times New Roman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7B74B0"/>
    <w:rPr>
      <w:rFonts w:cs="Times New Roman"/>
      <w:i/>
    </w:rPr>
  </w:style>
  <w:style w:type="paragraph" w:customStyle="1" w:styleId="Style">
    <w:name w:val="Style"/>
    <w:basedOn w:val="Normln"/>
    <w:uiPriority w:val="99"/>
    <w:rsid w:val="007B74B0"/>
    <w:pPr>
      <w:spacing w:after="160" w:line="240" w:lineRule="exact"/>
    </w:pPr>
    <w:rPr>
      <w:rFonts w:ascii="Verdana" w:eastAsia="MS Mincho" w:hAnsi="Verdana" w:cs="Arial"/>
      <w:szCs w:val="20"/>
    </w:rPr>
  </w:style>
  <w:style w:type="paragraph" w:customStyle="1" w:styleId="CharChar1">
    <w:name w:val="Char Char1"/>
    <w:basedOn w:val="Normln"/>
    <w:uiPriority w:val="99"/>
    <w:rsid w:val="007B74B0"/>
    <w:pPr>
      <w:spacing w:after="160" w:line="240" w:lineRule="exact"/>
    </w:pPr>
    <w:rPr>
      <w:rFonts w:ascii="Verdana" w:eastAsia="MS Mincho" w:hAnsi="Verdana" w:cs="Arial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7B74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241CD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5C7CB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C7C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241C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C7C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241CD"/>
    <w:rPr>
      <w:rFonts w:cs="Times New Roman"/>
      <w:b/>
      <w:bCs/>
      <w:sz w:val="20"/>
      <w:szCs w:val="20"/>
    </w:rPr>
  </w:style>
  <w:style w:type="paragraph" w:styleId="Normlnweb">
    <w:name w:val="Normal (Web)"/>
    <w:basedOn w:val="Normln"/>
    <w:uiPriority w:val="99"/>
    <w:rsid w:val="00297BF7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rsid w:val="0069522D"/>
    <w:rPr>
      <w:rFonts w:cs="Times New Roman"/>
      <w:color w:val="800080"/>
      <w:u w:val="single"/>
    </w:rPr>
  </w:style>
  <w:style w:type="paragraph" w:styleId="Datum">
    <w:name w:val="Date"/>
    <w:basedOn w:val="Normln"/>
    <w:next w:val="Normln"/>
    <w:link w:val="DatumChar"/>
    <w:uiPriority w:val="99"/>
    <w:rsid w:val="006D2429"/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7241CD"/>
    <w:rPr>
      <w:rFonts w:cs="Times New Roman"/>
      <w:sz w:val="24"/>
      <w:szCs w:val="24"/>
    </w:rPr>
  </w:style>
  <w:style w:type="paragraph" w:styleId="Revize">
    <w:name w:val="Revision"/>
    <w:hidden/>
    <w:uiPriority w:val="99"/>
    <w:semiHidden/>
    <w:rsid w:val="009627F7"/>
    <w:rPr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99"/>
    <w:qFormat/>
    <w:rsid w:val="001E2211"/>
    <w:pPr>
      <w:ind w:left="720"/>
      <w:contextualSpacing/>
    </w:pPr>
  </w:style>
  <w:style w:type="table" w:styleId="Mkatabulky">
    <w:name w:val="Table Grid"/>
    <w:basedOn w:val="Normlntabulka"/>
    <w:uiPriority w:val="99"/>
    <w:locked/>
    <w:rsid w:val="00607F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ID">
    <w:name w:val="DocID"/>
    <w:basedOn w:val="Standardnpsmoodstavce"/>
    <w:uiPriority w:val="99"/>
    <w:rsid w:val="00DD386B"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Zstupntext">
    <w:name w:val="Placeholder Text"/>
    <w:basedOn w:val="Standardnpsmoodstavce"/>
    <w:uiPriority w:val="99"/>
    <w:semiHidden/>
    <w:rsid w:val="00DD386B"/>
    <w:rPr>
      <w:rFonts w:cs="Times New Roman"/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rsid w:val="00DE18F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E18FB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E18FB"/>
    <w:rPr>
      <w:rFonts w:cs="Times New Roman"/>
      <w:vertAlign w:val="superscript"/>
    </w:rPr>
  </w:style>
  <w:style w:type="character" w:customStyle="1" w:styleId="UnresolvedMention1">
    <w:name w:val="Unresolved Mention1"/>
    <w:basedOn w:val="Standardnpsmoodstavce"/>
    <w:uiPriority w:val="99"/>
    <w:semiHidden/>
    <w:rsid w:val="009862AC"/>
    <w:rPr>
      <w:rFonts w:cs="Times New Roman"/>
      <w:color w:val="605E5C"/>
      <w:shd w:val="clear" w:color="auto" w:fill="E1DFDD"/>
    </w:rPr>
  </w:style>
  <w:style w:type="paragraph" w:customStyle="1" w:styleId="msonospacing0">
    <w:name w:val="msonospacing"/>
    <w:uiPriority w:val="99"/>
    <w:rsid w:val="005E79B7"/>
    <w:pPr>
      <w:suppressAutoHyphens/>
      <w:spacing w:line="100" w:lineRule="atLeast"/>
    </w:pPr>
    <w:rPr>
      <w:rFonts w:ascii="Calibri" w:hAnsi="Calibri" w:cs="Calibri"/>
      <w:kern w:val="2"/>
      <w:lang w:val="en-US" w:eastAsia="zh-CN"/>
    </w:rPr>
  </w:style>
  <w:style w:type="paragraph" w:customStyle="1" w:styleId="msolistparagraph0">
    <w:name w:val="msolistparagraph"/>
    <w:basedOn w:val="Normln"/>
    <w:uiPriority w:val="99"/>
    <w:rsid w:val="00F97084"/>
    <w:pPr>
      <w:ind w:left="720"/>
      <w:contextualSpacing/>
    </w:pPr>
  </w:style>
  <w:style w:type="character" w:customStyle="1" w:styleId="Internetovodkaz">
    <w:name w:val="Internetový odkaz"/>
    <w:basedOn w:val="Standardnpsmoodstavce"/>
    <w:uiPriority w:val="99"/>
    <w:rsid w:val="0074402D"/>
    <w:rPr>
      <w:rFonts w:ascii="Times New Roman" w:hAnsi="Times New Roman" w:cs="Times New Roman"/>
      <w:color w:val="0000FF"/>
      <w:u w:val="single"/>
    </w:rPr>
  </w:style>
  <w:style w:type="character" w:customStyle="1" w:styleId="tlid-translation">
    <w:name w:val="tlid-translation"/>
    <w:rsid w:val="00B67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EB6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B74B0"/>
    <w:pPr>
      <w:keepNext/>
      <w:jc w:val="center"/>
      <w:outlineLvl w:val="0"/>
    </w:pPr>
    <w:rPr>
      <w:rFonts w:ascii="Arial" w:hAnsi="Arial" w:cs="Arial"/>
      <w:b/>
      <w:bCs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7B74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B74B0"/>
    <w:pPr>
      <w:keepNext/>
      <w:ind w:right="-180"/>
      <w:jc w:val="center"/>
      <w:outlineLvl w:val="2"/>
    </w:pPr>
    <w:rPr>
      <w:rFonts w:ascii="Arial" w:hAnsi="Arial" w:cs="Arial"/>
      <w:b/>
      <w:bCs/>
      <w:sz w:val="40"/>
      <w:szCs w:val="40"/>
    </w:rPr>
  </w:style>
  <w:style w:type="paragraph" w:styleId="Nadpis4">
    <w:name w:val="heading 4"/>
    <w:basedOn w:val="Normln"/>
    <w:next w:val="Normln"/>
    <w:link w:val="Nadpis4Char"/>
    <w:uiPriority w:val="99"/>
    <w:qFormat/>
    <w:rsid w:val="007B74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B74B0"/>
    <w:pPr>
      <w:keepNext/>
      <w:jc w:val="center"/>
      <w:outlineLvl w:val="4"/>
    </w:pPr>
    <w:rPr>
      <w:rFonts w:ascii="Arial" w:hAnsi="Arial" w:cs="Arial"/>
      <w:b/>
      <w:i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241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241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241CD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241CD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41CD"/>
    <w:rPr>
      <w:rFonts w:ascii="Calibri" w:hAnsi="Calibri" w:cs="Times New Roman"/>
      <w:b/>
      <w:bCs/>
      <w:i/>
      <w:iCs/>
      <w:sz w:val="26"/>
      <w:szCs w:val="26"/>
    </w:rPr>
  </w:style>
  <w:style w:type="character" w:styleId="Hypertextovodkaz">
    <w:name w:val="Hyperlink"/>
    <w:basedOn w:val="Standardnpsmoodstavce"/>
    <w:uiPriority w:val="99"/>
    <w:rsid w:val="007B74B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7B74B0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241CD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B74B0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241CD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7B74B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41CD"/>
    <w:rPr>
      <w:rFonts w:cs="Times New Roman"/>
      <w:sz w:val="24"/>
      <w:szCs w:val="24"/>
    </w:rPr>
  </w:style>
  <w:style w:type="paragraph" w:customStyle="1" w:styleId="DefaultText">
    <w:name w:val="Default Text"/>
    <w:basedOn w:val="Normln"/>
    <w:uiPriority w:val="99"/>
    <w:rsid w:val="007B74B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uiPriority w:val="99"/>
    <w:rsid w:val="007B74B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241CD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7B74B0"/>
    <w:pPr>
      <w:jc w:val="center"/>
    </w:pPr>
    <w:rPr>
      <w:rFonts w:ascii="Arial" w:hAnsi="Arial" w:cs="Arial"/>
      <w:color w:val="00000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241CD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7B74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241CD"/>
    <w:rPr>
      <w:rFonts w:cs="Times New Roman"/>
      <w:sz w:val="2"/>
    </w:rPr>
  </w:style>
  <w:style w:type="paragraph" w:styleId="Zkladntextodsazen">
    <w:name w:val="Body Text Indent"/>
    <w:basedOn w:val="Normln"/>
    <w:link w:val="ZkladntextodsazenChar"/>
    <w:uiPriority w:val="99"/>
    <w:rsid w:val="007B74B0"/>
    <w:pPr>
      <w:ind w:firstLine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241CD"/>
    <w:rPr>
      <w:rFonts w:cs="Times New Roman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7B74B0"/>
    <w:rPr>
      <w:rFonts w:cs="Times New Roman"/>
      <w:i/>
    </w:rPr>
  </w:style>
  <w:style w:type="paragraph" w:customStyle="1" w:styleId="Style">
    <w:name w:val="Style"/>
    <w:basedOn w:val="Normln"/>
    <w:uiPriority w:val="99"/>
    <w:rsid w:val="007B74B0"/>
    <w:pPr>
      <w:spacing w:after="160" w:line="240" w:lineRule="exact"/>
    </w:pPr>
    <w:rPr>
      <w:rFonts w:ascii="Verdana" w:eastAsia="MS Mincho" w:hAnsi="Verdana" w:cs="Arial"/>
      <w:szCs w:val="20"/>
    </w:rPr>
  </w:style>
  <w:style w:type="paragraph" w:customStyle="1" w:styleId="CharChar1">
    <w:name w:val="Char Char1"/>
    <w:basedOn w:val="Normln"/>
    <w:uiPriority w:val="99"/>
    <w:rsid w:val="007B74B0"/>
    <w:pPr>
      <w:spacing w:after="160" w:line="240" w:lineRule="exact"/>
    </w:pPr>
    <w:rPr>
      <w:rFonts w:ascii="Verdana" w:eastAsia="MS Mincho" w:hAnsi="Verdana" w:cs="Arial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7B74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241CD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5C7CB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C7C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241C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C7C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241CD"/>
    <w:rPr>
      <w:rFonts w:cs="Times New Roman"/>
      <w:b/>
      <w:bCs/>
      <w:sz w:val="20"/>
      <w:szCs w:val="20"/>
    </w:rPr>
  </w:style>
  <w:style w:type="paragraph" w:styleId="Normlnweb">
    <w:name w:val="Normal (Web)"/>
    <w:basedOn w:val="Normln"/>
    <w:uiPriority w:val="99"/>
    <w:rsid w:val="00297BF7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rsid w:val="0069522D"/>
    <w:rPr>
      <w:rFonts w:cs="Times New Roman"/>
      <w:color w:val="800080"/>
      <w:u w:val="single"/>
    </w:rPr>
  </w:style>
  <w:style w:type="paragraph" w:styleId="Datum">
    <w:name w:val="Date"/>
    <w:basedOn w:val="Normln"/>
    <w:next w:val="Normln"/>
    <w:link w:val="DatumChar"/>
    <w:uiPriority w:val="99"/>
    <w:rsid w:val="006D2429"/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7241CD"/>
    <w:rPr>
      <w:rFonts w:cs="Times New Roman"/>
      <w:sz w:val="24"/>
      <w:szCs w:val="24"/>
    </w:rPr>
  </w:style>
  <w:style w:type="paragraph" w:styleId="Revize">
    <w:name w:val="Revision"/>
    <w:hidden/>
    <w:uiPriority w:val="99"/>
    <w:semiHidden/>
    <w:rsid w:val="009627F7"/>
    <w:rPr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99"/>
    <w:qFormat/>
    <w:rsid w:val="001E2211"/>
    <w:pPr>
      <w:ind w:left="720"/>
      <w:contextualSpacing/>
    </w:pPr>
  </w:style>
  <w:style w:type="table" w:styleId="Mkatabulky">
    <w:name w:val="Table Grid"/>
    <w:basedOn w:val="Normlntabulka"/>
    <w:uiPriority w:val="99"/>
    <w:locked/>
    <w:rsid w:val="00607F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ID">
    <w:name w:val="DocID"/>
    <w:basedOn w:val="Standardnpsmoodstavce"/>
    <w:uiPriority w:val="99"/>
    <w:rsid w:val="00DD386B"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Zstupntext">
    <w:name w:val="Placeholder Text"/>
    <w:basedOn w:val="Standardnpsmoodstavce"/>
    <w:uiPriority w:val="99"/>
    <w:semiHidden/>
    <w:rsid w:val="00DD386B"/>
    <w:rPr>
      <w:rFonts w:cs="Times New Roman"/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rsid w:val="00DE18F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E18FB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E18FB"/>
    <w:rPr>
      <w:rFonts w:cs="Times New Roman"/>
      <w:vertAlign w:val="superscript"/>
    </w:rPr>
  </w:style>
  <w:style w:type="character" w:customStyle="1" w:styleId="UnresolvedMention1">
    <w:name w:val="Unresolved Mention1"/>
    <w:basedOn w:val="Standardnpsmoodstavce"/>
    <w:uiPriority w:val="99"/>
    <w:semiHidden/>
    <w:rsid w:val="009862AC"/>
    <w:rPr>
      <w:rFonts w:cs="Times New Roman"/>
      <w:color w:val="605E5C"/>
      <w:shd w:val="clear" w:color="auto" w:fill="E1DFDD"/>
    </w:rPr>
  </w:style>
  <w:style w:type="paragraph" w:customStyle="1" w:styleId="msonospacing0">
    <w:name w:val="msonospacing"/>
    <w:uiPriority w:val="99"/>
    <w:rsid w:val="005E79B7"/>
    <w:pPr>
      <w:suppressAutoHyphens/>
      <w:spacing w:line="100" w:lineRule="atLeast"/>
    </w:pPr>
    <w:rPr>
      <w:rFonts w:ascii="Calibri" w:hAnsi="Calibri" w:cs="Calibri"/>
      <w:kern w:val="2"/>
      <w:lang w:val="en-US" w:eastAsia="zh-CN"/>
    </w:rPr>
  </w:style>
  <w:style w:type="paragraph" w:customStyle="1" w:styleId="msolistparagraph0">
    <w:name w:val="msolistparagraph"/>
    <w:basedOn w:val="Normln"/>
    <w:uiPriority w:val="99"/>
    <w:rsid w:val="00F97084"/>
    <w:pPr>
      <w:ind w:left="720"/>
      <w:contextualSpacing/>
    </w:pPr>
  </w:style>
  <w:style w:type="character" w:customStyle="1" w:styleId="Internetovodkaz">
    <w:name w:val="Internetový odkaz"/>
    <w:basedOn w:val="Standardnpsmoodstavce"/>
    <w:uiPriority w:val="99"/>
    <w:rsid w:val="0074402D"/>
    <w:rPr>
      <w:rFonts w:ascii="Times New Roman" w:hAnsi="Times New Roman" w:cs="Times New Roman"/>
      <w:color w:val="0000FF"/>
      <w:u w:val="single"/>
    </w:rPr>
  </w:style>
  <w:style w:type="character" w:customStyle="1" w:styleId="tlid-translation">
    <w:name w:val="tlid-translation"/>
    <w:rsid w:val="00B67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2144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2145">
              <w:marLeft w:val="1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2146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2150">
              <w:marLeft w:val="1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ongitudes.ups.com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pressroom.ups.com/pressroom/Home.pag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orbes.com/just-companie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UPS_News" TargetMode="External"/><Relationship Id="rId10" Type="http://schemas.openxmlformats.org/officeDocument/2006/relationships/hyperlink" Target="https://www.newsweek.com/americas-best-customer-service-2019/services-transportation-trave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karla.krejci@dbm.cz" TargetMode="External"/><Relationship Id="rId14" Type="http://schemas.openxmlformats.org/officeDocument/2006/relationships/hyperlink" Target="https://sustainability.ups.com/resources/sustainability-newslette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38C59-2E13-4F3A-9B66-7485348B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1456</Words>
  <Characters>8591</Characters>
  <Application>Microsoft Office Word</Application>
  <DocSecurity>0</DocSecurity>
  <Lines>71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Kontakty:</vt:lpstr>
      <vt:lpstr>Kontakty:</vt:lpstr>
    </vt:vector>
  </TitlesOfParts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Kontakty:</dc:title>
  <dc:creator/>
  <cp:lastModifiedBy/>
  <cp:revision>1</cp:revision>
  <dcterms:created xsi:type="dcterms:W3CDTF">2019-02-01T07:55:00Z</dcterms:created>
  <dcterms:modified xsi:type="dcterms:W3CDTF">2019-02-01T08:59:00Z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-59960604</vt:i4>
  </property>
</Properties>
</file>