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A47" w:rsidRDefault="00660CCE" w:rsidP="00660CCE">
      <w:pPr>
        <w:jc w:val="center"/>
      </w:pPr>
      <w:r>
        <w:rPr>
          <w:noProof/>
        </w:rPr>
        <w:drawing>
          <wp:inline distT="0" distB="0" distL="0" distR="0">
            <wp:extent cx="115062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CCE" w:rsidRDefault="00660CCE" w:rsidP="00660CCE">
      <w:pPr>
        <w:jc w:val="center"/>
      </w:pPr>
    </w:p>
    <w:p w:rsidR="00660CCE" w:rsidRDefault="00660CCE" w:rsidP="00660CCE">
      <w:pPr>
        <w:jc w:val="center"/>
        <w:rPr>
          <w:b/>
          <w:szCs w:val="22"/>
        </w:rPr>
      </w:pPr>
      <w:r w:rsidRPr="00660CCE">
        <w:rPr>
          <w:b/>
          <w:sz w:val="28"/>
          <w:szCs w:val="28"/>
        </w:rPr>
        <w:t>TREVOS jde s kůží na trh</w:t>
      </w:r>
    </w:p>
    <w:p w:rsidR="00660CCE" w:rsidRDefault="00660CCE" w:rsidP="00660CCE">
      <w:pPr>
        <w:jc w:val="center"/>
        <w:rPr>
          <w:b/>
          <w:szCs w:val="22"/>
        </w:rPr>
      </w:pPr>
    </w:p>
    <w:p w:rsidR="00660CCE" w:rsidRDefault="00C7239B" w:rsidP="00660CCE">
      <w:pPr>
        <w:rPr>
          <w:szCs w:val="22"/>
        </w:rPr>
      </w:pPr>
      <w:r>
        <w:rPr>
          <w:b/>
          <w:szCs w:val="22"/>
        </w:rPr>
        <w:t>Turnov 18</w:t>
      </w:r>
      <w:r w:rsidR="00660CCE">
        <w:rPr>
          <w:b/>
          <w:szCs w:val="22"/>
        </w:rPr>
        <w:t xml:space="preserve">. září </w:t>
      </w:r>
      <w:proofErr w:type="gramStart"/>
      <w:r w:rsidR="00660CCE">
        <w:rPr>
          <w:b/>
          <w:szCs w:val="22"/>
        </w:rPr>
        <w:t xml:space="preserve">2017 – </w:t>
      </w:r>
      <w:r w:rsidR="00660CCE">
        <w:rPr>
          <w:szCs w:val="22"/>
        </w:rPr>
        <w:t>V</w:t>
      </w:r>
      <w:proofErr w:type="gramEnd"/>
      <w:r w:rsidR="00660CCE">
        <w:rPr>
          <w:szCs w:val="22"/>
        </w:rPr>
        <w:t xml:space="preserve"> rámci očištění svého podnikatelského jména vystavila turnovská akciová společnost TREVOS zveřejnitelné dokumenty na internetové adrese </w:t>
      </w:r>
      <w:hyperlink r:id="rId5" w:history="1">
        <w:r w:rsidR="00603511" w:rsidRPr="0086422F">
          <w:rPr>
            <w:rStyle w:val="Hyperlink"/>
            <w:szCs w:val="22"/>
          </w:rPr>
          <w:t>www.posvitmesinasikanu.cz</w:t>
        </w:r>
      </w:hyperlink>
      <w:r w:rsidR="00603511">
        <w:rPr>
          <w:szCs w:val="22"/>
        </w:rPr>
        <w:t xml:space="preserve">. Ty se týkají </w:t>
      </w:r>
      <w:r w:rsidR="00660CCE">
        <w:rPr>
          <w:szCs w:val="22"/>
        </w:rPr>
        <w:t xml:space="preserve">podvodných a </w:t>
      </w:r>
      <w:proofErr w:type="spellStart"/>
      <w:r w:rsidR="00660CCE">
        <w:rPr>
          <w:szCs w:val="22"/>
        </w:rPr>
        <w:t>šikanózních</w:t>
      </w:r>
      <w:proofErr w:type="spellEnd"/>
      <w:r w:rsidR="00660CCE">
        <w:rPr>
          <w:szCs w:val="22"/>
        </w:rPr>
        <w:t xml:space="preserve"> insolve</w:t>
      </w:r>
      <w:r w:rsidR="00E41A65">
        <w:rPr>
          <w:szCs w:val="22"/>
        </w:rPr>
        <w:t>nčních návrhů vedených snahou o </w:t>
      </w:r>
      <w:r w:rsidR="00660CCE">
        <w:rPr>
          <w:szCs w:val="22"/>
        </w:rPr>
        <w:t xml:space="preserve">dehonestaci prosperujícího </w:t>
      </w:r>
      <w:r w:rsidR="00603511">
        <w:rPr>
          <w:szCs w:val="22"/>
        </w:rPr>
        <w:t>severočeského rodinného podniku</w:t>
      </w:r>
      <w:r w:rsidR="009F4A4E">
        <w:rPr>
          <w:szCs w:val="22"/>
        </w:rPr>
        <w:t>.</w:t>
      </w:r>
      <w:r w:rsidR="00603511">
        <w:rPr>
          <w:szCs w:val="22"/>
        </w:rPr>
        <w:t xml:space="preserve"> </w:t>
      </w:r>
      <w:r w:rsidR="009F4A4E">
        <w:rPr>
          <w:szCs w:val="22"/>
        </w:rPr>
        <w:t>V</w:t>
      </w:r>
      <w:r w:rsidR="00603511">
        <w:rPr>
          <w:szCs w:val="22"/>
        </w:rPr>
        <w:t xml:space="preserve"> letošním roce </w:t>
      </w:r>
      <w:r w:rsidR="009F4A4E">
        <w:rPr>
          <w:szCs w:val="22"/>
        </w:rPr>
        <w:t xml:space="preserve">TREVOS </w:t>
      </w:r>
      <w:r w:rsidR="00603511">
        <w:rPr>
          <w:szCs w:val="22"/>
        </w:rPr>
        <w:t>očekává tržby na hranici 900 milionů Kč</w:t>
      </w:r>
      <w:r w:rsidR="009F4A4E">
        <w:rPr>
          <w:szCs w:val="22"/>
        </w:rPr>
        <w:t>, přičemž</w:t>
      </w:r>
      <w:r w:rsidR="00603511">
        <w:rPr>
          <w:szCs w:val="22"/>
        </w:rPr>
        <w:t xml:space="preserve"> </w:t>
      </w:r>
      <w:r w:rsidR="00CA6CF1">
        <w:rPr>
          <w:szCs w:val="22"/>
        </w:rPr>
        <w:t>téměř 80 </w:t>
      </w:r>
      <w:r w:rsidR="00603511">
        <w:rPr>
          <w:szCs w:val="22"/>
        </w:rPr>
        <w:t xml:space="preserve">% produkce aktuálně vyváží do 65 zemí světa. </w:t>
      </w:r>
      <w:r w:rsidR="00660CCE">
        <w:rPr>
          <w:szCs w:val="22"/>
        </w:rPr>
        <w:t xml:space="preserve">Vrcholem agresivity zahraničních </w:t>
      </w:r>
      <w:r w:rsidR="00B82958">
        <w:rPr>
          <w:szCs w:val="22"/>
        </w:rPr>
        <w:t>útoč</w:t>
      </w:r>
      <w:r w:rsidR="00660CCE">
        <w:rPr>
          <w:szCs w:val="22"/>
        </w:rPr>
        <w:t xml:space="preserve">níků byl </w:t>
      </w:r>
      <w:r w:rsidR="00603511">
        <w:rPr>
          <w:szCs w:val="22"/>
        </w:rPr>
        <w:t xml:space="preserve">pokus o </w:t>
      </w:r>
      <w:r w:rsidR="000327C2">
        <w:rPr>
          <w:szCs w:val="22"/>
        </w:rPr>
        <w:t xml:space="preserve">úplné </w:t>
      </w:r>
      <w:r w:rsidR="00603511">
        <w:rPr>
          <w:szCs w:val="22"/>
        </w:rPr>
        <w:t>nepřátelské převzetí firmy</w:t>
      </w:r>
      <w:r w:rsidR="009F4A4E">
        <w:rPr>
          <w:szCs w:val="22"/>
        </w:rPr>
        <w:t xml:space="preserve"> neexistujícími </w:t>
      </w:r>
      <w:r w:rsidR="00B82958">
        <w:rPr>
          <w:szCs w:val="22"/>
        </w:rPr>
        <w:t xml:space="preserve">zahraničními </w:t>
      </w:r>
      <w:r w:rsidR="009F4A4E">
        <w:rPr>
          <w:szCs w:val="22"/>
        </w:rPr>
        <w:t>fyzickými osobami na základě padělaných dokumentů</w:t>
      </w:r>
      <w:bookmarkStart w:id="0" w:name="_GoBack"/>
      <w:bookmarkEnd w:id="0"/>
      <w:r w:rsidR="000327C2">
        <w:rPr>
          <w:szCs w:val="22"/>
        </w:rPr>
        <w:t xml:space="preserve">. </w:t>
      </w:r>
      <w:r w:rsidR="00603511">
        <w:rPr>
          <w:szCs w:val="22"/>
        </w:rPr>
        <w:t>Vedení společnost</w:t>
      </w:r>
      <w:r w:rsidR="00CA6CF1">
        <w:rPr>
          <w:szCs w:val="22"/>
        </w:rPr>
        <w:t xml:space="preserve">i o svém transparentním postupu </w:t>
      </w:r>
      <w:r w:rsidR="00603511">
        <w:rPr>
          <w:szCs w:val="22"/>
        </w:rPr>
        <w:t>informovalo všechny členy Parlamentu České republiky.</w:t>
      </w:r>
    </w:p>
    <w:p w:rsidR="00603511" w:rsidRDefault="00603511" w:rsidP="00660CCE">
      <w:pPr>
        <w:rPr>
          <w:szCs w:val="22"/>
        </w:rPr>
      </w:pPr>
    </w:p>
    <w:p w:rsidR="00603511" w:rsidRDefault="00603511" w:rsidP="00660CCE">
      <w:pPr>
        <w:rPr>
          <w:szCs w:val="22"/>
        </w:rPr>
      </w:pPr>
      <w:r>
        <w:rPr>
          <w:szCs w:val="22"/>
        </w:rPr>
        <w:t xml:space="preserve">„Rozhodli jsme se hrát o své dobré jméno s otevřeným hledím,“ uvedl Vilém Šulc, člen představenstva </w:t>
      </w:r>
      <w:proofErr w:type="spellStart"/>
      <w:r>
        <w:rPr>
          <w:szCs w:val="22"/>
        </w:rPr>
        <w:t>TREVOSu</w:t>
      </w:r>
      <w:proofErr w:type="spellEnd"/>
      <w:r>
        <w:rPr>
          <w:szCs w:val="22"/>
        </w:rPr>
        <w:t xml:space="preserve">. „Nehodláme si dál nechat kazit pověst </w:t>
      </w:r>
      <w:r w:rsidR="00695EAA">
        <w:rPr>
          <w:szCs w:val="22"/>
        </w:rPr>
        <w:t xml:space="preserve">fiktivními </w:t>
      </w:r>
      <w:r>
        <w:rPr>
          <w:szCs w:val="22"/>
        </w:rPr>
        <w:t>lidmi, které ve svých databázích</w:t>
      </w:r>
      <w:r w:rsidR="00695EAA">
        <w:rPr>
          <w:szCs w:val="22"/>
        </w:rPr>
        <w:t xml:space="preserve"> neregistruje ani Interpol, natož příslušné místní orgány. Je zarážející, že české soudy nemají povinnost zkoumat pravost předkládaných dokumentů. A zřejmě se to nezmění, dokud se někdo nepokusí neoprávněně na základě falešných dokumentů převést Pražský hrad do rukou zlodějů nemovitých památek,“ dodal Šulc.</w:t>
      </w:r>
    </w:p>
    <w:p w:rsidR="00695EAA" w:rsidRDefault="00695EAA" w:rsidP="00660CCE">
      <w:pPr>
        <w:rPr>
          <w:szCs w:val="22"/>
        </w:rPr>
      </w:pPr>
    </w:p>
    <w:p w:rsidR="00695EAA" w:rsidRDefault="00695EAA" w:rsidP="00660CCE">
      <w:pPr>
        <w:rPr>
          <w:szCs w:val="22"/>
        </w:rPr>
      </w:pPr>
      <w:r>
        <w:rPr>
          <w:szCs w:val="22"/>
        </w:rPr>
        <w:t>Dokumenty, které z</w:t>
      </w:r>
      <w:r w:rsidR="00E67D2A">
        <w:rPr>
          <w:szCs w:val="22"/>
        </w:rPr>
        <w:t xml:space="preserve"> taktických </w:t>
      </w:r>
      <w:r>
        <w:rPr>
          <w:szCs w:val="22"/>
        </w:rPr>
        <w:t>důvod</w:t>
      </w:r>
      <w:r w:rsidR="00E67D2A">
        <w:rPr>
          <w:szCs w:val="22"/>
        </w:rPr>
        <w:t>ů</w:t>
      </w:r>
      <w:r>
        <w:rPr>
          <w:szCs w:val="22"/>
        </w:rPr>
        <w:t xml:space="preserve"> nelze veřejně vystavit, však může na základě průkazně doloženého veřejného zájmu zpřístupnit se souhlasem </w:t>
      </w:r>
      <w:proofErr w:type="spellStart"/>
      <w:r>
        <w:rPr>
          <w:szCs w:val="22"/>
        </w:rPr>
        <w:t>TREVOSu</w:t>
      </w:r>
      <w:proofErr w:type="spellEnd"/>
      <w:r>
        <w:rPr>
          <w:szCs w:val="22"/>
        </w:rPr>
        <w:t xml:space="preserve"> pověřená právní kancelář.</w:t>
      </w:r>
    </w:p>
    <w:p w:rsidR="000327C2" w:rsidRDefault="000327C2" w:rsidP="00660CCE">
      <w:pPr>
        <w:rPr>
          <w:szCs w:val="22"/>
        </w:rPr>
      </w:pPr>
    </w:p>
    <w:p w:rsidR="000327C2" w:rsidRDefault="000327C2" w:rsidP="000327C2">
      <w:pPr>
        <w:spacing w:after="120"/>
      </w:pPr>
      <w:r>
        <w:t xml:space="preserve">Největší český výrobce průmyslových a kancelářských svítidel, turnovský podnik TREVOS, se po pěti neúspěšných </w:t>
      </w:r>
      <w:proofErr w:type="spellStart"/>
      <w:r>
        <w:t>šikanózních</w:t>
      </w:r>
      <w:proofErr w:type="spellEnd"/>
      <w:r>
        <w:t xml:space="preserve"> insolvenčních návrzích ubránil formálně dokonanému pokusu o podvodné převzetí společnosti zahraničními útočníky. Po rok a půl dlouhé právní bitvě byli vymazáni z obchodního rejstříku a k 21. srpnu do něj zapsáno nové, řádně ustanovené představenstvo. I přesto však těsně před nabytím účinnosti novely insolvenčního zákona byl na společnost v červnu podán již šestý šikanózní insolvenční návrh. Tato zkušenost jen dokládá, že úspěšné české firmy </w:t>
      </w:r>
      <w:r w:rsidR="008A6DA3">
        <w:t>mohou</w:t>
      </w:r>
      <w:r>
        <w:t xml:space="preserve"> stále častěji čelit obdobným kriminálním praktikám.</w:t>
      </w:r>
    </w:p>
    <w:p w:rsidR="000327C2" w:rsidRDefault="000327C2" w:rsidP="00660CCE">
      <w:pPr>
        <w:rPr>
          <w:szCs w:val="22"/>
        </w:rPr>
      </w:pPr>
    </w:p>
    <w:p w:rsidR="008A6DA3" w:rsidRPr="00E67D2A" w:rsidRDefault="008A6DA3">
      <w:pPr>
        <w:rPr>
          <w:b/>
          <w:szCs w:val="22"/>
        </w:rPr>
      </w:pPr>
    </w:p>
    <w:p w:rsidR="000327C2" w:rsidRPr="00E5323D" w:rsidRDefault="000327C2">
      <w:pPr>
        <w:rPr>
          <w:b/>
          <w:szCs w:val="22"/>
          <w:lang w:val="de-DE"/>
        </w:rPr>
      </w:pPr>
      <w:r w:rsidRPr="00E5323D">
        <w:rPr>
          <w:b/>
          <w:szCs w:val="22"/>
          <w:lang w:val="de-DE"/>
        </w:rPr>
        <w:t>Kontakt:</w:t>
      </w:r>
    </w:p>
    <w:p w:rsidR="000327C2" w:rsidRPr="00E5323D" w:rsidRDefault="000327C2">
      <w:pPr>
        <w:spacing w:line="240" w:lineRule="exact"/>
        <w:rPr>
          <w:szCs w:val="22"/>
        </w:rPr>
      </w:pPr>
      <w:r w:rsidRPr="00E5323D">
        <w:rPr>
          <w:szCs w:val="22"/>
        </w:rPr>
        <w:t>Donath Business &amp; Media</w:t>
      </w:r>
    </w:p>
    <w:p w:rsidR="000327C2" w:rsidRPr="00E5323D" w:rsidRDefault="000327C2">
      <w:pPr>
        <w:spacing w:line="240" w:lineRule="exact"/>
        <w:rPr>
          <w:szCs w:val="22"/>
        </w:rPr>
      </w:pPr>
      <w:r w:rsidRPr="00E5323D">
        <w:rPr>
          <w:szCs w:val="22"/>
        </w:rPr>
        <w:t>Michal Donath</w:t>
      </w:r>
    </w:p>
    <w:p w:rsidR="000327C2" w:rsidRPr="00E5323D" w:rsidRDefault="000327C2">
      <w:pPr>
        <w:spacing w:line="240" w:lineRule="exact"/>
        <w:rPr>
          <w:szCs w:val="22"/>
        </w:rPr>
      </w:pPr>
      <w:r w:rsidRPr="00E5323D">
        <w:rPr>
          <w:szCs w:val="22"/>
        </w:rPr>
        <w:t>GSM:</w:t>
      </w:r>
      <w:r w:rsidRPr="00E5323D">
        <w:rPr>
          <w:szCs w:val="22"/>
        </w:rPr>
        <w:tab/>
        <w:t>+420 602 222 128</w:t>
      </w:r>
    </w:p>
    <w:p w:rsidR="000327C2" w:rsidRPr="00660CCE" w:rsidRDefault="000327C2" w:rsidP="00660CCE">
      <w:pPr>
        <w:rPr>
          <w:szCs w:val="22"/>
        </w:rPr>
      </w:pPr>
      <w:r w:rsidRPr="00E5323D">
        <w:rPr>
          <w:szCs w:val="22"/>
        </w:rPr>
        <w:t>michal.donath@dbm.cz</w:t>
      </w:r>
    </w:p>
    <w:sectPr w:rsidR="000327C2" w:rsidRPr="00660CCE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CE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27C2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511"/>
    <w:rsid w:val="00603689"/>
    <w:rsid w:val="00603C6D"/>
    <w:rsid w:val="00605BC7"/>
    <w:rsid w:val="00605BF6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2F13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0CCE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5EAA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DA3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A4E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15C4"/>
    <w:rsid w:val="00B81DD9"/>
    <w:rsid w:val="00B82958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F0A82"/>
    <w:rsid w:val="00BF1F7A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239B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FD9"/>
    <w:rsid w:val="00CA645C"/>
    <w:rsid w:val="00CA69E4"/>
    <w:rsid w:val="00CA6CF1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667C"/>
    <w:rsid w:val="00DE747F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1A65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67D2A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AEB03"/>
  <w15:chartTrackingRefBased/>
  <w15:docId w15:val="{0700D086-7527-4FEE-A0BD-05DD9549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0B22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velopeAddress">
    <w:name w:val="envelope address"/>
    <w:basedOn w:val="Normal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D43B45"/>
    <w:rPr>
      <w:rFonts w:cs="Arial"/>
      <w:sz w:val="20"/>
    </w:rPr>
  </w:style>
  <w:style w:type="character" w:styleId="Hyperlink">
    <w:name w:val="Hyperlink"/>
    <w:basedOn w:val="DefaultParagraphFont"/>
    <w:rsid w:val="00603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5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svitmesinasikanu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Donath</dc:creator>
  <cp:keywords/>
  <dc:description/>
  <cp:lastModifiedBy>Michal Donath</cp:lastModifiedBy>
  <cp:revision>2</cp:revision>
  <dcterms:created xsi:type="dcterms:W3CDTF">2017-09-18T05:52:00Z</dcterms:created>
  <dcterms:modified xsi:type="dcterms:W3CDTF">2017-09-18T05:52:00Z</dcterms:modified>
</cp:coreProperties>
</file>