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9C8B" w14:textId="79ED1290" w:rsidR="00771DEC" w:rsidRPr="00771DEC" w:rsidRDefault="00771DEC" w:rsidP="00771DEC">
      <w:pPr>
        <w:jc w:val="center"/>
      </w:pPr>
      <w:r w:rsidRPr="00771DEC">
        <w:rPr>
          <w:noProof/>
        </w:rPr>
        <w:drawing>
          <wp:inline distT="0" distB="0" distL="0" distR="0" wp14:anchorId="02B07AC3" wp14:editId="47624EE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221D" w14:textId="5AF70660" w:rsidR="00771DEC" w:rsidRPr="00771DEC" w:rsidRDefault="00771DEC" w:rsidP="00771DEC">
      <w:pPr>
        <w:jc w:val="center"/>
      </w:pPr>
    </w:p>
    <w:p w14:paraId="51BC8816" w14:textId="76E2E5B3" w:rsidR="00771DEC" w:rsidRPr="00C80B8C" w:rsidRDefault="00771DEC" w:rsidP="002B6567">
      <w:pPr>
        <w:spacing w:line="240" w:lineRule="exact"/>
        <w:jc w:val="center"/>
        <w:rPr>
          <w:b/>
          <w:szCs w:val="22"/>
        </w:rPr>
      </w:pPr>
      <w:r w:rsidRPr="00C80B8C">
        <w:rPr>
          <w:b/>
          <w:szCs w:val="22"/>
        </w:rPr>
        <w:t>Comdata</w:t>
      </w:r>
      <w:r w:rsidR="00AC57E4" w:rsidRPr="00C80B8C">
        <w:rPr>
          <w:b/>
          <w:szCs w:val="22"/>
        </w:rPr>
        <w:t xml:space="preserve"> Czech</w:t>
      </w:r>
      <w:r w:rsidRPr="00C80B8C">
        <w:rPr>
          <w:b/>
          <w:szCs w:val="22"/>
        </w:rPr>
        <w:t xml:space="preserve"> expandují ve východních Čechách a na Vysočině</w:t>
      </w:r>
    </w:p>
    <w:p w14:paraId="61274821" w14:textId="3B06FDCB" w:rsidR="00771DEC" w:rsidRDefault="00771DEC" w:rsidP="002B6567">
      <w:pPr>
        <w:spacing w:line="240" w:lineRule="exact"/>
        <w:jc w:val="center"/>
        <w:rPr>
          <w:b/>
          <w:sz w:val="24"/>
          <w:szCs w:val="24"/>
        </w:rPr>
      </w:pPr>
    </w:p>
    <w:p w14:paraId="16432C7D" w14:textId="00D5FAE6" w:rsidR="00771DEC" w:rsidRPr="005B0F3C" w:rsidRDefault="007152EF" w:rsidP="002B6567">
      <w:pPr>
        <w:spacing w:line="240" w:lineRule="exact"/>
        <w:rPr>
          <w:sz w:val="20"/>
        </w:rPr>
      </w:pPr>
      <w:r w:rsidRPr="005B0F3C">
        <w:rPr>
          <w:b/>
          <w:sz w:val="20"/>
        </w:rPr>
        <w:t>Hradec Králové</w:t>
      </w:r>
      <w:r w:rsidR="005B0F3C" w:rsidRPr="005B0F3C">
        <w:rPr>
          <w:b/>
          <w:sz w:val="20"/>
        </w:rPr>
        <w:t>/</w:t>
      </w:r>
      <w:r w:rsidRPr="005B0F3C">
        <w:rPr>
          <w:b/>
          <w:sz w:val="20"/>
        </w:rPr>
        <w:t>Trutnov</w:t>
      </w:r>
      <w:r w:rsidR="005B0F3C" w:rsidRPr="005B0F3C">
        <w:rPr>
          <w:b/>
          <w:sz w:val="20"/>
        </w:rPr>
        <w:t>/</w:t>
      </w:r>
      <w:r w:rsidR="0067590B" w:rsidRPr="005B0F3C">
        <w:rPr>
          <w:b/>
          <w:sz w:val="20"/>
        </w:rPr>
        <w:t>Žďár</w:t>
      </w:r>
      <w:r w:rsidRPr="005B0F3C">
        <w:rPr>
          <w:b/>
          <w:sz w:val="20"/>
        </w:rPr>
        <w:t xml:space="preserve"> </w:t>
      </w:r>
      <w:r w:rsidR="00AB5DC5" w:rsidRPr="005B0F3C">
        <w:rPr>
          <w:b/>
          <w:sz w:val="20"/>
        </w:rPr>
        <w:t xml:space="preserve">nad Sázavou </w:t>
      </w:r>
      <w:r w:rsidR="00C21235">
        <w:rPr>
          <w:b/>
          <w:sz w:val="20"/>
        </w:rPr>
        <w:t>2</w:t>
      </w:r>
      <w:bookmarkStart w:id="0" w:name="_GoBack"/>
      <w:bookmarkEnd w:id="0"/>
      <w:r w:rsidRPr="005B0F3C">
        <w:rPr>
          <w:b/>
          <w:sz w:val="20"/>
        </w:rPr>
        <w:t xml:space="preserve">. </w:t>
      </w:r>
      <w:r w:rsidR="00771DEC" w:rsidRPr="005B0F3C">
        <w:rPr>
          <w:b/>
          <w:sz w:val="20"/>
        </w:rPr>
        <w:t>července 2018</w:t>
      </w:r>
      <w:r w:rsidRPr="005B0F3C">
        <w:rPr>
          <w:b/>
          <w:sz w:val="20"/>
        </w:rPr>
        <w:t xml:space="preserve"> </w:t>
      </w:r>
      <w:r w:rsidR="00771DEC" w:rsidRPr="005B0F3C">
        <w:rPr>
          <w:b/>
          <w:sz w:val="20"/>
        </w:rPr>
        <w:t xml:space="preserve">– </w:t>
      </w:r>
      <w:r w:rsidR="00B7009C" w:rsidRPr="005B0F3C">
        <w:rPr>
          <w:sz w:val="20"/>
        </w:rPr>
        <w:t>Společnost Comdata</w:t>
      </w:r>
      <w:r w:rsidR="0067590B" w:rsidRPr="005B0F3C">
        <w:rPr>
          <w:sz w:val="20"/>
        </w:rPr>
        <w:t xml:space="preserve"> Czech</w:t>
      </w:r>
      <w:r w:rsidR="00B7009C" w:rsidRPr="005B0F3C">
        <w:rPr>
          <w:sz w:val="20"/>
        </w:rPr>
        <w:t>, která se zabývá vzdálenou správou firemních procesů (</w:t>
      </w:r>
      <w:r w:rsidR="00095439" w:rsidRPr="005B0F3C">
        <w:rPr>
          <w:sz w:val="20"/>
        </w:rPr>
        <w:t>BPO – business</w:t>
      </w:r>
      <w:r w:rsidRPr="005B0F3C">
        <w:rPr>
          <w:sz w:val="20"/>
        </w:rPr>
        <w:t xml:space="preserve"> process outsourcing) a péčí o zákazníky (CRM) svých klientů, získala akvizicí od </w:t>
      </w:r>
      <w:r w:rsidR="00095439" w:rsidRPr="005B0F3C">
        <w:rPr>
          <w:sz w:val="20"/>
        </w:rPr>
        <w:t xml:space="preserve">firmy </w:t>
      </w:r>
      <w:proofErr w:type="spellStart"/>
      <w:r w:rsidR="00095439" w:rsidRPr="005B0F3C">
        <w:rPr>
          <w:sz w:val="20"/>
        </w:rPr>
        <w:t>Com</w:t>
      </w:r>
      <w:r w:rsidR="001F1F85">
        <w:rPr>
          <w:sz w:val="20"/>
        </w:rPr>
        <w:t>G</w:t>
      </w:r>
      <w:r w:rsidR="00095439" w:rsidRPr="005B0F3C">
        <w:rPr>
          <w:sz w:val="20"/>
        </w:rPr>
        <w:t>ate</w:t>
      </w:r>
      <w:proofErr w:type="spellEnd"/>
      <w:r w:rsidR="00095439" w:rsidRPr="005B0F3C">
        <w:rPr>
          <w:sz w:val="20"/>
        </w:rPr>
        <w:t xml:space="preserve"> </w:t>
      </w:r>
      <w:r w:rsidR="00C80B8C" w:rsidRPr="005B0F3C">
        <w:rPr>
          <w:sz w:val="20"/>
        </w:rPr>
        <w:t>tři</w:t>
      </w:r>
      <w:r w:rsidRPr="005B0F3C">
        <w:rPr>
          <w:sz w:val="20"/>
        </w:rPr>
        <w:t xml:space="preserve"> aktivní call centra v Královohradeckém kraji a na V</w:t>
      </w:r>
      <w:r w:rsidR="00095439" w:rsidRPr="005B0F3C">
        <w:rPr>
          <w:sz w:val="20"/>
        </w:rPr>
        <w:t>y</w:t>
      </w:r>
      <w:r w:rsidRPr="005B0F3C">
        <w:rPr>
          <w:sz w:val="20"/>
        </w:rPr>
        <w:t>sočině</w:t>
      </w:r>
      <w:r w:rsidR="00095439" w:rsidRPr="005B0F3C">
        <w:rPr>
          <w:sz w:val="20"/>
        </w:rPr>
        <w:t>. Akvizice, jejíž hodnota není veřejná, významně posiluje vedoucí pozici Comdata na českém trhu, kde dosud zaměstnávala na 1000 spolupracovníků, z toho 70 % žen.</w:t>
      </w:r>
      <w:r w:rsidR="006B59AB" w:rsidRPr="005B0F3C">
        <w:rPr>
          <w:sz w:val="20"/>
        </w:rPr>
        <w:t xml:space="preserve"> Po akvizici vzroste počet zaměstnanců na 1300.</w:t>
      </w:r>
    </w:p>
    <w:p w14:paraId="11EFD744" w14:textId="3922100A" w:rsidR="00095439" w:rsidRPr="005B0F3C" w:rsidRDefault="00095439" w:rsidP="002B6567">
      <w:pPr>
        <w:spacing w:line="240" w:lineRule="exact"/>
        <w:rPr>
          <w:b/>
          <w:sz w:val="20"/>
        </w:rPr>
      </w:pPr>
    </w:p>
    <w:p w14:paraId="651F73F5" w14:textId="413C8830" w:rsidR="004F4A47" w:rsidRPr="005B0F3C" w:rsidRDefault="00095439" w:rsidP="002B6567">
      <w:pPr>
        <w:spacing w:line="240" w:lineRule="exact"/>
        <w:rPr>
          <w:sz w:val="20"/>
        </w:rPr>
      </w:pPr>
      <w:r w:rsidRPr="005B0F3C">
        <w:rPr>
          <w:b/>
          <w:sz w:val="20"/>
        </w:rPr>
        <w:t>„</w:t>
      </w:r>
      <w:r w:rsidRPr="005B0F3C">
        <w:rPr>
          <w:sz w:val="20"/>
        </w:rPr>
        <w:t>Nový přírůstek do rodiny Comdata, umožní</w:t>
      </w:r>
      <w:r w:rsidR="00C34310" w:rsidRPr="005B0F3C">
        <w:rPr>
          <w:sz w:val="20"/>
        </w:rPr>
        <w:t xml:space="preserve"> efektivnější správu klientských potřeb a rozšíření portfolia služeb našich firemních zákazníků,“ uvedl </w:t>
      </w:r>
      <w:r w:rsidR="00C80B8C" w:rsidRPr="005B0F3C">
        <w:rPr>
          <w:sz w:val="20"/>
        </w:rPr>
        <w:t>Andrea Tonoli</w:t>
      </w:r>
      <w:r w:rsidR="00C34310" w:rsidRPr="005B0F3C">
        <w:rPr>
          <w:sz w:val="20"/>
        </w:rPr>
        <w:t>, generální ředitel Comdata</w:t>
      </w:r>
      <w:r w:rsidR="007E0A7D" w:rsidRPr="005B0F3C">
        <w:rPr>
          <w:sz w:val="20"/>
        </w:rPr>
        <w:t xml:space="preserve"> Czech</w:t>
      </w:r>
      <w:r w:rsidR="00C34310" w:rsidRPr="005B0F3C">
        <w:rPr>
          <w:sz w:val="20"/>
        </w:rPr>
        <w:t>.</w:t>
      </w:r>
      <w:r w:rsidR="00771DEC" w:rsidRPr="005B0F3C">
        <w:rPr>
          <w:sz w:val="20"/>
        </w:rPr>
        <w:t xml:space="preserve"> </w:t>
      </w:r>
      <w:r w:rsidR="00C34310" w:rsidRPr="005B0F3C">
        <w:rPr>
          <w:sz w:val="20"/>
        </w:rPr>
        <w:t>„V naší práci důsledně dodržujeme aktuálně platnou směrnici GDPR pro styk call center s koncovými zákazníky. Nejsou to jen plané řeči, ale výraz odpovědnosti</w:t>
      </w:r>
      <w:r w:rsidR="00F15F53" w:rsidRPr="005B0F3C">
        <w:rPr>
          <w:sz w:val="20"/>
        </w:rPr>
        <w:t xml:space="preserve"> vůči klientům, jejichž jménem se na jejich koncové zákazníky obracíme</w:t>
      </w:r>
      <w:r w:rsidR="006B59AB" w:rsidRPr="005B0F3C">
        <w:rPr>
          <w:sz w:val="20"/>
        </w:rPr>
        <w:t>,“ dodal.</w:t>
      </w:r>
    </w:p>
    <w:p w14:paraId="58EE7420" w14:textId="7A97C3C0" w:rsidR="00F15F53" w:rsidRPr="005B0F3C" w:rsidRDefault="00F15F53" w:rsidP="002B6567">
      <w:pPr>
        <w:spacing w:line="240" w:lineRule="exact"/>
        <w:rPr>
          <w:sz w:val="20"/>
        </w:rPr>
      </w:pPr>
    </w:p>
    <w:p w14:paraId="36781DE7" w14:textId="090EF33A" w:rsidR="00F15F53" w:rsidRPr="005B0F3C" w:rsidRDefault="00F15F53" w:rsidP="002B6567">
      <w:pPr>
        <w:spacing w:line="240" w:lineRule="exact"/>
        <w:rPr>
          <w:sz w:val="20"/>
        </w:rPr>
      </w:pPr>
      <w:r w:rsidRPr="005B0F3C">
        <w:rPr>
          <w:sz w:val="20"/>
        </w:rPr>
        <w:t>Akciová společnost Comdata je v České republice jedničkou na trhu v outsourcingu podnikových procesů a péči o zákazníka. Comdata Czech má aktuálně své pobočky v Praze, Brně, Ostravě, Chrudimi, Liberci, Krnově a nyní i</w:t>
      </w:r>
      <w:r w:rsidR="005B0F3C">
        <w:rPr>
          <w:sz w:val="20"/>
        </w:rPr>
        <w:t> </w:t>
      </w:r>
      <w:r w:rsidRPr="005B0F3C">
        <w:rPr>
          <w:sz w:val="20"/>
        </w:rPr>
        <w:t>v Hradci Králové, Trutnově a Žďáře</w:t>
      </w:r>
      <w:r w:rsidR="00AB5DC5" w:rsidRPr="005B0F3C">
        <w:rPr>
          <w:sz w:val="20"/>
        </w:rPr>
        <w:t xml:space="preserve"> nad Sázavou</w:t>
      </w:r>
      <w:r w:rsidRPr="005B0F3C">
        <w:rPr>
          <w:sz w:val="20"/>
        </w:rPr>
        <w:t xml:space="preserve"> na Vysočině</w:t>
      </w:r>
      <w:r w:rsidR="006B59AB" w:rsidRPr="005B0F3C">
        <w:rPr>
          <w:sz w:val="20"/>
        </w:rPr>
        <w:t xml:space="preserve"> a</w:t>
      </w:r>
      <w:r w:rsidR="00AD1939" w:rsidRPr="005B0F3C">
        <w:rPr>
          <w:sz w:val="20"/>
        </w:rPr>
        <w:t> </w:t>
      </w:r>
      <w:r w:rsidR="006B59AB" w:rsidRPr="005B0F3C">
        <w:rPr>
          <w:sz w:val="20"/>
        </w:rPr>
        <w:t>je integrální součástí Comdata Group</w:t>
      </w:r>
      <w:r w:rsidR="00C80B8C" w:rsidRPr="005B0F3C">
        <w:rPr>
          <w:sz w:val="20"/>
        </w:rPr>
        <w:t xml:space="preserve"> se sídlem v italském Miláně.</w:t>
      </w:r>
    </w:p>
    <w:p w14:paraId="47637443" w14:textId="4D70106C" w:rsidR="00E71DF5" w:rsidRPr="005B0F3C" w:rsidRDefault="00E71DF5" w:rsidP="002B6567">
      <w:pPr>
        <w:spacing w:line="240" w:lineRule="exact"/>
        <w:rPr>
          <w:sz w:val="20"/>
        </w:rPr>
      </w:pPr>
    </w:p>
    <w:p w14:paraId="5F32D028" w14:textId="26821A33" w:rsidR="00E71DF5" w:rsidRPr="005B0F3C" w:rsidRDefault="00E71DF5" w:rsidP="002B6567">
      <w:pPr>
        <w:spacing w:line="240" w:lineRule="exact"/>
        <w:rPr>
          <w:sz w:val="20"/>
        </w:rPr>
      </w:pPr>
      <w:r w:rsidRPr="005B0F3C">
        <w:rPr>
          <w:sz w:val="20"/>
        </w:rPr>
        <w:t>„</w:t>
      </w:r>
      <w:r w:rsidR="005B0F3C" w:rsidRPr="005B0F3C">
        <w:rPr>
          <w:sz w:val="20"/>
        </w:rPr>
        <w:t>Zajímavá t</w:t>
      </w:r>
      <w:r w:rsidR="0004556A" w:rsidRPr="005B0F3C">
        <w:rPr>
          <w:sz w:val="20"/>
        </w:rPr>
        <w:t>ran</w:t>
      </w:r>
      <w:r w:rsidRPr="005B0F3C">
        <w:rPr>
          <w:sz w:val="20"/>
        </w:rPr>
        <w:t>sakc</w:t>
      </w:r>
      <w:r w:rsidR="005B0F3C" w:rsidRPr="005B0F3C">
        <w:rPr>
          <w:sz w:val="20"/>
        </w:rPr>
        <w:t>e s lídrem trhu</w:t>
      </w:r>
      <w:r w:rsidRPr="005B0F3C">
        <w:rPr>
          <w:sz w:val="20"/>
        </w:rPr>
        <w:t xml:space="preserve"> </w:t>
      </w:r>
      <w:r w:rsidR="005B0F3C" w:rsidRPr="005B0F3C">
        <w:rPr>
          <w:sz w:val="20"/>
        </w:rPr>
        <w:t>je zárukou toho, že o naše zákazníky i zaměstnance, s nimiž jsme dlouhodobě budovali nadstandardní vztahy,</w:t>
      </w:r>
      <w:r w:rsidRPr="005B0F3C">
        <w:rPr>
          <w:sz w:val="20"/>
        </w:rPr>
        <w:t xml:space="preserve"> </w:t>
      </w:r>
      <w:r w:rsidR="005B0F3C" w:rsidRPr="005B0F3C">
        <w:rPr>
          <w:sz w:val="20"/>
        </w:rPr>
        <w:t xml:space="preserve">bude jak lidsky, tak odborně dobře postaráno,“ dodává Jakub Ouhrabka, generální ředitel společnosti </w:t>
      </w:r>
      <w:proofErr w:type="spellStart"/>
      <w:r w:rsidR="005B0F3C" w:rsidRPr="005B0F3C">
        <w:rPr>
          <w:sz w:val="20"/>
        </w:rPr>
        <w:t>Com</w:t>
      </w:r>
      <w:r w:rsidR="001F1F85">
        <w:rPr>
          <w:sz w:val="20"/>
        </w:rPr>
        <w:t>G</w:t>
      </w:r>
      <w:r w:rsidR="005B0F3C" w:rsidRPr="005B0F3C">
        <w:rPr>
          <w:sz w:val="20"/>
        </w:rPr>
        <w:t>ate</w:t>
      </w:r>
      <w:proofErr w:type="spellEnd"/>
      <w:r w:rsidR="005B0F3C" w:rsidRPr="005B0F3C">
        <w:rPr>
          <w:sz w:val="20"/>
        </w:rPr>
        <w:t xml:space="preserve">. </w:t>
      </w:r>
    </w:p>
    <w:p w14:paraId="19404161" w14:textId="77777777" w:rsidR="00F15F53" w:rsidRPr="005B0F3C" w:rsidRDefault="00F15F53" w:rsidP="002B6567">
      <w:pPr>
        <w:spacing w:line="240" w:lineRule="exact"/>
        <w:rPr>
          <w:sz w:val="20"/>
        </w:rPr>
      </w:pPr>
    </w:p>
    <w:p w14:paraId="6D3373B1" w14:textId="1F8A6AA5" w:rsidR="00F819B1" w:rsidRPr="005B0F3C" w:rsidRDefault="00C80B8C" w:rsidP="002B6567">
      <w:pPr>
        <w:spacing w:line="240" w:lineRule="exact"/>
        <w:rPr>
          <w:sz w:val="20"/>
        </w:rPr>
      </w:pPr>
      <w:r w:rsidRPr="005B0F3C">
        <w:rPr>
          <w:sz w:val="20"/>
        </w:rPr>
        <w:t xml:space="preserve">Comdata Group </w:t>
      </w:r>
      <w:r w:rsidR="00F15F53" w:rsidRPr="005B0F3C">
        <w:rPr>
          <w:sz w:val="20"/>
        </w:rPr>
        <w:t>je přední</w:t>
      </w:r>
      <w:r w:rsidR="006B59AB" w:rsidRPr="005B0F3C">
        <w:rPr>
          <w:sz w:val="20"/>
        </w:rPr>
        <w:t>m</w:t>
      </w:r>
      <w:r w:rsidR="00F15F53" w:rsidRPr="005B0F3C">
        <w:rPr>
          <w:sz w:val="20"/>
        </w:rPr>
        <w:t xml:space="preserve"> světový</w:t>
      </w:r>
      <w:r w:rsidR="006B59AB" w:rsidRPr="005B0F3C">
        <w:rPr>
          <w:sz w:val="20"/>
        </w:rPr>
        <w:t>m</w:t>
      </w:r>
      <w:r w:rsidR="00F15F53" w:rsidRPr="005B0F3C">
        <w:rPr>
          <w:sz w:val="20"/>
        </w:rPr>
        <w:t xml:space="preserve"> poskytovatel</w:t>
      </w:r>
      <w:r w:rsidR="006B59AB" w:rsidRPr="005B0F3C">
        <w:rPr>
          <w:sz w:val="20"/>
        </w:rPr>
        <w:t>em</w:t>
      </w:r>
      <w:r w:rsidR="00F15F53" w:rsidRPr="005B0F3C">
        <w:rPr>
          <w:sz w:val="20"/>
        </w:rPr>
        <w:t xml:space="preserve"> </w:t>
      </w:r>
      <w:r w:rsidRPr="005B0F3C">
        <w:rPr>
          <w:sz w:val="20"/>
        </w:rPr>
        <w:t xml:space="preserve">inovativních </w:t>
      </w:r>
      <w:r w:rsidR="00F15F53" w:rsidRPr="005B0F3C">
        <w:rPr>
          <w:sz w:val="20"/>
        </w:rPr>
        <w:t>BPO služeb (Business Process Outsourcing) s aktivitami v oblastech jako Telco, energie, bankovnictví, finance, pojišťovnictví, zpracovatelský průmysl, obchod, e-commerce a další</w:t>
      </w:r>
      <w:r w:rsidRPr="005B0F3C">
        <w:rPr>
          <w:sz w:val="20"/>
        </w:rPr>
        <w:t>.</w:t>
      </w:r>
      <w:r w:rsidR="00F15F53" w:rsidRPr="005B0F3C">
        <w:rPr>
          <w:sz w:val="20"/>
        </w:rPr>
        <w:t xml:space="preserve"> Společnost Comdata Group byla založena v roce 1987 a prostřednictvím 60 operačních středisek rozmístěných po celém světě poskytuje v současnosti služby více než </w:t>
      </w:r>
      <w:r w:rsidRPr="005B0F3C">
        <w:rPr>
          <w:sz w:val="20"/>
        </w:rPr>
        <w:t xml:space="preserve">670 </w:t>
      </w:r>
      <w:r w:rsidR="006B59AB" w:rsidRPr="005B0F3C">
        <w:rPr>
          <w:sz w:val="20"/>
        </w:rPr>
        <w:t>klientům</w:t>
      </w:r>
      <w:r w:rsidR="00F15F53" w:rsidRPr="005B0F3C">
        <w:rPr>
          <w:sz w:val="20"/>
        </w:rPr>
        <w:t xml:space="preserve"> v</w:t>
      </w:r>
      <w:r w:rsidR="005B0F3C" w:rsidRPr="005B0F3C">
        <w:rPr>
          <w:sz w:val="20"/>
        </w:rPr>
        <w:t xml:space="preserve">e </w:t>
      </w:r>
      <w:r w:rsidRPr="005B0F3C">
        <w:rPr>
          <w:sz w:val="20"/>
        </w:rPr>
        <w:t>22 </w:t>
      </w:r>
      <w:r w:rsidR="00F15F53" w:rsidRPr="005B0F3C">
        <w:rPr>
          <w:sz w:val="20"/>
        </w:rPr>
        <w:t xml:space="preserve">zemích. </w:t>
      </w:r>
      <w:r w:rsidRPr="005B0F3C">
        <w:rPr>
          <w:sz w:val="20"/>
        </w:rPr>
        <w:t>Na čtyřech kontinentech zaměstnává více než 50</w:t>
      </w:r>
      <w:r w:rsidR="00404339" w:rsidRPr="005B0F3C">
        <w:rPr>
          <w:sz w:val="20"/>
        </w:rPr>
        <w:t> </w:t>
      </w:r>
      <w:r w:rsidRPr="005B0F3C">
        <w:rPr>
          <w:sz w:val="20"/>
        </w:rPr>
        <w:t>000</w:t>
      </w:r>
      <w:r w:rsidR="00404339" w:rsidRPr="005B0F3C">
        <w:rPr>
          <w:sz w:val="20"/>
        </w:rPr>
        <w:t> </w:t>
      </w:r>
      <w:r w:rsidRPr="005B0F3C">
        <w:rPr>
          <w:sz w:val="20"/>
        </w:rPr>
        <w:t xml:space="preserve">spolupracovníků, kteří </w:t>
      </w:r>
      <w:r w:rsidR="002B6567" w:rsidRPr="005B0F3C">
        <w:rPr>
          <w:sz w:val="20"/>
        </w:rPr>
        <w:t>klientům poskytují služby ve 30 jazycích</w:t>
      </w:r>
      <w:r w:rsidRPr="005B0F3C">
        <w:rPr>
          <w:sz w:val="20"/>
        </w:rPr>
        <w:t xml:space="preserve"> </w:t>
      </w:r>
      <w:r w:rsidR="006B59AB" w:rsidRPr="005B0F3C">
        <w:rPr>
          <w:sz w:val="20"/>
        </w:rPr>
        <w:t>Cílem skupiny je patřit mezi TOP 3 největší poskytovatele služeb v klíčových oblastech. Působí v Evropě a Latinské Americe v oblasti outsourcingu hlasových služeb, jako jsou kontaktní centra a </w:t>
      </w:r>
      <w:r w:rsidR="002B6567" w:rsidRPr="005B0F3C">
        <w:rPr>
          <w:sz w:val="20"/>
        </w:rPr>
        <w:t>technická podpora zákazníkům</w:t>
      </w:r>
      <w:r w:rsidR="006B59AB" w:rsidRPr="005B0F3C">
        <w:rPr>
          <w:sz w:val="20"/>
        </w:rPr>
        <w:t>.</w:t>
      </w:r>
      <w:r w:rsidR="002B6567" w:rsidRPr="005B0F3C">
        <w:rPr>
          <w:sz w:val="20"/>
        </w:rPr>
        <w:t xml:space="preserve"> Celkový obrat překročil v roce 2017 částku 800 milionů </w:t>
      </w:r>
      <w:r w:rsidR="00404339" w:rsidRPr="005B0F3C">
        <w:rPr>
          <w:sz w:val="20"/>
        </w:rPr>
        <w:t>euro</w:t>
      </w:r>
      <w:r w:rsidR="002B6567" w:rsidRPr="005B0F3C">
        <w:rPr>
          <w:sz w:val="20"/>
        </w:rPr>
        <w:t>.</w:t>
      </w:r>
      <w:r w:rsidR="006B59AB" w:rsidRPr="005B0F3C">
        <w:rPr>
          <w:sz w:val="20"/>
        </w:rPr>
        <w:t xml:space="preserve"> Společnost také poskytuje nehlasové služby jako backoffice, </w:t>
      </w:r>
      <w:r w:rsidR="002B6567" w:rsidRPr="005B0F3C">
        <w:rPr>
          <w:sz w:val="20"/>
        </w:rPr>
        <w:t>řízení úvěrů</w:t>
      </w:r>
      <w:r w:rsidR="006B59AB" w:rsidRPr="005B0F3C">
        <w:rPr>
          <w:sz w:val="20"/>
        </w:rPr>
        <w:t xml:space="preserve">, </w:t>
      </w:r>
      <w:r w:rsidR="002B6567" w:rsidRPr="005B0F3C">
        <w:rPr>
          <w:sz w:val="20"/>
        </w:rPr>
        <w:t>a</w:t>
      </w:r>
      <w:r w:rsidR="00BE7415">
        <w:rPr>
          <w:sz w:val="20"/>
        </w:rPr>
        <w:t> </w:t>
      </w:r>
      <w:r w:rsidR="002B6567" w:rsidRPr="005B0F3C">
        <w:rPr>
          <w:sz w:val="20"/>
        </w:rPr>
        <w:t>správu dokumentů.</w:t>
      </w:r>
      <w:r w:rsidR="006B59AB" w:rsidRPr="005B0F3C">
        <w:rPr>
          <w:sz w:val="20"/>
        </w:rPr>
        <w:t xml:space="preserve"> </w:t>
      </w:r>
      <w:r w:rsidR="002B6567" w:rsidRPr="005B0F3C">
        <w:rPr>
          <w:sz w:val="20"/>
        </w:rPr>
        <w:t>Dále také</w:t>
      </w:r>
      <w:r w:rsidR="006B59AB" w:rsidRPr="005B0F3C">
        <w:rPr>
          <w:sz w:val="20"/>
        </w:rPr>
        <w:t xml:space="preserve"> nabízí projektové řízení, technické </w:t>
      </w:r>
      <w:r w:rsidR="002B6567" w:rsidRPr="005B0F3C">
        <w:rPr>
          <w:sz w:val="20"/>
        </w:rPr>
        <w:t>know-how</w:t>
      </w:r>
      <w:r w:rsidR="006B59AB" w:rsidRPr="005B0F3C">
        <w:rPr>
          <w:sz w:val="20"/>
        </w:rPr>
        <w:t xml:space="preserve"> a zkušenosti v oblasti </w:t>
      </w:r>
      <w:r w:rsidR="002B6567" w:rsidRPr="005B0F3C">
        <w:rPr>
          <w:sz w:val="20"/>
        </w:rPr>
        <w:t>zavádění</w:t>
      </w:r>
      <w:r w:rsidR="006B59AB" w:rsidRPr="005B0F3C">
        <w:rPr>
          <w:sz w:val="20"/>
        </w:rPr>
        <w:t xml:space="preserve"> technologií a modelů, pomáhajících k dosažení </w:t>
      </w:r>
      <w:r w:rsidR="004C1B5B" w:rsidRPr="005B0F3C">
        <w:rPr>
          <w:sz w:val="20"/>
        </w:rPr>
        <w:t>e</w:t>
      </w:r>
      <w:r w:rsidR="00A3407D" w:rsidRPr="005B0F3C">
        <w:rPr>
          <w:sz w:val="20"/>
        </w:rPr>
        <w:t>fektivního</w:t>
      </w:r>
      <w:r w:rsidR="004C1B5B" w:rsidRPr="005B0F3C">
        <w:rPr>
          <w:sz w:val="20"/>
        </w:rPr>
        <w:t xml:space="preserve"> řízení provozu.</w:t>
      </w:r>
    </w:p>
    <w:p w14:paraId="5B36706C" w14:textId="77777777" w:rsidR="00F819B1" w:rsidRPr="005B0F3C" w:rsidRDefault="00F819B1" w:rsidP="002B6567">
      <w:pPr>
        <w:spacing w:line="240" w:lineRule="exact"/>
        <w:rPr>
          <w:sz w:val="20"/>
        </w:rPr>
      </w:pPr>
    </w:p>
    <w:p w14:paraId="0C0B6E40" w14:textId="777C92BB" w:rsidR="00F819B1" w:rsidRPr="005B0F3C" w:rsidRDefault="00F819B1" w:rsidP="002B6567">
      <w:pPr>
        <w:spacing w:line="240" w:lineRule="exact"/>
        <w:rPr>
          <w:b/>
          <w:sz w:val="20"/>
          <w:lang w:val="de-DE"/>
        </w:rPr>
      </w:pPr>
      <w:r w:rsidRPr="005B0F3C">
        <w:rPr>
          <w:b/>
          <w:sz w:val="20"/>
          <w:lang w:val="de-DE"/>
        </w:rPr>
        <w:t>Kontakt:</w:t>
      </w:r>
    </w:p>
    <w:p w14:paraId="2D914EF7" w14:textId="77777777" w:rsidR="00F819B1" w:rsidRPr="005B0F3C" w:rsidRDefault="00F819B1" w:rsidP="002B6567">
      <w:pPr>
        <w:spacing w:line="240" w:lineRule="exact"/>
        <w:rPr>
          <w:sz w:val="20"/>
        </w:rPr>
      </w:pPr>
      <w:r w:rsidRPr="005B0F3C">
        <w:rPr>
          <w:sz w:val="20"/>
        </w:rPr>
        <w:t>Donath Business &amp; Media</w:t>
      </w:r>
    </w:p>
    <w:p w14:paraId="3A8F18AC" w14:textId="77777777" w:rsidR="00F819B1" w:rsidRPr="005B0F3C" w:rsidRDefault="00F819B1" w:rsidP="002B6567">
      <w:pPr>
        <w:spacing w:line="240" w:lineRule="exact"/>
        <w:rPr>
          <w:sz w:val="20"/>
        </w:rPr>
      </w:pPr>
      <w:r w:rsidRPr="005B0F3C">
        <w:rPr>
          <w:sz w:val="20"/>
        </w:rPr>
        <w:t>Michal Donath</w:t>
      </w:r>
    </w:p>
    <w:p w14:paraId="1EB24824" w14:textId="77777777" w:rsidR="00F819B1" w:rsidRPr="005B0F3C" w:rsidRDefault="00F819B1" w:rsidP="002B6567">
      <w:pPr>
        <w:spacing w:line="240" w:lineRule="exact"/>
        <w:rPr>
          <w:sz w:val="20"/>
        </w:rPr>
      </w:pPr>
      <w:r w:rsidRPr="005B0F3C">
        <w:rPr>
          <w:sz w:val="20"/>
        </w:rPr>
        <w:t>GSM:</w:t>
      </w:r>
      <w:r w:rsidRPr="005B0F3C">
        <w:rPr>
          <w:sz w:val="20"/>
        </w:rPr>
        <w:tab/>
        <w:t>+420 602 222 128</w:t>
      </w:r>
    </w:p>
    <w:p w14:paraId="2B3DA56C" w14:textId="2694C86D" w:rsidR="00F15F53" w:rsidRPr="005B0F3C" w:rsidRDefault="00F819B1" w:rsidP="00BE7415">
      <w:pPr>
        <w:spacing w:line="240" w:lineRule="exact"/>
        <w:rPr>
          <w:sz w:val="20"/>
        </w:rPr>
      </w:pPr>
      <w:r w:rsidRPr="005B0F3C">
        <w:rPr>
          <w:sz w:val="20"/>
        </w:rPr>
        <w:t>michal.donath@dbm.cz</w:t>
      </w:r>
    </w:p>
    <w:sectPr w:rsidR="00F15F53" w:rsidRPr="005B0F3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DAE"/>
    <w:multiLevelType w:val="hybridMultilevel"/>
    <w:tmpl w:val="DA569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610D"/>
    <w:multiLevelType w:val="hybridMultilevel"/>
    <w:tmpl w:val="3DECF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9B8"/>
    <w:multiLevelType w:val="hybridMultilevel"/>
    <w:tmpl w:val="43FC6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E0D"/>
    <w:multiLevelType w:val="hybridMultilevel"/>
    <w:tmpl w:val="09CC503E"/>
    <w:lvl w:ilvl="0" w:tplc="57EA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EC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556A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39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1F85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6567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6BD3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4339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0EDD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1B5B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0F3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590B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59AB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2EF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1DEC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4F36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0A7D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407D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5DC5"/>
    <w:rsid w:val="00AB68F6"/>
    <w:rsid w:val="00AB6FE2"/>
    <w:rsid w:val="00AC19FC"/>
    <w:rsid w:val="00AC1E4F"/>
    <w:rsid w:val="00AC2896"/>
    <w:rsid w:val="00AC4042"/>
    <w:rsid w:val="00AC42DD"/>
    <w:rsid w:val="00AC57E4"/>
    <w:rsid w:val="00AC5FE8"/>
    <w:rsid w:val="00AC6E99"/>
    <w:rsid w:val="00AC7FA5"/>
    <w:rsid w:val="00AD12E0"/>
    <w:rsid w:val="00AD1939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009C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E7415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1235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4310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0B8C"/>
    <w:rsid w:val="00C82B49"/>
    <w:rsid w:val="00C8377E"/>
    <w:rsid w:val="00C83DFB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275A8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1DF5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904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5F53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9B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6AECE"/>
  <w15:chartTrackingRefBased/>
  <w15:docId w15:val="{2B6E2437-18BE-4457-8219-75819D1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771DEC"/>
    <w:pPr>
      <w:ind w:left="720"/>
      <w:contextualSpacing/>
    </w:pPr>
  </w:style>
  <w:style w:type="character" w:styleId="CommentReference">
    <w:name w:val="annotation reference"/>
    <w:basedOn w:val="DefaultParagraphFont"/>
    <w:rsid w:val="00C343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3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431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310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4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2018-07-02T08:00:00Z</dcterms:created>
  <dcterms:modified xsi:type="dcterms:W3CDTF">2018-07-02T08:00:00Z</dcterms:modified>
</cp:coreProperties>
</file>