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6172" w14:textId="77777777" w:rsidR="002434B2" w:rsidRPr="007B45A2" w:rsidRDefault="002434B2" w:rsidP="002434B2">
      <w:pPr>
        <w:rPr>
          <w:rFonts w:ascii="Arial" w:hAnsi="Arial" w:cs="Arial"/>
          <w:sz w:val="20"/>
          <w:szCs w:val="20"/>
        </w:rPr>
      </w:pPr>
      <w:bookmarkStart w:id="0" w:name="Section1"/>
      <w:bookmarkEnd w:id="0"/>
      <w:r w:rsidRPr="00C10172">
        <w:rPr>
          <w:rFonts w:ascii="Arial" w:hAnsi="Arial" w:cs="Arial"/>
          <w:noProof/>
        </w:rPr>
        <w:drawing>
          <wp:anchor distT="0" distB="0" distL="114300" distR="114300" simplePos="0" relativeHeight="251659264" behindDoc="0" locked="0" layoutInCell="1" allowOverlap="1" wp14:anchorId="018D5457" wp14:editId="25E94D99">
            <wp:simplePos x="0" y="0"/>
            <wp:positionH relativeFrom="margin">
              <wp:posOffset>5014912</wp:posOffset>
            </wp:positionH>
            <wp:positionV relativeFrom="paragraph">
              <wp:posOffset>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Contacts: </w:t>
      </w:r>
      <w:r>
        <w:rPr>
          <w:rFonts w:ascii="Arial" w:hAnsi="Arial" w:cs="Arial"/>
          <w:sz w:val="20"/>
          <w:szCs w:val="20"/>
        </w:rPr>
        <w:tab/>
      </w:r>
      <w:r w:rsidRPr="007B45A2">
        <w:rPr>
          <w:rFonts w:ascii="Arial" w:hAnsi="Arial" w:cs="Arial"/>
          <w:sz w:val="20"/>
          <w:szCs w:val="20"/>
        </w:rPr>
        <w:t>UPS Media Relations</w:t>
      </w:r>
    </w:p>
    <w:p w14:paraId="0E4D1661" w14:textId="77777777" w:rsidR="002434B2" w:rsidRPr="007B45A2" w:rsidRDefault="002434B2" w:rsidP="002434B2">
      <w:pPr>
        <w:ind w:left="720" w:firstLine="720"/>
        <w:rPr>
          <w:rFonts w:ascii="Arial" w:hAnsi="Arial" w:cs="Arial"/>
          <w:sz w:val="20"/>
          <w:szCs w:val="20"/>
        </w:rPr>
      </w:pPr>
      <w:hyperlink r:id="rId6" w:history="1">
        <w:r w:rsidRPr="007B45A2">
          <w:rPr>
            <w:rFonts w:ascii="Arial" w:hAnsi="Arial" w:cs="Arial"/>
            <w:sz w:val="20"/>
            <w:szCs w:val="20"/>
          </w:rPr>
          <w:t>+1</w:t>
        </w:r>
        <w:r>
          <w:rPr>
            <w:rFonts w:ascii="Arial" w:hAnsi="Arial" w:cs="Arial"/>
            <w:sz w:val="20"/>
            <w:szCs w:val="20"/>
          </w:rPr>
          <w:t> </w:t>
        </w:r>
        <w:r w:rsidRPr="007B45A2">
          <w:rPr>
            <w:rFonts w:ascii="Arial" w:hAnsi="Arial" w:cs="Arial"/>
            <w:sz w:val="20"/>
            <w:szCs w:val="20"/>
          </w:rPr>
          <w:t>404</w:t>
        </w:r>
        <w:r>
          <w:rPr>
            <w:rFonts w:ascii="Arial" w:hAnsi="Arial" w:cs="Arial"/>
            <w:sz w:val="20"/>
            <w:szCs w:val="20"/>
          </w:rPr>
          <w:t> </w:t>
        </w:r>
        <w:r w:rsidRPr="007B45A2">
          <w:rPr>
            <w:rFonts w:ascii="Arial" w:hAnsi="Arial" w:cs="Arial"/>
            <w:sz w:val="20"/>
            <w:szCs w:val="20"/>
          </w:rPr>
          <w:t>828</w:t>
        </w:r>
        <w:r>
          <w:rPr>
            <w:rFonts w:ascii="Arial" w:hAnsi="Arial" w:cs="Arial"/>
            <w:sz w:val="20"/>
            <w:szCs w:val="20"/>
          </w:rPr>
          <w:t xml:space="preserve"> </w:t>
        </w:r>
        <w:r w:rsidRPr="007B45A2">
          <w:rPr>
            <w:rFonts w:ascii="Arial" w:hAnsi="Arial" w:cs="Arial"/>
            <w:sz w:val="20"/>
            <w:szCs w:val="20"/>
          </w:rPr>
          <w:t>7123</w:t>
        </w:r>
      </w:hyperlink>
      <w:r w:rsidRPr="007B45A2">
        <w:rPr>
          <w:rFonts w:ascii="Arial" w:hAnsi="Arial" w:cs="Arial"/>
          <w:sz w:val="20"/>
          <w:szCs w:val="20"/>
        </w:rPr>
        <w:t xml:space="preserve"> </w:t>
      </w:r>
    </w:p>
    <w:p w14:paraId="3E60310C" w14:textId="77777777" w:rsidR="002434B2" w:rsidRPr="007B45A2" w:rsidRDefault="002434B2" w:rsidP="002434B2">
      <w:pPr>
        <w:ind w:left="720" w:firstLine="720"/>
        <w:rPr>
          <w:rFonts w:ascii="Arial" w:hAnsi="Arial" w:cs="Arial"/>
          <w:sz w:val="20"/>
          <w:szCs w:val="20"/>
        </w:rPr>
      </w:pPr>
      <w:hyperlink r:id="rId7" w:history="1">
        <w:r w:rsidRPr="007B45A2">
          <w:rPr>
            <w:rStyle w:val="Hyperlink"/>
            <w:rFonts w:ascii="Arial" w:hAnsi="Arial" w:cs="Arial"/>
            <w:sz w:val="20"/>
            <w:szCs w:val="20"/>
          </w:rPr>
          <w:t>pr@ups.com</w:t>
        </w:r>
      </w:hyperlink>
      <w:r w:rsidRPr="007B45A2">
        <w:rPr>
          <w:rFonts w:ascii="Arial" w:hAnsi="Arial" w:cs="Arial"/>
          <w:sz w:val="20"/>
          <w:szCs w:val="20"/>
        </w:rPr>
        <w:t xml:space="preserve"> </w:t>
      </w:r>
    </w:p>
    <w:p w14:paraId="0B4680D7" w14:textId="77777777" w:rsidR="002434B2" w:rsidRDefault="002434B2" w:rsidP="002434B2">
      <w:pPr>
        <w:rPr>
          <w:rFonts w:ascii="Arial" w:hAnsi="Arial" w:cs="Arial"/>
          <w:sz w:val="20"/>
          <w:szCs w:val="20"/>
        </w:rPr>
      </w:pPr>
    </w:p>
    <w:p w14:paraId="2AC965AA" w14:textId="77777777" w:rsidR="002434B2" w:rsidRPr="007B45A2" w:rsidRDefault="002434B2" w:rsidP="002434B2">
      <w:pPr>
        <w:ind w:left="720" w:firstLine="720"/>
        <w:rPr>
          <w:rFonts w:ascii="Arial" w:hAnsi="Arial" w:cs="Arial"/>
          <w:sz w:val="20"/>
          <w:szCs w:val="20"/>
        </w:rPr>
      </w:pPr>
      <w:r w:rsidRPr="007B45A2">
        <w:rPr>
          <w:rFonts w:ascii="Arial" w:hAnsi="Arial" w:cs="Arial"/>
          <w:sz w:val="20"/>
          <w:szCs w:val="20"/>
        </w:rPr>
        <w:t>UPS Investor Relations</w:t>
      </w:r>
    </w:p>
    <w:p w14:paraId="0B4DEF05" w14:textId="77777777" w:rsidR="002434B2" w:rsidRPr="007B45A2" w:rsidRDefault="002434B2" w:rsidP="002434B2">
      <w:pPr>
        <w:ind w:left="720" w:firstLine="720"/>
        <w:rPr>
          <w:rFonts w:ascii="Arial" w:hAnsi="Arial" w:cs="Arial"/>
          <w:sz w:val="20"/>
          <w:szCs w:val="20"/>
        </w:rPr>
      </w:pPr>
      <w:hyperlink r:id="rId8" w:history="1">
        <w:r w:rsidRPr="007B45A2">
          <w:rPr>
            <w:rFonts w:ascii="Arial" w:hAnsi="Arial" w:cs="Arial"/>
            <w:sz w:val="20"/>
            <w:szCs w:val="20"/>
          </w:rPr>
          <w:t>+14048286059</w:t>
        </w:r>
      </w:hyperlink>
      <w:r w:rsidRPr="007B45A2">
        <w:rPr>
          <w:rFonts w:ascii="Arial" w:hAnsi="Arial" w:cs="Arial"/>
          <w:sz w:val="20"/>
          <w:szCs w:val="20"/>
        </w:rPr>
        <w:t xml:space="preserve"> </w:t>
      </w:r>
    </w:p>
    <w:p w14:paraId="47D75880" w14:textId="77777777" w:rsidR="002434B2" w:rsidRDefault="002434B2" w:rsidP="002434B2">
      <w:pPr>
        <w:ind w:left="720" w:firstLine="720"/>
        <w:rPr>
          <w:rStyle w:val="Hyperlink"/>
          <w:rFonts w:ascii="Arial" w:hAnsi="Arial" w:cs="Arial"/>
          <w:sz w:val="20"/>
          <w:szCs w:val="20"/>
        </w:rPr>
      </w:pPr>
      <w:hyperlink r:id="rId9" w:history="1">
        <w:r w:rsidRPr="006F6251">
          <w:rPr>
            <w:rStyle w:val="Hyperlink"/>
            <w:rFonts w:ascii="Arial" w:hAnsi="Arial" w:cs="Arial"/>
            <w:sz w:val="20"/>
            <w:szCs w:val="20"/>
          </w:rPr>
          <w:t>investor@ups.com</w:t>
        </w:r>
      </w:hyperlink>
    </w:p>
    <w:p w14:paraId="2B6AFD7E" w14:textId="77777777" w:rsidR="002434B2" w:rsidRDefault="002434B2" w:rsidP="002434B2">
      <w:pPr>
        <w:rPr>
          <w:rStyle w:val="Hyperlink"/>
          <w:rFonts w:ascii="Arial" w:hAnsi="Arial" w:cs="Arial"/>
          <w:sz w:val="20"/>
          <w:szCs w:val="20"/>
        </w:rPr>
      </w:pPr>
    </w:p>
    <w:p w14:paraId="428BA031" w14:textId="77777777" w:rsidR="002434B2" w:rsidRPr="00986D2B" w:rsidRDefault="002434B2" w:rsidP="002434B2"/>
    <w:p w14:paraId="0813103A" w14:textId="77777777" w:rsidR="002434B2" w:rsidRDefault="002434B2" w:rsidP="0049525F">
      <w:pPr>
        <w:spacing w:line="228" w:lineRule="auto"/>
        <w:jc w:val="center"/>
        <w:rPr>
          <w:rFonts w:ascii="Arial" w:hAnsi="Arial" w:cs="Arial"/>
          <w:b/>
          <w:bCs/>
          <w:sz w:val="32"/>
          <w:szCs w:val="32"/>
        </w:rPr>
      </w:pPr>
    </w:p>
    <w:p w14:paraId="7A8379A3" w14:textId="77777777" w:rsidR="002434B2" w:rsidRDefault="002434B2" w:rsidP="0049525F">
      <w:pPr>
        <w:spacing w:line="228" w:lineRule="auto"/>
        <w:jc w:val="center"/>
        <w:rPr>
          <w:rFonts w:ascii="Arial" w:hAnsi="Arial" w:cs="Arial"/>
          <w:b/>
          <w:bCs/>
          <w:sz w:val="32"/>
          <w:szCs w:val="32"/>
        </w:rPr>
      </w:pPr>
    </w:p>
    <w:p w14:paraId="47C228E4" w14:textId="5E6241CF" w:rsidR="0049525F" w:rsidRDefault="0049525F" w:rsidP="0049525F">
      <w:pPr>
        <w:spacing w:line="228" w:lineRule="auto"/>
        <w:jc w:val="center"/>
      </w:pPr>
      <w:r>
        <w:rPr>
          <w:rFonts w:ascii="Arial" w:hAnsi="Arial" w:cs="Arial"/>
          <w:b/>
          <w:bCs/>
          <w:sz w:val="32"/>
          <w:szCs w:val="32"/>
        </w:rPr>
        <w:t>UPS RELEASES 2Q 2021 EARNINGS</w:t>
      </w:r>
    </w:p>
    <w:p w14:paraId="7EA77C2E" w14:textId="77777777" w:rsidR="0049525F" w:rsidRDefault="0049525F" w:rsidP="0049525F">
      <w:pPr>
        <w:spacing w:line="276" w:lineRule="auto"/>
        <w:rPr>
          <w:rFonts w:ascii="Arial" w:hAnsi="Arial" w:cs="Arial"/>
          <w:sz w:val="22"/>
          <w:szCs w:val="22"/>
        </w:rPr>
      </w:pPr>
    </w:p>
    <w:p w14:paraId="7A53EA3E" w14:textId="77777777" w:rsidR="0049525F" w:rsidRDefault="0049525F" w:rsidP="0049525F">
      <w:pPr>
        <w:numPr>
          <w:ilvl w:val="0"/>
          <w:numId w:val="1"/>
        </w:numPr>
        <w:spacing w:line="276" w:lineRule="auto"/>
        <w:rPr>
          <w:rFonts w:ascii="Arial" w:eastAsia="Times New Roman" w:hAnsi="Arial" w:cs="Arial"/>
          <w:sz w:val="22"/>
          <w:szCs w:val="22"/>
        </w:rPr>
      </w:pPr>
      <w:r>
        <w:rPr>
          <w:rFonts w:ascii="Arial" w:eastAsia="Times New Roman" w:hAnsi="Arial" w:cs="Arial"/>
          <w:b/>
          <w:bCs/>
          <w:i/>
          <w:iCs/>
          <w:sz w:val="22"/>
          <w:szCs w:val="22"/>
        </w:rPr>
        <w:t xml:space="preserve">Consolidated Revenues of $23.4B, </w:t>
      </w:r>
      <w:proofErr w:type="gramStart"/>
      <w:r>
        <w:rPr>
          <w:rFonts w:ascii="Arial" w:eastAsia="Times New Roman" w:hAnsi="Arial" w:cs="Arial"/>
          <w:b/>
          <w:bCs/>
          <w:i/>
          <w:iCs/>
          <w:sz w:val="22"/>
          <w:szCs w:val="22"/>
        </w:rPr>
        <w:t>Up</w:t>
      </w:r>
      <w:proofErr w:type="gramEnd"/>
      <w:r>
        <w:rPr>
          <w:rFonts w:ascii="Arial" w:eastAsia="Times New Roman" w:hAnsi="Arial" w:cs="Arial"/>
          <w:b/>
          <w:bCs/>
          <w:i/>
          <w:iCs/>
          <w:sz w:val="22"/>
          <w:szCs w:val="22"/>
        </w:rPr>
        <w:t xml:space="preserve"> 14.5% from Last Year</w:t>
      </w:r>
    </w:p>
    <w:p w14:paraId="004E3E58" w14:textId="77777777" w:rsidR="0049525F" w:rsidRDefault="0049525F" w:rsidP="0049525F">
      <w:pPr>
        <w:numPr>
          <w:ilvl w:val="0"/>
          <w:numId w:val="1"/>
        </w:numPr>
        <w:spacing w:line="276" w:lineRule="auto"/>
        <w:rPr>
          <w:rFonts w:ascii="Arial" w:eastAsia="Times New Roman" w:hAnsi="Arial" w:cs="Arial"/>
          <w:sz w:val="22"/>
          <w:szCs w:val="22"/>
        </w:rPr>
      </w:pPr>
      <w:r>
        <w:rPr>
          <w:rFonts w:ascii="Arial" w:eastAsia="Times New Roman" w:hAnsi="Arial" w:cs="Arial"/>
          <w:b/>
          <w:bCs/>
          <w:i/>
          <w:iCs/>
          <w:sz w:val="22"/>
          <w:szCs w:val="22"/>
        </w:rPr>
        <w:t xml:space="preserve">Consolidated Operating Profit of $3.3B, </w:t>
      </w:r>
      <w:proofErr w:type="gramStart"/>
      <w:r>
        <w:rPr>
          <w:rFonts w:ascii="Arial" w:eastAsia="Times New Roman" w:hAnsi="Arial" w:cs="Arial"/>
          <w:b/>
          <w:bCs/>
          <w:i/>
          <w:iCs/>
          <w:sz w:val="22"/>
          <w:szCs w:val="22"/>
        </w:rPr>
        <w:t>Up</w:t>
      </w:r>
      <w:proofErr w:type="gramEnd"/>
      <w:r>
        <w:rPr>
          <w:rFonts w:ascii="Arial" w:eastAsia="Times New Roman" w:hAnsi="Arial" w:cs="Arial"/>
          <w:b/>
          <w:bCs/>
          <w:i/>
          <w:iCs/>
          <w:sz w:val="22"/>
          <w:szCs w:val="22"/>
        </w:rPr>
        <w:t xml:space="preserve"> 47.3% from Last Year; Up 40.8% on </w:t>
      </w:r>
    </w:p>
    <w:p w14:paraId="54BA6626" w14:textId="77777777" w:rsidR="0049525F" w:rsidRDefault="0049525F" w:rsidP="0049525F">
      <w:pPr>
        <w:spacing w:line="276" w:lineRule="auto"/>
        <w:ind w:firstLine="720"/>
        <w:rPr>
          <w:rFonts w:ascii="Arial" w:hAnsi="Arial" w:cs="Arial"/>
          <w:b/>
          <w:bCs/>
          <w:i/>
          <w:iCs/>
          <w:sz w:val="22"/>
          <w:szCs w:val="22"/>
        </w:rPr>
      </w:pPr>
      <w:r>
        <w:rPr>
          <w:rFonts w:ascii="Arial" w:hAnsi="Arial" w:cs="Arial"/>
          <w:b/>
          <w:bCs/>
          <w:i/>
          <w:iCs/>
          <w:sz w:val="22"/>
          <w:szCs w:val="22"/>
        </w:rPr>
        <w:t>an Adjusted* Basis</w:t>
      </w:r>
    </w:p>
    <w:p w14:paraId="0DED91C8" w14:textId="77777777" w:rsidR="0049525F" w:rsidRDefault="0049525F" w:rsidP="0049525F">
      <w:pPr>
        <w:numPr>
          <w:ilvl w:val="0"/>
          <w:numId w:val="1"/>
        </w:numPr>
        <w:spacing w:line="264" w:lineRule="auto"/>
        <w:rPr>
          <w:rFonts w:ascii="Arial" w:eastAsia="Times New Roman" w:hAnsi="Arial" w:cs="Arial"/>
          <w:sz w:val="22"/>
          <w:szCs w:val="22"/>
        </w:rPr>
      </w:pPr>
      <w:r>
        <w:rPr>
          <w:rFonts w:ascii="Arial" w:eastAsia="Times New Roman" w:hAnsi="Arial" w:cs="Arial"/>
          <w:b/>
          <w:bCs/>
          <w:i/>
          <w:iCs/>
          <w:sz w:val="22"/>
          <w:szCs w:val="22"/>
        </w:rPr>
        <w:t xml:space="preserve">Diluted EPS of $3.05, up 50.2% from Last Year; Adjusted Diluted EPS Up 43.7% </w:t>
      </w:r>
    </w:p>
    <w:p w14:paraId="6DFE5C94" w14:textId="77777777" w:rsidR="0049525F" w:rsidRDefault="0049525F" w:rsidP="0049525F">
      <w:pPr>
        <w:spacing w:line="264" w:lineRule="auto"/>
        <w:ind w:firstLine="720"/>
        <w:rPr>
          <w:rFonts w:ascii="Arial" w:hAnsi="Arial" w:cs="Arial"/>
          <w:b/>
          <w:bCs/>
          <w:i/>
          <w:iCs/>
          <w:sz w:val="22"/>
          <w:szCs w:val="22"/>
        </w:rPr>
      </w:pPr>
      <w:r>
        <w:rPr>
          <w:rFonts w:ascii="Arial" w:hAnsi="Arial" w:cs="Arial"/>
          <w:b/>
          <w:bCs/>
          <w:i/>
          <w:iCs/>
          <w:sz w:val="22"/>
          <w:szCs w:val="22"/>
        </w:rPr>
        <w:t>to $3.06</w:t>
      </w:r>
    </w:p>
    <w:p w14:paraId="52327913" w14:textId="77777777" w:rsidR="0049525F" w:rsidRDefault="0049525F" w:rsidP="0049525F">
      <w:pPr>
        <w:spacing w:line="288" w:lineRule="auto"/>
        <w:rPr>
          <w:b/>
          <w:bCs/>
          <w:i/>
          <w:iCs/>
          <w:sz w:val="22"/>
          <w:szCs w:val="22"/>
        </w:rPr>
      </w:pPr>
    </w:p>
    <w:p w14:paraId="755BA989" w14:textId="77777777" w:rsidR="0049525F" w:rsidRDefault="0049525F" w:rsidP="0049525F">
      <w:pPr>
        <w:spacing w:line="288" w:lineRule="auto"/>
      </w:pPr>
      <w:r>
        <w:rPr>
          <w:rFonts w:ascii="Arial" w:hAnsi="Arial" w:cs="Arial"/>
          <w:b/>
          <w:bCs/>
          <w:sz w:val="22"/>
          <w:szCs w:val="22"/>
        </w:rPr>
        <w:t xml:space="preserve">ATLANTA – July 27, 2021 </w:t>
      </w:r>
      <w:r>
        <w:rPr>
          <w:rFonts w:ascii="Arial" w:hAnsi="Arial" w:cs="Arial"/>
          <w:sz w:val="22"/>
          <w:szCs w:val="22"/>
        </w:rPr>
        <w:t>– UPS (</w:t>
      </w:r>
      <w:proofErr w:type="spellStart"/>
      <w:proofErr w:type="gramStart"/>
      <w:r>
        <w:rPr>
          <w:rFonts w:ascii="Arial" w:hAnsi="Arial" w:cs="Arial"/>
          <w:sz w:val="22"/>
          <w:szCs w:val="22"/>
        </w:rPr>
        <w:t>NYSE:UPS</w:t>
      </w:r>
      <w:proofErr w:type="spellEnd"/>
      <w:proofErr w:type="gramEnd"/>
      <w:r>
        <w:rPr>
          <w:rFonts w:ascii="Arial" w:hAnsi="Arial" w:cs="Arial"/>
          <w:sz w:val="22"/>
          <w:szCs w:val="22"/>
        </w:rPr>
        <w:t xml:space="preserve">) today announced second-quarter 2021 consolidated revenue of $23.4 billion, a 14.5% increase over the second quarter of 2020. Consolidated operating profit was $3.3 billion, up 47.3% compared to the second quarter of 2020, and up 40.8% on an adjusted basis. Diluted earnings per share were $3.05 for the quarter, 50.2% above the same period in 2020, and up 43.7% on an adjusted basis. </w:t>
      </w:r>
    </w:p>
    <w:p w14:paraId="5883F297" w14:textId="77777777" w:rsidR="0049525F" w:rsidRDefault="0049525F" w:rsidP="0049525F">
      <w:pPr>
        <w:spacing w:line="288" w:lineRule="auto"/>
        <w:rPr>
          <w:rFonts w:ascii="Arial" w:hAnsi="Arial" w:cs="Arial"/>
          <w:sz w:val="22"/>
          <w:szCs w:val="22"/>
        </w:rPr>
      </w:pPr>
    </w:p>
    <w:p w14:paraId="58FE7494" w14:textId="77777777" w:rsidR="0049525F" w:rsidRDefault="0049525F" w:rsidP="0049525F">
      <w:pPr>
        <w:spacing w:line="288" w:lineRule="auto"/>
        <w:rPr>
          <w:rFonts w:ascii="Arial" w:hAnsi="Arial" w:cs="Arial"/>
          <w:sz w:val="22"/>
          <w:szCs w:val="22"/>
        </w:rPr>
      </w:pPr>
      <w:r>
        <w:rPr>
          <w:rFonts w:ascii="Arial" w:hAnsi="Arial" w:cs="Arial"/>
          <w:sz w:val="22"/>
          <w:szCs w:val="22"/>
        </w:rPr>
        <w:t>For the second quarter of 2021, GAAP results include after-tax transformation and other charges of $11 million, equivalent to $0.01 per share. Also in the second quarter, the company completed its divestiture of UPS Freight on April 30. The sale triggered re-measurement of certain U.S. pension and postretirement benefit plans. As a result, UPS pension and postretirement liabilities were lowered by $2.1 billion. The re-measurement had no meaningful impact to the company’s consolidated second-quarter net earnings.</w:t>
      </w:r>
      <w:r>
        <w:rPr>
          <w:rFonts w:ascii="Arial" w:hAnsi="Arial" w:cs="Arial"/>
        </w:rPr>
        <w:t xml:space="preserve"> </w:t>
      </w:r>
      <w:r>
        <w:rPr>
          <w:rFonts w:ascii="Arial" w:hAnsi="Arial" w:cs="Arial"/>
          <w:sz w:val="22"/>
          <w:szCs w:val="22"/>
        </w:rPr>
        <w:t>Year-to-date cash from operations was $8.5 billion, up 42.2% compared to the same period in 2020, with free cash flow of $6.8 billion, a 74.7% increase above the first six months of 2020.</w:t>
      </w:r>
    </w:p>
    <w:p w14:paraId="34CB36EB" w14:textId="77777777" w:rsidR="0049525F" w:rsidRDefault="0049525F" w:rsidP="0049525F">
      <w:pPr>
        <w:spacing w:line="288" w:lineRule="auto"/>
        <w:rPr>
          <w:rFonts w:ascii="Arial" w:hAnsi="Arial" w:cs="Arial"/>
          <w:sz w:val="22"/>
          <w:szCs w:val="22"/>
        </w:rPr>
      </w:pPr>
    </w:p>
    <w:p w14:paraId="7306B773"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“I want to thank all </w:t>
      </w:r>
      <w:proofErr w:type="spellStart"/>
      <w:r>
        <w:rPr>
          <w:rFonts w:ascii="Arial" w:hAnsi="Arial" w:cs="Arial"/>
          <w:sz w:val="22"/>
          <w:szCs w:val="22"/>
        </w:rPr>
        <w:t>UPSers</w:t>
      </w:r>
      <w:proofErr w:type="spellEnd"/>
      <w:r>
        <w:rPr>
          <w:rFonts w:ascii="Arial" w:hAnsi="Arial" w:cs="Arial"/>
          <w:sz w:val="22"/>
          <w:szCs w:val="22"/>
        </w:rPr>
        <w:t xml:space="preserve"> for executing our strategy and delivering high service levels, which fueled record financial results in the second quarter,” said Carol Tomé, UPS chief executive officer. “Through our better not bigger framework, we are moving our world forward by delivering what matters.” </w:t>
      </w:r>
      <w:r>
        <w:rPr>
          <w:rFonts w:ascii="Arial" w:hAnsi="Arial" w:cs="Arial"/>
        </w:rPr>
        <w:t>   </w:t>
      </w:r>
    </w:p>
    <w:p w14:paraId="63B8AE10" w14:textId="77777777" w:rsidR="0049525F" w:rsidRDefault="0049525F" w:rsidP="0049525F">
      <w:pPr>
        <w:spacing w:line="288" w:lineRule="auto"/>
        <w:rPr>
          <w:rFonts w:ascii="Arial" w:hAnsi="Arial" w:cs="Arial"/>
          <w:sz w:val="22"/>
          <w:szCs w:val="22"/>
        </w:rPr>
      </w:pPr>
      <w:r>
        <w:rPr>
          <w:rFonts w:ascii="Arial" w:hAnsi="Arial" w:cs="Arial"/>
          <w:sz w:val="22"/>
          <w:szCs w:val="22"/>
        </w:rPr>
        <w:t> </w:t>
      </w:r>
    </w:p>
    <w:p w14:paraId="3EFA7C3F" w14:textId="77777777" w:rsidR="0049525F" w:rsidRDefault="0049525F" w:rsidP="0049525F">
      <w:pPr>
        <w:spacing w:line="228" w:lineRule="auto"/>
      </w:pPr>
      <w:r>
        <w:rPr>
          <w:rFonts w:ascii="Arial" w:hAnsi="Arial" w:cs="Arial"/>
          <w:b/>
          <w:bCs/>
        </w:rPr>
        <w:t>U.S. Domestic Segment</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49525F" w14:paraId="24D9A9E0" w14:textId="77777777" w:rsidTr="0049525F">
        <w:trPr>
          <w:cantSplit/>
          <w:trHeight w:hRule="exact" w:val="585"/>
        </w:trPr>
        <w:tc>
          <w:tcPr>
            <w:tcW w:w="2850" w:type="dxa"/>
            <w:tcBorders>
              <w:top w:val="single" w:sz="8" w:space="0" w:color="000000"/>
              <w:left w:val="single" w:sz="8" w:space="0" w:color="000000"/>
              <w:bottom w:val="nil"/>
              <w:right w:val="nil"/>
            </w:tcBorders>
            <w:vAlign w:val="bottom"/>
          </w:tcPr>
          <w:p w14:paraId="2A7D4DF6" w14:textId="77777777" w:rsidR="0049525F" w:rsidRDefault="0049525F">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24249E60" w14:textId="77777777" w:rsidR="0049525F" w:rsidRDefault="0049525F">
            <w:pPr>
              <w:keepNext/>
              <w:spacing w:before="33" w:line="276" w:lineRule="auto"/>
              <w:jc w:val="right"/>
              <w:rPr>
                <w:b/>
                <w:bCs/>
                <w:u w:val="single"/>
              </w:rPr>
            </w:pPr>
          </w:p>
          <w:p w14:paraId="2BDC91B5" w14:textId="77777777" w:rsidR="0049525F" w:rsidRDefault="0049525F">
            <w:pPr>
              <w:spacing w:after="30" w:line="276" w:lineRule="auto"/>
              <w:jc w:val="right"/>
              <w:rPr>
                <w:b/>
                <w:bCs/>
                <w:u w:val="single"/>
              </w:rPr>
            </w:pPr>
            <w:r>
              <w:rPr>
                <w:rFonts w:ascii="Arial" w:hAnsi="Arial" w:cs="Arial"/>
                <w:b/>
                <w:bCs/>
                <w:sz w:val="20"/>
                <w:szCs w:val="20"/>
                <w:u w:val="single"/>
              </w:rPr>
              <w:t>2Q 2021</w:t>
            </w:r>
          </w:p>
        </w:tc>
        <w:tc>
          <w:tcPr>
            <w:tcW w:w="1545" w:type="dxa"/>
            <w:tcBorders>
              <w:top w:val="single" w:sz="8" w:space="0" w:color="000000"/>
              <w:left w:val="nil"/>
              <w:bottom w:val="nil"/>
              <w:right w:val="nil"/>
            </w:tcBorders>
            <w:tcMar>
              <w:top w:w="0" w:type="dxa"/>
              <w:left w:w="53" w:type="dxa"/>
              <w:bottom w:w="0" w:type="dxa"/>
              <w:right w:w="53" w:type="dxa"/>
            </w:tcMar>
            <w:hideMark/>
          </w:tcPr>
          <w:p w14:paraId="47CE9582" w14:textId="77777777" w:rsidR="0049525F" w:rsidRDefault="0049525F">
            <w:pPr>
              <w:keepNext/>
              <w:spacing w:before="33" w:line="276" w:lineRule="auto"/>
              <w:jc w:val="right"/>
              <w:rPr>
                <w:b/>
                <w:bCs/>
                <w:u w:val="single"/>
              </w:rPr>
            </w:pPr>
            <w:r>
              <w:rPr>
                <w:rFonts w:ascii="Arial" w:hAnsi="Arial" w:cs="Arial"/>
                <w:b/>
                <w:bCs/>
                <w:sz w:val="20"/>
                <w:szCs w:val="20"/>
                <w:u w:val="single"/>
              </w:rPr>
              <w:t>Adjusted</w:t>
            </w:r>
          </w:p>
          <w:p w14:paraId="5B4A8460" w14:textId="77777777" w:rsidR="0049525F" w:rsidRDefault="0049525F">
            <w:pPr>
              <w:spacing w:after="30" w:line="276" w:lineRule="auto"/>
              <w:jc w:val="right"/>
              <w:rPr>
                <w:b/>
                <w:bCs/>
                <w:u w:val="single"/>
              </w:rPr>
            </w:pPr>
            <w:r>
              <w:rPr>
                <w:rFonts w:ascii="Arial" w:hAnsi="Arial" w:cs="Arial"/>
                <w:b/>
                <w:bCs/>
                <w:sz w:val="20"/>
                <w:szCs w:val="20"/>
                <w:u w:val="single"/>
              </w:rPr>
              <w:t>2Q 2021</w:t>
            </w:r>
          </w:p>
        </w:tc>
        <w:tc>
          <w:tcPr>
            <w:tcW w:w="1545" w:type="dxa"/>
            <w:tcBorders>
              <w:top w:val="single" w:sz="8" w:space="0" w:color="000000"/>
              <w:left w:val="nil"/>
              <w:bottom w:val="nil"/>
              <w:right w:val="nil"/>
            </w:tcBorders>
            <w:tcMar>
              <w:top w:w="0" w:type="dxa"/>
              <w:left w:w="53" w:type="dxa"/>
              <w:bottom w:w="0" w:type="dxa"/>
              <w:right w:w="53" w:type="dxa"/>
            </w:tcMar>
          </w:tcPr>
          <w:p w14:paraId="54C54325" w14:textId="77777777" w:rsidR="0049525F" w:rsidRDefault="0049525F">
            <w:pPr>
              <w:keepNext/>
              <w:spacing w:before="33" w:line="276" w:lineRule="auto"/>
              <w:jc w:val="right"/>
              <w:rPr>
                <w:b/>
                <w:bCs/>
                <w:u w:val="single"/>
              </w:rPr>
            </w:pPr>
          </w:p>
          <w:p w14:paraId="2EADCE57" w14:textId="77777777" w:rsidR="0049525F" w:rsidRDefault="0049525F">
            <w:pPr>
              <w:spacing w:after="30" w:line="276" w:lineRule="auto"/>
              <w:jc w:val="right"/>
              <w:rPr>
                <w:b/>
                <w:bCs/>
                <w:u w:val="single"/>
              </w:rPr>
            </w:pPr>
            <w:r>
              <w:rPr>
                <w:rFonts w:ascii="Arial" w:hAnsi="Arial" w:cs="Arial"/>
                <w:b/>
                <w:bCs/>
                <w:sz w:val="20"/>
                <w:szCs w:val="20"/>
                <w:u w:val="single"/>
              </w:rPr>
              <w:t>2Q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hideMark/>
          </w:tcPr>
          <w:p w14:paraId="5CD1A8A9" w14:textId="77777777" w:rsidR="0049525F" w:rsidRDefault="0049525F">
            <w:pPr>
              <w:keepNext/>
              <w:spacing w:before="33" w:line="276" w:lineRule="auto"/>
              <w:jc w:val="right"/>
              <w:rPr>
                <w:b/>
                <w:bCs/>
                <w:u w:val="single"/>
              </w:rPr>
            </w:pPr>
            <w:r>
              <w:rPr>
                <w:rFonts w:ascii="Arial" w:hAnsi="Arial" w:cs="Arial"/>
                <w:b/>
                <w:bCs/>
                <w:sz w:val="20"/>
                <w:szCs w:val="20"/>
                <w:u w:val="single"/>
              </w:rPr>
              <w:t>Adjusted</w:t>
            </w:r>
          </w:p>
          <w:p w14:paraId="7240390D" w14:textId="77777777" w:rsidR="0049525F" w:rsidRDefault="0049525F">
            <w:pPr>
              <w:spacing w:after="30" w:line="276" w:lineRule="auto"/>
              <w:jc w:val="right"/>
              <w:rPr>
                <w:b/>
                <w:bCs/>
                <w:u w:val="single"/>
              </w:rPr>
            </w:pPr>
            <w:r>
              <w:rPr>
                <w:rFonts w:ascii="Arial" w:hAnsi="Arial" w:cs="Arial"/>
                <w:b/>
                <w:bCs/>
                <w:sz w:val="20"/>
                <w:szCs w:val="20"/>
                <w:u w:val="single"/>
              </w:rPr>
              <w:t>2Q 2020</w:t>
            </w:r>
          </w:p>
        </w:tc>
      </w:tr>
      <w:tr w:rsidR="0049525F" w14:paraId="0027C551" w14:textId="77777777" w:rsidTr="0049525F">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hideMark/>
          </w:tcPr>
          <w:p w14:paraId="4D56BD7B" w14:textId="77777777" w:rsidR="0049525F" w:rsidRDefault="0049525F">
            <w:pPr>
              <w:keepNext/>
              <w:spacing w:before="53" w:after="30" w:line="276" w:lineRule="auto"/>
            </w:pPr>
            <w:r>
              <w:rPr>
                <w:rFonts w:ascii="Arial" w:hAnsi="Arial" w:cs="Arial"/>
                <w:sz w:val="20"/>
                <w:szCs w:val="20"/>
              </w:rPr>
              <w:t>Revenue</w:t>
            </w:r>
          </w:p>
        </w:tc>
        <w:tc>
          <w:tcPr>
            <w:tcW w:w="1545" w:type="dxa"/>
            <w:tcMar>
              <w:top w:w="0" w:type="dxa"/>
              <w:left w:w="53" w:type="dxa"/>
              <w:bottom w:w="0" w:type="dxa"/>
              <w:right w:w="53" w:type="dxa"/>
            </w:tcMar>
            <w:hideMark/>
          </w:tcPr>
          <w:p w14:paraId="13AFFFFD" w14:textId="77777777" w:rsidR="0049525F" w:rsidRDefault="0049525F">
            <w:pPr>
              <w:keepNext/>
              <w:spacing w:before="53" w:after="30" w:line="276" w:lineRule="auto"/>
              <w:jc w:val="right"/>
            </w:pPr>
            <w:r>
              <w:rPr>
                <w:rFonts w:ascii="Arial" w:hAnsi="Arial" w:cs="Arial"/>
                <w:color w:val="000000"/>
                <w:sz w:val="20"/>
                <w:szCs w:val="20"/>
              </w:rPr>
              <w:t>$14,402 M</w:t>
            </w:r>
          </w:p>
        </w:tc>
        <w:tc>
          <w:tcPr>
            <w:tcW w:w="1545" w:type="dxa"/>
            <w:vAlign w:val="bottom"/>
          </w:tcPr>
          <w:p w14:paraId="61FC3A64" w14:textId="77777777" w:rsidR="0049525F" w:rsidRDefault="0049525F">
            <w:pPr>
              <w:keepNext/>
            </w:pPr>
          </w:p>
        </w:tc>
        <w:tc>
          <w:tcPr>
            <w:tcW w:w="1545" w:type="dxa"/>
            <w:tcMar>
              <w:top w:w="0" w:type="dxa"/>
              <w:left w:w="53" w:type="dxa"/>
              <w:bottom w:w="0" w:type="dxa"/>
              <w:right w:w="53" w:type="dxa"/>
            </w:tcMar>
            <w:hideMark/>
          </w:tcPr>
          <w:p w14:paraId="2458F1FC" w14:textId="77777777" w:rsidR="0049525F" w:rsidRDefault="0049525F">
            <w:pPr>
              <w:keepNext/>
              <w:spacing w:before="53" w:after="30" w:line="276" w:lineRule="auto"/>
              <w:jc w:val="right"/>
            </w:pPr>
            <w:r>
              <w:rPr>
                <w:rFonts w:ascii="Arial" w:hAnsi="Arial" w:cs="Arial"/>
                <w:color w:val="000000"/>
                <w:sz w:val="20"/>
                <w:szCs w:val="20"/>
              </w:rPr>
              <w:t>$13,074 M</w:t>
            </w:r>
          </w:p>
        </w:tc>
        <w:tc>
          <w:tcPr>
            <w:tcW w:w="1545" w:type="dxa"/>
            <w:tcBorders>
              <w:top w:val="nil"/>
              <w:left w:val="nil"/>
              <w:bottom w:val="nil"/>
              <w:right w:val="single" w:sz="8" w:space="0" w:color="000000"/>
            </w:tcBorders>
            <w:vAlign w:val="bottom"/>
          </w:tcPr>
          <w:p w14:paraId="03481A5B" w14:textId="77777777" w:rsidR="0049525F" w:rsidRDefault="0049525F">
            <w:pPr>
              <w:keepNext/>
            </w:pPr>
          </w:p>
        </w:tc>
      </w:tr>
      <w:tr w:rsidR="0049525F" w14:paraId="3FE78973" w14:textId="77777777" w:rsidTr="0049525F">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hideMark/>
          </w:tcPr>
          <w:p w14:paraId="10C96702" w14:textId="77777777" w:rsidR="0049525F" w:rsidRDefault="0049525F">
            <w:pPr>
              <w:spacing w:before="53" w:after="30" w:line="276" w:lineRule="auto"/>
            </w:pPr>
            <w:r>
              <w:rPr>
                <w:rFonts w:ascii="Arial" w:hAnsi="Arial" w:cs="Arial"/>
                <w:sz w:val="20"/>
                <w:szCs w:val="20"/>
              </w:rPr>
              <w:t>Operating profit</w:t>
            </w:r>
          </w:p>
        </w:tc>
        <w:tc>
          <w:tcPr>
            <w:tcW w:w="1545" w:type="dxa"/>
            <w:tcBorders>
              <w:top w:val="nil"/>
              <w:left w:val="nil"/>
              <w:bottom w:val="single" w:sz="8" w:space="0" w:color="000000"/>
              <w:right w:val="nil"/>
            </w:tcBorders>
            <w:tcMar>
              <w:top w:w="0" w:type="dxa"/>
              <w:left w:w="53" w:type="dxa"/>
              <w:bottom w:w="0" w:type="dxa"/>
              <w:right w:w="53" w:type="dxa"/>
            </w:tcMar>
            <w:hideMark/>
          </w:tcPr>
          <w:p w14:paraId="19817324" w14:textId="77777777" w:rsidR="0049525F" w:rsidRDefault="0049525F">
            <w:pPr>
              <w:spacing w:before="53" w:after="30" w:line="276" w:lineRule="auto"/>
              <w:jc w:val="right"/>
            </w:pPr>
            <w:r>
              <w:rPr>
                <w:rFonts w:ascii="Arial" w:hAnsi="Arial" w:cs="Arial"/>
                <w:color w:val="000000"/>
                <w:sz w:val="20"/>
                <w:szCs w:val="20"/>
              </w:rPr>
              <w:t>$1,567 M</w:t>
            </w:r>
          </w:p>
        </w:tc>
        <w:tc>
          <w:tcPr>
            <w:tcW w:w="1545" w:type="dxa"/>
            <w:tcBorders>
              <w:top w:val="nil"/>
              <w:left w:val="nil"/>
              <w:bottom w:val="single" w:sz="8" w:space="0" w:color="000000"/>
              <w:right w:val="nil"/>
            </w:tcBorders>
            <w:tcMar>
              <w:top w:w="0" w:type="dxa"/>
              <w:left w:w="53" w:type="dxa"/>
              <w:bottom w:w="0" w:type="dxa"/>
              <w:right w:w="53" w:type="dxa"/>
            </w:tcMar>
            <w:hideMark/>
          </w:tcPr>
          <w:p w14:paraId="162AF73C" w14:textId="77777777" w:rsidR="0049525F" w:rsidRDefault="0049525F">
            <w:pPr>
              <w:spacing w:before="53" w:after="30" w:line="276" w:lineRule="auto"/>
              <w:jc w:val="right"/>
            </w:pPr>
            <w:r>
              <w:rPr>
                <w:rFonts w:ascii="Arial" w:hAnsi="Arial" w:cs="Arial"/>
                <w:color w:val="000000"/>
                <w:sz w:val="20"/>
                <w:szCs w:val="20"/>
              </w:rPr>
              <w:t>$1,675 M</w:t>
            </w:r>
          </w:p>
        </w:tc>
        <w:tc>
          <w:tcPr>
            <w:tcW w:w="1545" w:type="dxa"/>
            <w:tcBorders>
              <w:top w:val="nil"/>
              <w:left w:val="nil"/>
              <w:bottom w:val="single" w:sz="8" w:space="0" w:color="000000"/>
              <w:right w:val="nil"/>
            </w:tcBorders>
            <w:tcMar>
              <w:top w:w="0" w:type="dxa"/>
              <w:left w:w="53" w:type="dxa"/>
              <w:bottom w:w="0" w:type="dxa"/>
              <w:right w:w="53" w:type="dxa"/>
            </w:tcMar>
            <w:hideMark/>
          </w:tcPr>
          <w:p w14:paraId="095B7365" w14:textId="77777777" w:rsidR="0049525F" w:rsidRDefault="0049525F">
            <w:pPr>
              <w:spacing w:before="53" w:after="30" w:line="276" w:lineRule="auto"/>
              <w:jc w:val="right"/>
            </w:pPr>
            <w:r>
              <w:rPr>
                <w:rFonts w:ascii="Arial" w:hAnsi="Arial" w:cs="Arial"/>
                <w:color w:val="000000"/>
                <w:sz w:val="20"/>
                <w:szCs w:val="20"/>
              </w:rPr>
              <w:t>$1,182 M</w:t>
            </w:r>
          </w:p>
        </w:tc>
        <w:tc>
          <w:tcPr>
            <w:tcW w:w="1545" w:type="dxa"/>
            <w:tcBorders>
              <w:top w:val="nil"/>
              <w:left w:val="nil"/>
              <w:bottom w:val="single" w:sz="8" w:space="0" w:color="000000"/>
              <w:right w:val="single" w:sz="8" w:space="0" w:color="000000"/>
            </w:tcBorders>
            <w:tcMar>
              <w:top w:w="0" w:type="dxa"/>
              <w:left w:w="53" w:type="dxa"/>
              <w:bottom w:w="0" w:type="dxa"/>
              <w:right w:w="53" w:type="dxa"/>
            </w:tcMar>
            <w:hideMark/>
          </w:tcPr>
          <w:p w14:paraId="14669ED2" w14:textId="77777777" w:rsidR="0049525F" w:rsidRDefault="0049525F">
            <w:pPr>
              <w:spacing w:before="53" w:after="30" w:line="276" w:lineRule="auto"/>
              <w:jc w:val="right"/>
            </w:pPr>
            <w:r>
              <w:rPr>
                <w:rFonts w:ascii="Arial" w:hAnsi="Arial" w:cs="Arial"/>
                <w:color w:val="000000"/>
                <w:sz w:val="20"/>
                <w:szCs w:val="20"/>
              </w:rPr>
              <w:t>$1,215 M</w:t>
            </w:r>
          </w:p>
        </w:tc>
      </w:tr>
    </w:tbl>
    <w:p w14:paraId="3090CC3B" w14:textId="77777777" w:rsidR="0049525F" w:rsidRDefault="0049525F" w:rsidP="0049525F">
      <w:pPr>
        <w:spacing w:line="276" w:lineRule="auto"/>
        <w:rPr>
          <w:rFonts w:ascii="Arial" w:hAnsi="Arial" w:cs="Arial"/>
        </w:rPr>
      </w:pPr>
    </w:p>
    <w:p w14:paraId="3DF7C9E7" w14:textId="77777777" w:rsidR="0049525F" w:rsidRDefault="0049525F" w:rsidP="0049525F">
      <w:pPr>
        <w:numPr>
          <w:ilvl w:val="0"/>
          <w:numId w:val="2"/>
        </w:numPr>
        <w:spacing w:line="264" w:lineRule="auto"/>
        <w:rPr>
          <w:rFonts w:ascii="Arial" w:eastAsia="Times New Roman" w:hAnsi="Arial" w:cs="Arial"/>
          <w:sz w:val="22"/>
          <w:szCs w:val="22"/>
        </w:rPr>
      </w:pPr>
      <w:r>
        <w:rPr>
          <w:rFonts w:ascii="Arial" w:eastAsia="Times New Roman" w:hAnsi="Arial" w:cs="Arial"/>
          <w:sz w:val="22"/>
          <w:szCs w:val="22"/>
        </w:rPr>
        <w:t>Revenue was up 10.2%, driven by a 13.4% increase in revenue per piece from strong improvement in all products.</w:t>
      </w:r>
    </w:p>
    <w:p w14:paraId="66096DEB" w14:textId="77777777" w:rsidR="0049525F" w:rsidRDefault="0049525F" w:rsidP="0049525F">
      <w:pPr>
        <w:numPr>
          <w:ilvl w:val="0"/>
          <w:numId w:val="2"/>
        </w:numPr>
        <w:spacing w:line="288" w:lineRule="auto"/>
        <w:rPr>
          <w:rFonts w:ascii="Arial" w:eastAsia="Times New Roman" w:hAnsi="Arial" w:cs="Arial"/>
          <w:sz w:val="22"/>
          <w:szCs w:val="22"/>
        </w:rPr>
      </w:pPr>
      <w:r>
        <w:rPr>
          <w:rFonts w:ascii="Arial" w:eastAsia="Times New Roman" w:hAnsi="Arial" w:cs="Arial"/>
          <w:sz w:val="22"/>
          <w:szCs w:val="22"/>
        </w:rPr>
        <w:t>Operating margin was 10.9%; adjusted operating margin was 11.6%.</w:t>
      </w:r>
    </w:p>
    <w:p w14:paraId="12CAC9C2" w14:textId="77777777" w:rsidR="0049525F" w:rsidRDefault="0049525F" w:rsidP="0049525F">
      <w:pPr>
        <w:spacing w:line="228" w:lineRule="auto"/>
        <w:rPr>
          <w:b/>
          <w:bCs/>
          <w:sz w:val="20"/>
          <w:szCs w:val="20"/>
          <w:vertAlign w:val="subscript"/>
        </w:rPr>
      </w:pPr>
    </w:p>
    <w:p w14:paraId="08AAD4D9" w14:textId="77777777" w:rsidR="0049525F" w:rsidRDefault="0049525F" w:rsidP="0049525F">
      <w:pPr>
        <w:spacing w:line="228" w:lineRule="auto"/>
        <w:rPr>
          <w:rFonts w:ascii="Arial" w:hAnsi="Arial" w:cs="Arial"/>
          <w:b/>
          <w:bCs/>
        </w:rPr>
      </w:pPr>
      <w:r>
        <w:rPr>
          <w:rFonts w:ascii="Arial" w:hAnsi="Arial" w:cs="Arial"/>
          <w:b/>
          <w:bCs/>
        </w:rPr>
        <w:t>International Segment</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49525F" w14:paraId="12D5BC93" w14:textId="77777777" w:rsidTr="0049525F">
        <w:trPr>
          <w:cantSplit/>
          <w:trHeight w:hRule="exact" w:val="555"/>
        </w:trPr>
        <w:tc>
          <w:tcPr>
            <w:tcW w:w="2850" w:type="dxa"/>
            <w:tcBorders>
              <w:top w:val="single" w:sz="8" w:space="0" w:color="000000"/>
              <w:left w:val="single" w:sz="8" w:space="0" w:color="000000"/>
              <w:bottom w:val="nil"/>
              <w:right w:val="nil"/>
            </w:tcBorders>
            <w:vAlign w:val="bottom"/>
          </w:tcPr>
          <w:p w14:paraId="1CB4333E" w14:textId="77777777" w:rsidR="0049525F" w:rsidRDefault="0049525F">
            <w:pPr>
              <w:keepNext/>
            </w:pPr>
          </w:p>
        </w:tc>
        <w:tc>
          <w:tcPr>
            <w:tcW w:w="1545" w:type="dxa"/>
            <w:tcBorders>
              <w:top w:val="single" w:sz="8" w:space="0" w:color="000000"/>
              <w:left w:val="nil"/>
              <w:bottom w:val="nil"/>
              <w:right w:val="nil"/>
            </w:tcBorders>
            <w:tcMar>
              <w:top w:w="0" w:type="dxa"/>
              <w:left w:w="53" w:type="dxa"/>
              <w:bottom w:w="0" w:type="dxa"/>
              <w:right w:w="53" w:type="dxa"/>
            </w:tcMar>
            <w:hideMark/>
          </w:tcPr>
          <w:p w14:paraId="481EA405" w14:textId="77777777" w:rsidR="0049525F" w:rsidRDefault="0049525F">
            <w:pPr>
              <w:keepNext/>
              <w:spacing w:before="33" w:after="30" w:line="276" w:lineRule="auto"/>
              <w:jc w:val="right"/>
              <w:rPr>
                <w:b/>
                <w:bCs/>
                <w:u w:val="single"/>
              </w:rPr>
            </w:pPr>
            <w:r>
              <w:rPr>
                <w:rFonts w:ascii="Arial" w:hAnsi="Arial" w:cs="Arial"/>
                <w:b/>
                <w:bCs/>
                <w:sz w:val="20"/>
                <w:szCs w:val="20"/>
                <w:u w:val="single"/>
              </w:rPr>
              <w:t>2Q 2021</w:t>
            </w:r>
          </w:p>
        </w:tc>
        <w:tc>
          <w:tcPr>
            <w:tcW w:w="1545" w:type="dxa"/>
            <w:tcBorders>
              <w:top w:val="single" w:sz="8" w:space="0" w:color="000000"/>
              <w:left w:val="nil"/>
              <w:bottom w:val="nil"/>
              <w:right w:val="nil"/>
            </w:tcBorders>
            <w:tcMar>
              <w:top w:w="0" w:type="dxa"/>
              <w:left w:w="53" w:type="dxa"/>
              <w:bottom w:w="0" w:type="dxa"/>
              <w:right w:w="53" w:type="dxa"/>
            </w:tcMar>
            <w:hideMark/>
          </w:tcPr>
          <w:p w14:paraId="5A872D21" w14:textId="77777777" w:rsidR="0049525F" w:rsidRDefault="0049525F">
            <w:pPr>
              <w:keepNext/>
              <w:spacing w:before="33" w:line="276" w:lineRule="auto"/>
              <w:jc w:val="right"/>
              <w:rPr>
                <w:b/>
                <w:bCs/>
                <w:u w:val="single"/>
              </w:rPr>
            </w:pPr>
            <w:r>
              <w:rPr>
                <w:rFonts w:ascii="Arial" w:hAnsi="Arial" w:cs="Arial"/>
                <w:b/>
                <w:bCs/>
                <w:sz w:val="20"/>
                <w:szCs w:val="20"/>
                <w:u w:val="single"/>
              </w:rPr>
              <w:t>Adjusted</w:t>
            </w:r>
          </w:p>
          <w:p w14:paraId="0EDB389D" w14:textId="77777777" w:rsidR="0049525F" w:rsidRDefault="0049525F">
            <w:pPr>
              <w:spacing w:after="30" w:line="276" w:lineRule="auto"/>
              <w:jc w:val="right"/>
              <w:rPr>
                <w:b/>
                <w:bCs/>
                <w:u w:val="single"/>
              </w:rPr>
            </w:pPr>
            <w:r>
              <w:rPr>
                <w:rFonts w:ascii="Arial" w:hAnsi="Arial" w:cs="Arial"/>
                <w:b/>
                <w:bCs/>
                <w:sz w:val="20"/>
                <w:szCs w:val="20"/>
                <w:u w:val="single"/>
              </w:rPr>
              <w:t>2Q 2021</w:t>
            </w:r>
          </w:p>
        </w:tc>
        <w:tc>
          <w:tcPr>
            <w:tcW w:w="1545" w:type="dxa"/>
            <w:tcBorders>
              <w:top w:val="single" w:sz="8" w:space="0" w:color="000000"/>
              <w:left w:val="nil"/>
              <w:bottom w:val="nil"/>
              <w:right w:val="nil"/>
            </w:tcBorders>
            <w:tcMar>
              <w:top w:w="0" w:type="dxa"/>
              <w:left w:w="53" w:type="dxa"/>
              <w:bottom w:w="0" w:type="dxa"/>
              <w:right w:w="53" w:type="dxa"/>
            </w:tcMar>
          </w:tcPr>
          <w:p w14:paraId="0B17888D" w14:textId="77777777" w:rsidR="0049525F" w:rsidRDefault="0049525F">
            <w:pPr>
              <w:keepNext/>
              <w:spacing w:before="33" w:line="276" w:lineRule="auto"/>
              <w:jc w:val="right"/>
              <w:rPr>
                <w:b/>
                <w:bCs/>
                <w:u w:val="single"/>
              </w:rPr>
            </w:pPr>
          </w:p>
          <w:p w14:paraId="20DE2E77" w14:textId="77777777" w:rsidR="0049525F" w:rsidRDefault="0049525F">
            <w:pPr>
              <w:spacing w:after="30" w:line="276" w:lineRule="auto"/>
              <w:jc w:val="right"/>
              <w:rPr>
                <w:b/>
                <w:bCs/>
                <w:u w:val="single"/>
              </w:rPr>
            </w:pPr>
            <w:r>
              <w:rPr>
                <w:rFonts w:ascii="Arial" w:hAnsi="Arial" w:cs="Arial"/>
                <w:b/>
                <w:bCs/>
                <w:sz w:val="20"/>
                <w:szCs w:val="20"/>
                <w:u w:val="single"/>
              </w:rPr>
              <w:t>2Q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hideMark/>
          </w:tcPr>
          <w:p w14:paraId="06A94946" w14:textId="77777777" w:rsidR="0049525F" w:rsidRDefault="0049525F">
            <w:pPr>
              <w:keepNext/>
              <w:spacing w:before="33" w:line="276" w:lineRule="auto"/>
              <w:jc w:val="right"/>
              <w:rPr>
                <w:b/>
                <w:bCs/>
                <w:u w:val="single"/>
              </w:rPr>
            </w:pPr>
            <w:r>
              <w:rPr>
                <w:rFonts w:ascii="Arial" w:hAnsi="Arial" w:cs="Arial"/>
                <w:b/>
                <w:bCs/>
                <w:sz w:val="20"/>
                <w:szCs w:val="20"/>
                <w:u w:val="single"/>
              </w:rPr>
              <w:t>Adjusted</w:t>
            </w:r>
          </w:p>
          <w:p w14:paraId="276CC531" w14:textId="77777777" w:rsidR="0049525F" w:rsidRDefault="0049525F">
            <w:pPr>
              <w:spacing w:after="30" w:line="276" w:lineRule="auto"/>
              <w:jc w:val="right"/>
              <w:rPr>
                <w:b/>
                <w:bCs/>
                <w:u w:val="single"/>
              </w:rPr>
            </w:pPr>
            <w:r>
              <w:rPr>
                <w:rFonts w:ascii="Arial" w:hAnsi="Arial" w:cs="Arial"/>
                <w:b/>
                <w:bCs/>
                <w:sz w:val="20"/>
                <w:szCs w:val="20"/>
                <w:u w:val="single"/>
              </w:rPr>
              <w:t>2Q 2020</w:t>
            </w:r>
          </w:p>
        </w:tc>
      </w:tr>
      <w:tr w:rsidR="0049525F" w14:paraId="7CC1E7CA" w14:textId="77777777" w:rsidTr="0049525F">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hideMark/>
          </w:tcPr>
          <w:p w14:paraId="2CB009BA" w14:textId="77777777" w:rsidR="0049525F" w:rsidRDefault="0049525F">
            <w:pPr>
              <w:keepNext/>
              <w:spacing w:before="53" w:after="30" w:line="276" w:lineRule="auto"/>
            </w:pPr>
            <w:r>
              <w:rPr>
                <w:rFonts w:ascii="Arial" w:hAnsi="Arial" w:cs="Arial"/>
                <w:sz w:val="20"/>
                <w:szCs w:val="20"/>
              </w:rPr>
              <w:t>Revenue</w:t>
            </w:r>
          </w:p>
        </w:tc>
        <w:tc>
          <w:tcPr>
            <w:tcW w:w="1545" w:type="dxa"/>
            <w:tcMar>
              <w:top w:w="0" w:type="dxa"/>
              <w:left w:w="53" w:type="dxa"/>
              <w:bottom w:w="0" w:type="dxa"/>
              <w:right w:w="53" w:type="dxa"/>
            </w:tcMar>
            <w:hideMark/>
          </w:tcPr>
          <w:p w14:paraId="7871F27E" w14:textId="77777777" w:rsidR="0049525F" w:rsidRDefault="0049525F">
            <w:pPr>
              <w:keepNext/>
              <w:spacing w:before="53" w:after="30" w:line="276" w:lineRule="auto"/>
              <w:jc w:val="right"/>
            </w:pPr>
            <w:r>
              <w:rPr>
                <w:rFonts w:ascii="Arial" w:hAnsi="Arial" w:cs="Arial"/>
                <w:color w:val="000000"/>
                <w:sz w:val="20"/>
                <w:szCs w:val="20"/>
              </w:rPr>
              <w:t>$4,817 M</w:t>
            </w:r>
          </w:p>
        </w:tc>
        <w:tc>
          <w:tcPr>
            <w:tcW w:w="1545" w:type="dxa"/>
            <w:vAlign w:val="bottom"/>
          </w:tcPr>
          <w:p w14:paraId="4670C861" w14:textId="77777777" w:rsidR="0049525F" w:rsidRDefault="0049525F">
            <w:pPr>
              <w:keepNext/>
            </w:pPr>
          </w:p>
        </w:tc>
        <w:tc>
          <w:tcPr>
            <w:tcW w:w="1545" w:type="dxa"/>
            <w:tcMar>
              <w:top w:w="0" w:type="dxa"/>
              <w:left w:w="53" w:type="dxa"/>
              <w:bottom w:w="0" w:type="dxa"/>
              <w:right w:w="53" w:type="dxa"/>
            </w:tcMar>
            <w:hideMark/>
          </w:tcPr>
          <w:p w14:paraId="6FC40DC6" w14:textId="77777777" w:rsidR="0049525F" w:rsidRDefault="0049525F">
            <w:pPr>
              <w:keepNext/>
              <w:spacing w:before="53" w:after="30" w:line="276" w:lineRule="auto"/>
              <w:jc w:val="right"/>
            </w:pPr>
            <w:r>
              <w:rPr>
                <w:rFonts w:ascii="Arial" w:hAnsi="Arial" w:cs="Arial"/>
                <w:color w:val="000000"/>
                <w:sz w:val="20"/>
                <w:szCs w:val="20"/>
              </w:rPr>
              <w:t>$3,705 M</w:t>
            </w:r>
          </w:p>
        </w:tc>
        <w:tc>
          <w:tcPr>
            <w:tcW w:w="1545" w:type="dxa"/>
            <w:tcBorders>
              <w:top w:val="nil"/>
              <w:left w:val="nil"/>
              <w:bottom w:val="nil"/>
              <w:right w:val="single" w:sz="8" w:space="0" w:color="000000"/>
            </w:tcBorders>
            <w:vAlign w:val="bottom"/>
          </w:tcPr>
          <w:p w14:paraId="4F514B48" w14:textId="77777777" w:rsidR="0049525F" w:rsidRDefault="0049525F">
            <w:pPr>
              <w:keepNext/>
            </w:pPr>
          </w:p>
        </w:tc>
      </w:tr>
      <w:tr w:rsidR="0049525F" w14:paraId="581E1BC5" w14:textId="77777777" w:rsidTr="0049525F">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hideMark/>
          </w:tcPr>
          <w:p w14:paraId="35E61A08" w14:textId="77777777" w:rsidR="0049525F" w:rsidRDefault="0049525F">
            <w:pPr>
              <w:spacing w:before="53" w:after="30" w:line="276" w:lineRule="auto"/>
            </w:pPr>
            <w:r>
              <w:rPr>
                <w:rFonts w:ascii="Arial" w:hAnsi="Arial" w:cs="Arial"/>
                <w:sz w:val="20"/>
                <w:szCs w:val="20"/>
              </w:rPr>
              <w:t>Operating profit</w:t>
            </w:r>
          </w:p>
        </w:tc>
        <w:tc>
          <w:tcPr>
            <w:tcW w:w="1545" w:type="dxa"/>
            <w:tcBorders>
              <w:top w:val="nil"/>
              <w:left w:val="nil"/>
              <w:bottom w:val="single" w:sz="8" w:space="0" w:color="000000"/>
              <w:right w:val="nil"/>
            </w:tcBorders>
            <w:tcMar>
              <w:top w:w="0" w:type="dxa"/>
              <w:left w:w="53" w:type="dxa"/>
              <w:bottom w:w="0" w:type="dxa"/>
              <w:right w:w="53" w:type="dxa"/>
            </w:tcMar>
            <w:hideMark/>
          </w:tcPr>
          <w:p w14:paraId="5781833D" w14:textId="77777777" w:rsidR="0049525F" w:rsidRDefault="0049525F">
            <w:pPr>
              <w:spacing w:before="53" w:after="30" w:line="276" w:lineRule="auto"/>
              <w:jc w:val="right"/>
            </w:pPr>
            <w:r>
              <w:rPr>
                <w:rFonts w:ascii="Arial" w:hAnsi="Arial" w:cs="Arial"/>
                <w:color w:val="000000"/>
                <w:sz w:val="20"/>
                <w:szCs w:val="20"/>
              </w:rPr>
              <w:t>$1,184 M</w:t>
            </w:r>
          </w:p>
        </w:tc>
        <w:tc>
          <w:tcPr>
            <w:tcW w:w="1545" w:type="dxa"/>
            <w:tcBorders>
              <w:top w:val="nil"/>
              <w:left w:val="nil"/>
              <w:bottom w:val="single" w:sz="8" w:space="0" w:color="000000"/>
              <w:right w:val="nil"/>
            </w:tcBorders>
            <w:tcMar>
              <w:top w:w="0" w:type="dxa"/>
              <w:left w:w="53" w:type="dxa"/>
              <w:bottom w:w="0" w:type="dxa"/>
              <w:right w:w="53" w:type="dxa"/>
            </w:tcMar>
            <w:hideMark/>
          </w:tcPr>
          <w:p w14:paraId="1E94AF4D" w14:textId="77777777" w:rsidR="0049525F" w:rsidRDefault="0049525F">
            <w:pPr>
              <w:spacing w:before="53" w:after="30" w:line="276" w:lineRule="auto"/>
              <w:jc w:val="right"/>
            </w:pPr>
            <w:r>
              <w:rPr>
                <w:rFonts w:ascii="Arial" w:hAnsi="Arial" w:cs="Arial"/>
                <w:color w:val="000000"/>
                <w:sz w:val="20"/>
                <w:szCs w:val="20"/>
              </w:rPr>
              <w:t>$1,190 M</w:t>
            </w:r>
          </w:p>
        </w:tc>
        <w:tc>
          <w:tcPr>
            <w:tcW w:w="1545" w:type="dxa"/>
            <w:tcBorders>
              <w:top w:val="nil"/>
              <w:left w:val="nil"/>
              <w:bottom w:val="single" w:sz="8" w:space="0" w:color="000000"/>
              <w:right w:val="nil"/>
            </w:tcBorders>
            <w:tcMar>
              <w:top w:w="0" w:type="dxa"/>
              <w:left w:w="53" w:type="dxa"/>
              <w:bottom w:w="0" w:type="dxa"/>
              <w:right w:w="53" w:type="dxa"/>
            </w:tcMar>
            <w:hideMark/>
          </w:tcPr>
          <w:p w14:paraId="4915E547" w14:textId="77777777" w:rsidR="0049525F" w:rsidRDefault="0049525F">
            <w:pPr>
              <w:spacing w:before="53" w:after="30" w:line="276" w:lineRule="auto"/>
              <w:jc w:val="right"/>
            </w:pPr>
            <w:r>
              <w:rPr>
                <w:rFonts w:ascii="Arial" w:hAnsi="Arial" w:cs="Arial"/>
                <w:color w:val="000000"/>
                <w:sz w:val="20"/>
                <w:szCs w:val="20"/>
              </w:rPr>
              <w:t>$771 M</w:t>
            </w:r>
          </w:p>
        </w:tc>
        <w:tc>
          <w:tcPr>
            <w:tcW w:w="1545" w:type="dxa"/>
            <w:tcBorders>
              <w:top w:val="nil"/>
              <w:left w:val="nil"/>
              <w:bottom w:val="single" w:sz="8" w:space="0" w:color="000000"/>
              <w:right w:val="single" w:sz="8" w:space="0" w:color="000000"/>
            </w:tcBorders>
            <w:tcMar>
              <w:top w:w="0" w:type="dxa"/>
              <w:left w:w="53" w:type="dxa"/>
              <w:bottom w:w="0" w:type="dxa"/>
              <w:right w:w="53" w:type="dxa"/>
            </w:tcMar>
            <w:hideMark/>
          </w:tcPr>
          <w:p w14:paraId="6809B97F" w14:textId="77777777" w:rsidR="0049525F" w:rsidRDefault="0049525F">
            <w:pPr>
              <w:spacing w:before="53" w:after="30" w:line="276" w:lineRule="auto"/>
              <w:jc w:val="right"/>
            </w:pPr>
            <w:r>
              <w:rPr>
                <w:rFonts w:ascii="Arial" w:hAnsi="Arial" w:cs="Arial"/>
                <w:color w:val="000000"/>
                <w:sz w:val="20"/>
                <w:szCs w:val="20"/>
              </w:rPr>
              <w:t>$842 M</w:t>
            </w:r>
          </w:p>
        </w:tc>
      </w:tr>
    </w:tbl>
    <w:p w14:paraId="161C3E38" w14:textId="77777777" w:rsidR="0049525F" w:rsidRDefault="0049525F" w:rsidP="0049525F">
      <w:pPr>
        <w:spacing w:line="276" w:lineRule="auto"/>
        <w:rPr>
          <w:rFonts w:ascii="Arial" w:hAnsi="Arial" w:cs="Arial"/>
          <w:sz w:val="22"/>
          <w:szCs w:val="22"/>
        </w:rPr>
      </w:pPr>
    </w:p>
    <w:p w14:paraId="548BA22A" w14:textId="77777777" w:rsidR="0049525F" w:rsidRDefault="0049525F" w:rsidP="0049525F">
      <w:pPr>
        <w:numPr>
          <w:ilvl w:val="0"/>
          <w:numId w:val="3"/>
        </w:numPr>
        <w:spacing w:line="288" w:lineRule="auto"/>
        <w:rPr>
          <w:rFonts w:ascii="Arial" w:eastAsia="Times New Roman" w:hAnsi="Arial" w:cs="Arial"/>
          <w:sz w:val="22"/>
          <w:szCs w:val="22"/>
        </w:rPr>
      </w:pPr>
      <w:r>
        <w:rPr>
          <w:rFonts w:ascii="Arial" w:eastAsia="Times New Roman" w:hAnsi="Arial" w:cs="Arial"/>
          <w:sz w:val="22"/>
          <w:szCs w:val="22"/>
        </w:rPr>
        <w:t>Revenue increased 30.0%, led by Europe.</w:t>
      </w:r>
    </w:p>
    <w:p w14:paraId="0BD90B77" w14:textId="77777777" w:rsidR="0049525F" w:rsidRDefault="0049525F" w:rsidP="0049525F">
      <w:pPr>
        <w:numPr>
          <w:ilvl w:val="0"/>
          <w:numId w:val="3"/>
        </w:numPr>
        <w:spacing w:line="288" w:lineRule="auto"/>
        <w:rPr>
          <w:rFonts w:ascii="Arial" w:eastAsia="Times New Roman" w:hAnsi="Arial" w:cs="Arial"/>
          <w:sz w:val="22"/>
          <w:szCs w:val="22"/>
        </w:rPr>
      </w:pPr>
      <w:r>
        <w:rPr>
          <w:rFonts w:ascii="Arial" w:eastAsia="Times New Roman" w:hAnsi="Arial" w:cs="Arial"/>
          <w:sz w:val="22"/>
          <w:szCs w:val="22"/>
        </w:rPr>
        <w:t>Operating margin was 24.6%; adjusted operating margin was 24.7%.</w:t>
      </w:r>
    </w:p>
    <w:p w14:paraId="20997E6B" w14:textId="77777777" w:rsidR="0049525F" w:rsidRDefault="0049525F" w:rsidP="0049525F">
      <w:pPr>
        <w:spacing w:line="228" w:lineRule="auto"/>
        <w:rPr>
          <w:b/>
          <w:bCs/>
          <w:sz w:val="20"/>
          <w:szCs w:val="20"/>
          <w:vertAlign w:val="subscript"/>
        </w:rPr>
      </w:pPr>
    </w:p>
    <w:p w14:paraId="3B938C76" w14:textId="77777777" w:rsidR="0049525F" w:rsidRDefault="0049525F" w:rsidP="0049525F">
      <w:pPr>
        <w:spacing w:line="228" w:lineRule="auto"/>
        <w:rPr>
          <w:rFonts w:ascii="Arial" w:hAnsi="Arial" w:cs="Arial"/>
          <w:b/>
          <w:bCs/>
        </w:rPr>
      </w:pPr>
    </w:p>
    <w:p w14:paraId="2680708C" w14:textId="77777777" w:rsidR="0049525F" w:rsidRDefault="0049525F" w:rsidP="0049525F">
      <w:pPr>
        <w:spacing w:line="228" w:lineRule="auto"/>
        <w:rPr>
          <w:rFonts w:ascii="Arial" w:hAnsi="Arial" w:cs="Arial"/>
          <w:b/>
          <w:bCs/>
        </w:rPr>
      </w:pPr>
      <w:r>
        <w:rPr>
          <w:rFonts w:ascii="Arial" w:hAnsi="Arial" w:cs="Arial"/>
          <w:b/>
          <w:bCs/>
        </w:rPr>
        <w:t>Supply Chain Solutions Segment</w:t>
      </w:r>
    </w:p>
    <w:tbl>
      <w:tblPr>
        <w:tblW w:w="9211" w:type="dxa"/>
        <w:tblCellMar>
          <w:left w:w="0" w:type="dxa"/>
          <w:right w:w="0" w:type="dxa"/>
        </w:tblCellMar>
        <w:tblLook w:val="04A0" w:firstRow="1" w:lastRow="0" w:firstColumn="1" w:lastColumn="0" w:noHBand="0" w:noVBand="1"/>
      </w:tblPr>
      <w:tblGrid>
        <w:gridCol w:w="2907"/>
        <w:gridCol w:w="1576"/>
        <w:gridCol w:w="1576"/>
        <w:gridCol w:w="1576"/>
        <w:gridCol w:w="1576"/>
      </w:tblGrid>
      <w:tr w:rsidR="0049525F" w14:paraId="2F739A07" w14:textId="77777777" w:rsidTr="0049525F">
        <w:trPr>
          <w:cantSplit/>
          <w:trHeight w:hRule="exact" w:val="585"/>
        </w:trPr>
        <w:tc>
          <w:tcPr>
            <w:tcW w:w="2850" w:type="dxa"/>
            <w:tcBorders>
              <w:top w:val="single" w:sz="8" w:space="0" w:color="000000"/>
              <w:left w:val="single" w:sz="8" w:space="0" w:color="000000"/>
              <w:bottom w:val="nil"/>
              <w:right w:val="nil"/>
            </w:tcBorders>
            <w:vAlign w:val="bottom"/>
          </w:tcPr>
          <w:p w14:paraId="286A70FE" w14:textId="77777777" w:rsidR="0049525F" w:rsidRDefault="0049525F">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167D9AB7" w14:textId="77777777" w:rsidR="0049525F" w:rsidRDefault="0049525F">
            <w:pPr>
              <w:keepNext/>
              <w:spacing w:before="33" w:line="276" w:lineRule="auto"/>
              <w:jc w:val="right"/>
              <w:rPr>
                <w:b/>
                <w:bCs/>
                <w:u w:val="single"/>
              </w:rPr>
            </w:pPr>
          </w:p>
          <w:p w14:paraId="6BA51B2C" w14:textId="77777777" w:rsidR="0049525F" w:rsidRDefault="0049525F">
            <w:pPr>
              <w:spacing w:after="30" w:line="276" w:lineRule="auto"/>
              <w:jc w:val="right"/>
              <w:rPr>
                <w:b/>
                <w:bCs/>
                <w:u w:val="single"/>
              </w:rPr>
            </w:pPr>
            <w:r>
              <w:rPr>
                <w:rFonts w:ascii="Arial" w:hAnsi="Arial" w:cs="Arial"/>
                <w:b/>
                <w:bCs/>
                <w:sz w:val="20"/>
                <w:szCs w:val="20"/>
                <w:u w:val="single"/>
              </w:rPr>
              <w:t>2Q 2021</w:t>
            </w:r>
          </w:p>
        </w:tc>
        <w:tc>
          <w:tcPr>
            <w:tcW w:w="1545" w:type="dxa"/>
            <w:tcBorders>
              <w:top w:val="single" w:sz="8" w:space="0" w:color="000000"/>
              <w:left w:val="nil"/>
              <w:bottom w:val="nil"/>
              <w:right w:val="nil"/>
            </w:tcBorders>
            <w:tcMar>
              <w:top w:w="0" w:type="dxa"/>
              <w:left w:w="53" w:type="dxa"/>
              <w:bottom w:w="0" w:type="dxa"/>
              <w:right w:w="53" w:type="dxa"/>
            </w:tcMar>
            <w:hideMark/>
          </w:tcPr>
          <w:p w14:paraId="381045C5" w14:textId="77777777" w:rsidR="0049525F" w:rsidRDefault="0049525F">
            <w:pPr>
              <w:keepNext/>
              <w:spacing w:before="33" w:line="276" w:lineRule="auto"/>
              <w:jc w:val="right"/>
              <w:rPr>
                <w:b/>
                <w:bCs/>
                <w:u w:val="single"/>
              </w:rPr>
            </w:pPr>
            <w:r>
              <w:rPr>
                <w:rFonts w:ascii="Arial" w:hAnsi="Arial" w:cs="Arial"/>
                <w:b/>
                <w:bCs/>
                <w:sz w:val="20"/>
                <w:szCs w:val="20"/>
                <w:u w:val="single"/>
              </w:rPr>
              <w:t>Adjusted</w:t>
            </w:r>
          </w:p>
          <w:p w14:paraId="635167DD" w14:textId="77777777" w:rsidR="0049525F" w:rsidRDefault="0049525F">
            <w:pPr>
              <w:spacing w:after="30" w:line="276" w:lineRule="auto"/>
              <w:jc w:val="right"/>
              <w:rPr>
                <w:b/>
                <w:bCs/>
                <w:u w:val="single"/>
              </w:rPr>
            </w:pPr>
            <w:r>
              <w:rPr>
                <w:rFonts w:ascii="Arial" w:hAnsi="Arial" w:cs="Arial"/>
                <w:b/>
                <w:bCs/>
                <w:sz w:val="20"/>
                <w:szCs w:val="20"/>
                <w:u w:val="single"/>
              </w:rPr>
              <w:t>2Q 2021</w:t>
            </w:r>
          </w:p>
        </w:tc>
        <w:tc>
          <w:tcPr>
            <w:tcW w:w="1545" w:type="dxa"/>
            <w:tcBorders>
              <w:top w:val="single" w:sz="8" w:space="0" w:color="000000"/>
              <w:left w:val="nil"/>
              <w:bottom w:val="nil"/>
              <w:right w:val="nil"/>
            </w:tcBorders>
            <w:tcMar>
              <w:top w:w="0" w:type="dxa"/>
              <w:left w:w="53" w:type="dxa"/>
              <w:bottom w:w="0" w:type="dxa"/>
              <w:right w:w="53" w:type="dxa"/>
            </w:tcMar>
          </w:tcPr>
          <w:p w14:paraId="450A6632" w14:textId="77777777" w:rsidR="0049525F" w:rsidRDefault="0049525F">
            <w:pPr>
              <w:keepNext/>
              <w:spacing w:before="33" w:line="276" w:lineRule="auto"/>
              <w:jc w:val="right"/>
              <w:rPr>
                <w:b/>
                <w:bCs/>
                <w:u w:val="single"/>
              </w:rPr>
            </w:pPr>
          </w:p>
          <w:p w14:paraId="3AFF6EFF" w14:textId="77777777" w:rsidR="0049525F" w:rsidRDefault="0049525F">
            <w:pPr>
              <w:spacing w:after="30" w:line="276" w:lineRule="auto"/>
              <w:jc w:val="right"/>
              <w:rPr>
                <w:b/>
                <w:bCs/>
                <w:u w:val="single"/>
              </w:rPr>
            </w:pPr>
            <w:r>
              <w:rPr>
                <w:rFonts w:ascii="Arial" w:hAnsi="Arial" w:cs="Arial"/>
                <w:b/>
                <w:bCs/>
                <w:sz w:val="20"/>
                <w:szCs w:val="20"/>
                <w:u w:val="single"/>
              </w:rPr>
              <w:t>2Q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hideMark/>
          </w:tcPr>
          <w:p w14:paraId="7451F683" w14:textId="77777777" w:rsidR="0049525F" w:rsidRDefault="0049525F">
            <w:pPr>
              <w:keepNext/>
              <w:spacing w:before="33" w:line="276" w:lineRule="auto"/>
              <w:jc w:val="right"/>
              <w:rPr>
                <w:b/>
                <w:bCs/>
                <w:u w:val="single"/>
              </w:rPr>
            </w:pPr>
            <w:r>
              <w:rPr>
                <w:rFonts w:ascii="Arial" w:hAnsi="Arial" w:cs="Arial"/>
                <w:b/>
                <w:bCs/>
                <w:sz w:val="20"/>
                <w:szCs w:val="20"/>
                <w:u w:val="single"/>
              </w:rPr>
              <w:t>Adjusted</w:t>
            </w:r>
          </w:p>
          <w:p w14:paraId="076B038B" w14:textId="77777777" w:rsidR="0049525F" w:rsidRDefault="0049525F">
            <w:pPr>
              <w:spacing w:after="30" w:line="276" w:lineRule="auto"/>
              <w:jc w:val="right"/>
              <w:rPr>
                <w:b/>
                <w:bCs/>
                <w:u w:val="single"/>
              </w:rPr>
            </w:pPr>
            <w:r>
              <w:rPr>
                <w:rFonts w:ascii="Arial" w:hAnsi="Arial" w:cs="Arial"/>
                <w:b/>
                <w:bCs/>
                <w:sz w:val="20"/>
                <w:szCs w:val="20"/>
                <w:u w:val="single"/>
              </w:rPr>
              <w:t>2Q 2020</w:t>
            </w:r>
          </w:p>
        </w:tc>
      </w:tr>
      <w:tr w:rsidR="0049525F" w14:paraId="5DA9E766" w14:textId="77777777" w:rsidTr="0049525F">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hideMark/>
          </w:tcPr>
          <w:p w14:paraId="00E8D0AB" w14:textId="77777777" w:rsidR="0049525F" w:rsidRDefault="0049525F">
            <w:pPr>
              <w:keepNext/>
              <w:spacing w:before="53" w:after="30" w:line="276" w:lineRule="auto"/>
            </w:pPr>
            <w:r>
              <w:rPr>
                <w:rFonts w:ascii="Arial" w:hAnsi="Arial" w:cs="Arial"/>
                <w:sz w:val="20"/>
                <w:szCs w:val="20"/>
              </w:rPr>
              <w:t>Revenue</w:t>
            </w:r>
          </w:p>
        </w:tc>
        <w:tc>
          <w:tcPr>
            <w:tcW w:w="1545" w:type="dxa"/>
            <w:tcMar>
              <w:top w:w="0" w:type="dxa"/>
              <w:left w:w="53" w:type="dxa"/>
              <w:bottom w:w="0" w:type="dxa"/>
              <w:right w:w="53" w:type="dxa"/>
            </w:tcMar>
            <w:hideMark/>
          </w:tcPr>
          <w:p w14:paraId="7E99E697" w14:textId="77777777" w:rsidR="0049525F" w:rsidRDefault="0049525F">
            <w:pPr>
              <w:keepNext/>
              <w:spacing w:before="53" w:after="30" w:line="276" w:lineRule="auto"/>
              <w:jc w:val="right"/>
            </w:pPr>
            <w:r>
              <w:rPr>
                <w:rFonts w:ascii="Arial" w:hAnsi="Arial" w:cs="Arial"/>
                <w:color w:val="000000"/>
                <w:sz w:val="20"/>
                <w:szCs w:val="20"/>
              </w:rPr>
              <w:t>$4,205 M</w:t>
            </w:r>
          </w:p>
        </w:tc>
        <w:tc>
          <w:tcPr>
            <w:tcW w:w="1545" w:type="dxa"/>
            <w:vAlign w:val="bottom"/>
          </w:tcPr>
          <w:p w14:paraId="71303114" w14:textId="77777777" w:rsidR="0049525F" w:rsidRDefault="0049525F">
            <w:pPr>
              <w:keepNext/>
            </w:pPr>
          </w:p>
        </w:tc>
        <w:tc>
          <w:tcPr>
            <w:tcW w:w="1545" w:type="dxa"/>
            <w:tcMar>
              <w:top w:w="0" w:type="dxa"/>
              <w:left w:w="53" w:type="dxa"/>
              <w:bottom w:w="0" w:type="dxa"/>
              <w:right w:w="53" w:type="dxa"/>
            </w:tcMar>
            <w:hideMark/>
          </w:tcPr>
          <w:p w14:paraId="60D7CC2B" w14:textId="77777777" w:rsidR="0049525F" w:rsidRDefault="0049525F">
            <w:pPr>
              <w:keepNext/>
              <w:spacing w:before="53" w:after="30" w:line="276" w:lineRule="auto"/>
              <w:jc w:val="right"/>
            </w:pPr>
            <w:r>
              <w:rPr>
                <w:rFonts w:ascii="Arial" w:hAnsi="Arial" w:cs="Arial"/>
                <w:color w:val="000000"/>
                <w:sz w:val="20"/>
                <w:szCs w:val="20"/>
              </w:rPr>
              <w:t>$3,680 M</w:t>
            </w:r>
          </w:p>
        </w:tc>
        <w:tc>
          <w:tcPr>
            <w:tcW w:w="1545" w:type="dxa"/>
            <w:tcBorders>
              <w:top w:val="nil"/>
              <w:left w:val="nil"/>
              <w:bottom w:val="nil"/>
              <w:right w:val="single" w:sz="8" w:space="0" w:color="000000"/>
            </w:tcBorders>
            <w:vAlign w:val="bottom"/>
          </w:tcPr>
          <w:p w14:paraId="51C069DB" w14:textId="77777777" w:rsidR="0049525F" w:rsidRDefault="0049525F">
            <w:pPr>
              <w:keepNext/>
            </w:pPr>
          </w:p>
        </w:tc>
      </w:tr>
      <w:tr w:rsidR="0049525F" w14:paraId="5FE21B84" w14:textId="77777777" w:rsidTr="0049525F">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hideMark/>
          </w:tcPr>
          <w:p w14:paraId="5A1F2306" w14:textId="77777777" w:rsidR="0049525F" w:rsidRDefault="0049525F">
            <w:pPr>
              <w:spacing w:before="53" w:after="30" w:line="276" w:lineRule="auto"/>
            </w:pPr>
            <w:r>
              <w:rPr>
                <w:rFonts w:ascii="Arial" w:hAnsi="Arial" w:cs="Arial"/>
                <w:sz w:val="20"/>
                <w:szCs w:val="20"/>
              </w:rPr>
              <w:t>Operating profit</w:t>
            </w:r>
          </w:p>
        </w:tc>
        <w:tc>
          <w:tcPr>
            <w:tcW w:w="1545" w:type="dxa"/>
            <w:tcBorders>
              <w:top w:val="nil"/>
              <w:left w:val="nil"/>
              <w:bottom w:val="single" w:sz="8" w:space="0" w:color="000000"/>
              <w:right w:val="nil"/>
            </w:tcBorders>
            <w:tcMar>
              <w:top w:w="0" w:type="dxa"/>
              <w:left w:w="53" w:type="dxa"/>
              <w:bottom w:w="0" w:type="dxa"/>
              <w:right w:w="53" w:type="dxa"/>
            </w:tcMar>
            <w:hideMark/>
          </w:tcPr>
          <w:p w14:paraId="778F7764" w14:textId="77777777" w:rsidR="0049525F" w:rsidRDefault="0049525F">
            <w:pPr>
              <w:spacing w:before="53" w:after="30" w:line="276" w:lineRule="auto"/>
              <w:jc w:val="right"/>
            </w:pPr>
            <w:r>
              <w:rPr>
                <w:rFonts w:ascii="Arial" w:hAnsi="Arial" w:cs="Arial"/>
                <w:color w:val="000000"/>
                <w:sz w:val="20"/>
                <w:szCs w:val="20"/>
              </w:rPr>
              <w:t>$507 M</w:t>
            </w:r>
          </w:p>
        </w:tc>
        <w:tc>
          <w:tcPr>
            <w:tcW w:w="1545" w:type="dxa"/>
            <w:tcBorders>
              <w:top w:val="nil"/>
              <w:left w:val="nil"/>
              <w:bottom w:val="single" w:sz="8" w:space="0" w:color="000000"/>
              <w:right w:val="nil"/>
            </w:tcBorders>
            <w:tcMar>
              <w:top w:w="0" w:type="dxa"/>
              <w:left w:w="53" w:type="dxa"/>
              <w:bottom w:w="0" w:type="dxa"/>
              <w:right w:w="53" w:type="dxa"/>
            </w:tcMar>
            <w:hideMark/>
          </w:tcPr>
          <w:p w14:paraId="55E42BD7" w14:textId="77777777" w:rsidR="0049525F" w:rsidRDefault="0049525F">
            <w:pPr>
              <w:spacing w:before="53" w:after="30" w:line="276" w:lineRule="auto"/>
              <w:jc w:val="right"/>
            </w:pPr>
            <w:r>
              <w:rPr>
                <w:rFonts w:ascii="Arial" w:hAnsi="Arial" w:cs="Arial"/>
                <w:color w:val="000000"/>
                <w:sz w:val="20"/>
                <w:szCs w:val="20"/>
              </w:rPr>
              <w:t>$408 M</w:t>
            </w:r>
          </w:p>
        </w:tc>
        <w:tc>
          <w:tcPr>
            <w:tcW w:w="1545" w:type="dxa"/>
            <w:tcBorders>
              <w:top w:val="nil"/>
              <w:left w:val="nil"/>
              <w:bottom w:val="single" w:sz="8" w:space="0" w:color="000000"/>
              <w:right w:val="nil"/>
            </w:tcBorders>
            <w:tcMar>
              <w:top w:w="0" w:type="dxa"/>
              <w:left w:w="53" w:type="dxa"/>
              <w:bottom w:w="0" w:type="dxa"/>
              <w:right w:w="53" w:type="dxa"/>
            </w:tcMar>
            <w:hideMark/>
          </w:tcPr>
          <w:p w14:paraId="2D72C254" w14:textId="77777777" w:rsidR="0049525F" w:rsidRDefault="0049525F">
            <w:pPr>
              <w:spacing w:before="53" w:after="30" w:line="276" w:lineRule="auto"/>
              <w:jc w:val="right"/>
            </w:pPr>
            <w:r>
              <w:rPr>
                <w:rFonts w:ascii="Arial" w:hAnsi="Arial" w:cs="Arial"/>
                <w:color w:val="000000"/>
                <w:sz w:val="20"/>
                <w:szCs w:val="20"/>
              </w:rPr>
              <w:t>$259 M</w:t>
            </w:r>
          </w:p>
        </w:tc>
        <w:tc>
          <w:tcPr>
            <w:tcW w:w="1545" w:type="dxa"/>
            <w:tcBorders>
              <w:top w:val="nil"/>
              <w:left w:val="nil"/>
              <w:bottom w:val="single" w:sz="8" w:space="0" w:color="000000"/>
              <w:right w:val="single" w:sz="8" w:space="0" w:color="000000"/>
            </w:tcBorders>
            <w:tcMar>
              <w:top w:w="0" w:type="dxa"/>
              <w:left w:w="53" w:type="dxa"/>
              <w:bottom w:w="0" w:type="dxa"/>
              <w:right w:w="53" w:type="dxa"/>
            </w:tcMar>
            <w:hideMark/>
          </w:tcPr>
          <w:p w14:paraId="2695E796" w14:textId="77777777" w:rsidR="0049525F" w:rsidRDefault="0049525F">
            <w:pPr>
              <w:spacing w:before="53" w:after="30" w:line="276" w:lineRule="auto"/>
              <w:jc w:val="right"/>
            </w:pPr>
            <w:r>
              <w:rPr>
                <w:rFonts w:ascii="Arial" w:hAnsi="Arial" w:cs="Arial"/>
                <w:color w:val="000000"/>
                <w:sz w:val="20"/>
                <w:szCs w:val="20"/>
              </w:rPr>
              <w:t>$267 M</w:t>
            </w:r>
          </w:p>
        </w:tc>
      </w:tr>
    </w:tbl>
    <w:p w14:paraId="00466F5F" w14:textId="77777777" w:rsidR="0049525F" w:rsidRDefault="0049525F" w:rsidP="0049525F">
      <w:pPr>
        <w:spacing w:line="276" w:lineRule="auto"/>
        <w:rPr>
          <w:rFonts w:ascii="Arial" w:hAnsi="Arial" w:cs="Arial"/>
        </w:rPr>
      </w:pPr>
    </w:p>
    <w:p w14:paraId="292B4FE0" w14:textId="77777777" w:rsidR="0049525F" w:rsidRDefault="0049525F" w:rsidP="0049525F">
      <w:pPr>
        <w:numPr>
          <w:ilvl w:val="0"/>
          <w:numId w:val="4"/>
        </w:numPr>
        <w:spacing w:line="288" w:lineRule="auto"/>
        <w:rPr>
          <w:rFonts w:ascii="Arial" w:eastAsia="Times New Roman" w:hAnsi="Arial" w:cs="Arial"/>
          <w:sz w:val="22"/>
          <w:szCs w:val="22"/>
        </w:rPr>
      </w:pPr>
      <w:r>
        <w:rPr>
          <w:rFonts w:ascii="Arial" w:eastAsia="Times New Roman" w:hAnsi="Arial" w:cs="Arial"/>
          <w:sz w:val="22"/>
          <w:szCs w:val="22"/>
        </w:rPr>
        <w:t>Revenue increased 14.3%, driven by strong demand in nearly all businesses.</w:t>
      </w:r>
    </w:p>
    <w:p w14:paraId="7DA41F56" w14:textId="77777777" w:rsidR="0049525F" w:rsidRDefault="0049525F" w:rsidP="0049525F">
      <w:pPr>
        <w:numPr>
          <w:ilvl w:val="0"/>
          <w:numId w:val="4"/>
        </w:numPr>
        <w:spacing w:line="288" w:lineRule="auto"/>
        <w:rPr>
          <w:rFonts w:ascii="Arial" w:eastAsia="Times New Roman" w:hAnsi="Arial" w:cs="Arial"/>
          <w:sz w:val="22"/>
          <w:szCs w:val="22"/>
        </w:rPr>
      </w:pPr>
      <w:r>
        <w:rPr>
          <w:rFonts w:ascii="Arial" w:eastAsia="Times New Roman" w:hAnsi="Arial" w:cs="Arial"/>
          <w:sz w:val="22"/>
          <w:szCs w:val="22"/>
        </w:rPr>
        <w:t>Operating margin was 12.1%; adjusted operating margin was 9.7%.</w:t>
      </w:r>
    </w:p>
    <w:p w14:paraId="1C53221A" w14:textId="77777777" w:rsidR="0049525F" w:rsidRDefault="0049525F" w:rsidP="0049525F">
      <w:pPr>
        <w:spacing w:line="288" w:lineRule="auto"/>
        <w:rPr>
          <w:rFonts w:ascii="Arial" w:hAnsi="Arial" w:cs="Arial"/>
          <w:sz w:val="22"/>
          <w:szCs w:val="22"/>
        </w:rPr>
      </w:pPr>
    </w:p>
    <w:p w14:paraId="3C4FFCAA" w14:textId="77777777" w:rsidR="0049525F" w:rsidRDefault="0049525F" w:rsidP="0049525F">
      <w:pPr>
        <w:spacing w:line="276" w:lineRule="auto"/>
        <w:rPr>
          <w:rFonts w:ascii="Arial" w:hAnsi="Arial" w:cs="Arial"/>
        </w:rPr>
      </w:pPr>
    </w:p>
    <w:p w14:paraId="639CC898" w14:textId="77777777" w:rsidR="0049525F" w:rsidRDefault="0049525F" w:rsidP="0049525F">
      <w:pPr>
        <w:spacing w:line="288" w:lineRule="auto"/>
      </w:pPr>
      <w:r>
        <w:rPr>
          <w:rFonts w:ascii="Arial" w:hAnsi="Arial" w:cs="Arial"/>
          <w:b/>
          <w:bCs/>
          <w:u w:val="single"/>
        </w:rPr>
        <w:t>Outlook</w:t>
      </w:r>
    </w:p>
    <w:p w14:paraId="10C849F6" w14:textId="77777777" w:rsidR="0049525F" w:rsidRDefault="0049525F" w:rsidP="0049525F">
      <w:pPr>
        <w:spacing w:line="288" w:lineRule="auto"/>
      </w:pPr>
    </w:p>
    <w:p w14:paraId="6ECA1491" w14:textId="77777777" w:rsidR="0049525F" w:rsidRDefault="0049525F" w:rsidP="0049525F">
      <w:pPr>
        <w:spacing w:line="264" w:lineRule="auto"/>
        <w:rPr>
          <w:rFonts w:ascii="Arial" w:hAnsi="Arial" w:cs="Arial"/>
          <w:sz w:val="22"/>
          <w:szCs w:val="22"/>
        </w:rPr>
      </w:pPr>
      <w:r>
        <w:rPr>
          <w:rFonts w:ascii="Arial" w:hAnsi="Arial" w:cs="Arial"/>
          <w:sz w:val="22"/>
          <w:szCs w:val="22"/>
        </w:rPr>
        <w:t>For 2021, the company is projecting consolidated operating margin of approximately 12.7% and return on invested capital of approximately 28%.</w:t>
      </w:r>
      <w:r>
        <w:rPr>
          <w:rFonts w:ascii="Arial" w:hAnsi="Arial" w:cs="Arial"/>
        </w:rPr>
        <w:t xml:space="preserve"> </w:t>
      </w:r>
      <w:r>
        <w:rPr>
          <w:rFonts w:ascii="Arial" w:hAnsi="Arial" w:cs="Arial"/>
          <w:sz w:val="22"/>
          <w:szCs w:val="22"/>
        </w:rPr>
        <w:t>Further, the company is reaffirming its capital allocation plans for 2021:</w:t>
      </w:r>
    </w:p>
    <w:p w14:paraId="5983F357" w14:textId="77777777" w:rsidR="0049525F" w:rsidRDefault="0049525F" w:rsidP="0049525F">
      <w:pPr>
        <w:spacing w:line="264" w:lineRule="auto"/>
        <w:rPr>
          <w:b/>
          <w:bCs/>
          <w:sz w:val="22"/>
          <w:szCs w:val="22"/>
        </w:rPr>
      </w:pPr>
    </w:p>
    <w:p w14:paraId="361B2367" w14:textId="77777777" w:rsidR="0049525F" w:rsidRDefault="0049525F" w:rsidP="0049525F">
      <w:pPr>
        <w:numPr>
          <w:ilvl w:val="0"/>
          <w:numId w:val="5"/>
        </w:numPr>
        <w:spacing w:line="288" w:lineRule="auto"/>
        <w:rPr>
          <w:rFonts w:ascii="Arial" w:eastAsia="Times New Roman" w:hAnsi="Arial" w:cs="Arial"/>
        </w:rPr>
      </w:pPr>
      <w:r>
        <w:rPr>
          <w:rFonts w:ascii="Arial" w:eastAsia="Times New Roman" w:hAnsi="Arial" w:cs="Arial"/>
          <w:sz w:val="22"/>
          <w:szCs w:val="22"/>
        </w:rPr>
        <w:t>Capital expenditures are planned to be about $4.0 billion.</w:t>
      </w:r>
    </w:p>
    <w:p w14:paraId="4A29F53E" w14:textId="77777777" w:rsidR="0049525F" w:rsidRDefault="0049525F" w:rsidP="0049525F">
      <w:pPr>
        <w:numPr>
          <w:ilvl w:val="0"/>
          <w:numId w:val="5"/>
        </w:numPr>
        <w:spacing w:line="288" w:lineRule="auto"/>
        <w:rPr>
          <w:rFonts w:ascii="Arial" w:eastAsia="Times New Roman" w:hAnsi="Arial" w:cs="Arial"/>
        </w:rPr>
      </w:pPr>
      <w:r>
        <w:rPr>
          <w:rFonts w:ascii="Arial" w:eastAsia="Times New Roman" w:hAnsi="Arial" w:cs="Arial"/>
          <w:sz w:val="22"/>
          <w:szCs w:val="22"/>
        </w:rPr>
        <w:t>Long-term debt repayments of $2.55 billion have been completed.</w:t>
      </w:r>
    </w:p>
    <w:p w14:paraId="46B228A9" w14:textId="77777777" w:rsidR="0049525F" w:rsidRDefault="0049525F" w:rsidP="0049525F">
      <w:pPr>
        <w:numPr>
          <w:ilvl w:val="0"/>
          <w:numId w:val="5"/>
        </w:numPr>
        <w:spacing w:line="288" w:lineRule="auto"/>
        <w:rPr>
          <w:rFonts w:ascii="Arial" w:eastAsia="Times New Roman" w:hAnsi="Arial" w:cs="Arial"/>
        </w:rPr>
      </w:pPr>
      <w:r>
        <w:rPr>
          <w:rFonts w:ascii="Arial" w:eastAsia="Times New Roman" w:hAnsi="Arial" w:cs="Arial"/>
          <w:sz w:val="22"/>
          <w:szCs w:val="22"/>
        </w:rPr>
        <w:t>Effective tax rate for the remainder of the year is expected to be around 23%.</w:t>
      </w:r>
    </w:p>
    <w:p w14:paraId="3BCEACC4" w14:textId="77777777" w:rsidR="0049525F" w:rsidRDefault="0049525F" w:rsidP="0049525F">
      <w:pPr>
        <w:spacing w:line="276" w:lineRule="auto"/>
        <w:rPr>
          <w:rFonts w:ascii="Arial" w:hAnsi="Arial" w:cs="Arial"/>
          <w:sz w:val="22"/>
          <w:szCs w:val="22"/>
        </w:rPr>
      </w:pPr>
    </w:p>
    <w:p w14:paraId="02C6BF16" w14:textId="77777777" w:rsidR="0049525F" w:rsidRDefault="0049525F" w:rsidP="0049525F">
      <w:pPr>
        <w:spacing w:line="276" w:lineRule="auto"/>
        <w:rPr>
          <w:rFonts w:ascii="Arial" w:hAnsi="Arial" w:cs="Arial"/>
          <w:sz w:val="22"/>
          <w:szCs w:val="22"/>
        </w:rPr>
      </w:pPr>
    </w:p>
    <w:p w14:paraId="1D9D6757" w14:textId="77777777" w:rsidR="0049525F" w:rsidRDefault="0049525F" w:rsidP="0049525F">
      <w:pPr>
        <w:spacing w:line="192" w:lineRule="auto"/>
        <w:rPr>
          <w:rFonts w:ascii="Arial" w:hAnsi="Arial" w:cs="Arial"/>
          <w:b/>
          <w:bCs/>
          <w:sz w:val="20"/>
          <w:szCs w:val="20"/>
          <w:vertAlign w:val="subscript"/>
        </w:rPr>
      </w:pPr>
      <w:r>
        <w:rPr>
          <w:rFonts w:ascii="Arial" w:hAnsi="Arial" w:cs="Arial"/>
          <w:b/>
          <w:bCs/>
          <w:sz w:val="20"/>
          <w:szCs w:val="20"/>
          <w:vertAlign w:val="subscript"/>
        </w:rPr>
        <w:t>* “</w:t>
      </w:r>
      <w:r>
        <w:rPr>
          <w:rFonts w:ascii="Arial" w:hAnsi="Arial" w:cs="Arial"/>
          <w:sz w:val="20"/>
          <w:szCs w:val="20"/>
          <w:vertAlign w:val="subscript"/>
        </w:rPr>
        <w:t>Adjusted” amounts are non-GAAP financial measures. See the appendix to this release for a discussion of non-GAAP financial measures, including a reconciliation to the most closely correlated GAAP measure.</w:t>
      </w:r>
    </w:p>
    <w:p w14:paraId="3A923EDD" w14:textId="77777777" w:rsidR="0049525F" w:rsidRDefault="0049525F" w:rsidP="0049525F">
      <w:pPr>
        <w:spacing w:line="276" w:lineRule="auto"/>
        <w:rPr>
          <w:rFonts w:ascii="Arial" w:hAnsi="Arial" w:cs="Arial"/>
          <w:sz w:val="20"/>
          <w:szCs w:val="20"/>
          <w:vertAlign w:val="subscript"/>
        </w:rPr>
      </w:pPr>
    </w:p>
    <w:p w14:paraId="17826EFE" w14:textId="77777777" w:rsidR="0049525F" w:rsidRDefault="0049525F" w:rsidP="0049525F">
      <w:pPr>
        <w:spacing w:line="288" w:lineRule="auto"/>
        <w:rPr>
          <w:rFonts w:ascii="Arial" w:hAnsi="Arial" w:cs="Arial"/>
          <w:sz w:val="22"/>
          <w:szCs w:val="22"/>
        </w:rPr>
      </w:pPr>
    </w:p>
    <w:p w14:paraId="01E8BD6D" w14:textId="77777777" w:rsidR="0049525F" w:rsidRDefault="0049525F" w:rsidP="0049525F">
      <w:pPr>
        <w:spacing w:line="288" w:lineRule="auto"/>
        <w:rPr>
          <w:rFonts w:ascii="Arial" w:hAnsi="Arial" w:cs="Arial"/>
          <w:sz w:val="22"/>
          <w:szCs w:val="22"/>
          <w:u w:val="single"/>
        </w:rPr>
      </w:pPr>
      <w:r>
        <w:rPr>
          <w:rFonts w:ascii="Arial" w:hAnsi="Arial" w:cs="Arial"/>
          <w:sz w:val="22"/>
          <w:szCs w:val="22"/>
          <w:u w:val="single"/>
        </w:rPr>
        <w:t>Contacts:</w:t>
      </w:r>
    </w:p>
    <w:p w14:paraId="58B7A615"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UPS Media Relations: 404-828-7123 or </w:t>
      </w:r>
      <w:hyperlink r:id="rId10" w:history="1">
        <w:r>
          <w:rPr>
            <w:rStyle w:val="Hyperlink"/>
            <w:rFonts w:ascii="Arial" w:hAnsi="Arial" w:cs="Arial"/>
            <w:sz w:val="22"/>
            <w:szCs w:val="22"/>
          </w:rPr>
          <w:t>pr@ups.com</w:t>
        </w:r>
      </w:hyperlink>
    </w:p>
    <w:p w14:paraId="186B6945"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UPS Investor Relations: 404-828-6059 (option 4) or </w:t>
      </w:r>
      <w:hyperlink r:id="rId11" w:history="1">
        <w:r>
          <w:rPr>
            <w:rStyle w:val="Hyperlink"/>
            <w:rFonts w:ascii="Arial" w:hAnsi="Arial" w:cs="Arial"/>
            <w:sz w:val="22"/>
            <w:szCs w:val="22"/>
          </w:rPr>
          <w:t>investor@ups.com</w:t>
        </w:r>
      </w:hyperlink>
    </w:p>
    <w:p w14:paraId="6BB24D49" w14:textId="77777777" w:rsidR="0049525F" w:rsidRDefault="0049525F" w:rsidP="0049525F">
      <w:pPr>
        <w:spacing w:line="276" w:lineRule="auto"/>
        <w:rPr>
          <w:rFonts w:ascii="Arial" w:hAnsi="Arial" w:cs="Arial"/>
        </w:rPr>
      </w:pPr>
    </w:p>
    <w:p w14:paraId="324BE5D4" w14:textId="77777777" w:rsidR="0049525F" w:rsidRDefault="0049525F" w:rsidP="0049525F">
      <w:pPr>
        <w:spacing w:line="204" w:lineRule="auto"/>
        <w:jc w:val="center"/>
        <w:rPr>
          <w:rFonts w:ascii="Arial" w:hAnsi="Arial" w:cs="Arial"/>
          <w:sz w:val="22"/>
          <w:szCs w:val="22"/>
        </w:rPr>
      </w:pPr>
      <w:r>
        <w:rPr>
          <w:rFonts w:ascii="Arial" w:hAnsi="Arial" w:cs="Arial"/>
          <w:sz w:val="22"/>
          <w:szCs w:val="22"/>
        </w:rPr>
        <w:t># # #</w:t>
      </w:r>
    </w:p>
    <w:p w14:paraId="24BCB6AE" w14:textId="77777777" w:rsidR="0049525F" w:rsidRDefault="0049525F" w:rsidP="0049525F">
      <w:pPr>
        <w:pageBreakBefore/>
        <w:spacing w:line="276" w:lineRule="auto"/>
      </w:pPr>
      <w:r>
        <w:rPr>
          <w:rFonts w:ascii="Arial" w:hAnsi="Arial" w:cs="Arial"/>
          <w:b/>
          <w:bCs/>
          <w:sz w:val="22"/>
          <w:szCs w:val="22"/>
          <w:u w:val="single"/>
        </w:rPr>
        <w:lastRenderedPageBreak/>
        <w:t>Conference Call Information</w:t>
      </w:r>
    </w:p>
    <w:p w14:paraId="76B901AE" w14:textId="77777777" w:rsidR="0049525F" w:rsidRDefault="0049525F" w:rsidP="0049525F">
      <w:pPr>
        <w:spacing w:line="276" w:lineRule="auto"/>
        <w:rPr>
          <w:rFonts w:ascii="Arial" w:hAnsi="Arial" w:cs="Arial"/>
        </w:rPr>
      </w:pPr>
    </w:p>
    <w:p w14:paraId="32827390"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UPS CEO Carol Tomé and CFO Brian Newman will discuss second-quarter results with investors and analysts during a conference call at 8:30 a.m. ET, July 27, 2021. That call will be open to others through a live Webcast. To access the call, go to </w:t>
      </w:r>
      <w:hyperlink r:id="rId12" w:history="1">
        <w:r>
          <w:rPr>
            <w:rStyle w:val="Hyperlink"/>
            <w:rFonts w:ascii="Arial" w:hAnsi="Arial" w:cs="Arial"/>
            <w:sz w:val="22"/>
            <w:szCs w:val="22"/>
          </w:rPr>
          <w:t>www.investors.ups.com</w:t>
        </w:r>
      </w:hyperlink>
      <w:r>
        <w:rPr>
          <w:rFonts w:ascii="Arial" w:hAnsi="Arial" w:cs="Arial"/>
          <w:sz w:val="22"/>
          <w:szCs w:val="22"/>
          <w:u w:val="single"/>
        </w:rPr>
        <w:t xml:space="preserve"> </w:t>
      </w:r>
      <w:r>
        <w:rPr>
          <w:rFonts w:ascii="Arial" w:hAnsi="Arial" w:cs="Arial"/>
          <w:sz w:val="22"/>
          <w:szCs w:val="22"/>
        </w:rPr>
        <w:t xml:space="preserve">and click on “Earnings Conference Call.” Additional financial information is included in the detailed financial schedules being posted on </w:t>
      </w:r>
      <w:hyperlink r:id="rId13" w:history="1">
        <w:r>
          <w:rPr>
            <w:rStyle w:val="Hyperlink"/>
            <w:rFonts w:ascii="Arial" w:hAnsi="Arial" w:cs="Arial"/>
            <w:sz w:val="22"/>
            <w:szCs w:val="22"/>
          </w:rPr>
          <w:t>www.investors.ups.com</w:t>
        </w:r>
      </w:hyperlink>
      <w:r>
        <w:rPr>
          <w:rFonts w:ascii="Arial" w:hAnsi="Arial" w:cs="Arial"/>
          <w:sz w:val="22"/>
          <w:szCs w:val="22"/>
        </w:rPr>
        <w:t xml:space="preserve"> under “Quarterly Earnings and Financials” and as filed with the SEC as an exhibit to our Current Report on Form 8-K.</w:t>
      </w:r>
    </w:p>
    <w:p w14:paraId="51981ED2" w14:textId="77777777" w:rsidR="0049525F" w:rsidRDefault="0049525F" w:rsidP="0049525F">
      <w:pPr>
        <w:spacing w:line="276" w:lineRule="auto"/>
        <w:rPr>
          <w:rFonts w:ascii="Arial" w:hAnsi="Arial" w:cs="Arial"/>
          <w:sz w:val="22"/>
          <w:szCs w:val="22"/>
        </w:rPr>
      </w:pPr>
    </w:p>
    <w:p w14:paraId="53E35161" w14:textId="77777777" w:rsidR="0049525F" w:rsidRDefault="0049525F" w:rsidP="0049525F">
      <w:pPr>
        <w:spacing w:line="276" w:lineRule="auto"/>
        <w:rPr>
          <w:b/>
          <w:bCs/>
          <w:u w:val="single"/>
        </w:rPr>
      </w:pPr>
      <w:r>
        <w:rPr>
          <w:rFonts w:ascii="Arial" w:hAnsi="Arial" w:cs="Arial"/>
          <w:b/>
          <w:bCs/>
          <w:sz w:val="22"/>
          <w:szCs w:val="22"/>
          <w:u w:val="single"/>
        </w:rPr>
        <w:t>About UPS</w:t>
      </w:r>
    </w:p>
    <w:p w14:paraId="52B5D014" w14:textId="77777777" w:rsidR="0049525F" w:rsidRDefault="0049525F" w:rsidP="0049525F">
      <w:pPr>
        <w:spacing w:line="276" w:lineRule="auto"/>
        <w:rPr>
          <w:rFonts w:ascii="Arial" w:hAnsi="Arial" w:cs="Arial"/>
          <w:b/>
          <w:bCs/>
          <w:sz w:val="22"/>
          <w:szCs w:val="22"/>
          <w:u w:val="single"/>
        </w:rPr>
      </w:pPr>
    </w:p>
    <w:p w14:paraId="23FC60F1" w14:textId="77777777" w:rsidR="0049525F" w:rsidRDefault="0049525F" w:rsidP="0049525F">
      <w:pPr>
        <w:spacing w:line="288" w:lineRule="auto"/>
        <w:rPr>
          <w:rFonts w:ascii="Calibri" w:hAnsi="Calibri" w:cs="Calibri"/>
          <w:sz w:val="22"/>
          <w:szCs w:val="22"/>
        </w:rPr>
      </w:pPr>
      <w:r>
        <w:rPr>
          <w:rFonts w:ascii="Arial" w:hAnsi="Arial" w:cs="Arial"/>
          <w:sz w:val="22"/>
          <w:szCs w:val="22"/>
        </w:rPr>
        <w:t xml:space="preserve">UPS (NYSE: UPS) is one of the world’s largest package delivery companies with 2020 revenue of </w:t>
      </w:r>
      <w:proofErr w:type="gramStart"/>
      <w:r>
        <w:rPr>
          <w:rFonts w:ascii="Arial" w:hAnsi="Arial" w:cs="Arial"/>
          <w:sz w:val="22"/>
          <w:szCs w:val="22"/>
        </w:rPr>
        <w:t>$84.6 billion, and</w:t>
      </w:r>
      <w:proofErr w:type="gramEnd"/>
      <w:r>
        <w:rPr>
          <w:rFonts w:ascii="Arial" w:hAnsi="Arial" w:cs="Arial"/>
          <w:sz w:val="22"/>
          <w:szCs w:val="22"/>
        </w:rPr>
        <w:t xml:space="preserve"> provides a broad range of integrated logistics solutions for customers in more than 220 countries and territories. The company’s more than 540,000 employees embrace a strategy that is simply stated and powerfully executed: Customer First. People Led. Innovation Driven. UPS is committed to reducing its impact on the environment and supporting the communities we serve around the world. UPS also takes a strong and unwavering stance in support of diversity, equality, and inclusion. The company can be found on the Internet at </w:t>
      </w:r>
      <w:hyperlink r:id="rId14" w:history="1">
        <w:r>
          <w:rPr>
            <w:rStyle w:val="Hyperlink"/>
            <w:rFonts w:ascii="Arial" w:hAnsi="Arial" w:cs="Arial"/>
            <w:sz w:val="22"/>
            <w:szCs w:val="22"/>
          </w:rPr>
          <w:t>www.ups.com</w:t>
        </w:r>
      </w:hyperlink>
      <w:r>
        <w:rPr>
          <w:rFonts w:ascii="Arial" w:hAnsi="Arial" w:cs="Arial"/>
          <w:sz w:val="22"/>
          <w:szCs w:val="22"/>
        </w:rPr>
        <w:t xml:space="preserve">, with more information at </w:t>
      </w:r>
      <w:hyperlink r:id="rId15" w:history="1">
        <w:r>
          <w:rPr>
            <w:rStyle w:val="Hyperlink"/>
            <w:rFonts w:ascii="Arial" w:hAnsi="Arial" w:cs="Arial"/>
            <w:sz w:val="22"/>
            <w:szCs w:val="22"/>
          </w:rPr>
          <w:t>about.ups.com</w:t>
        </w:r>
      </w:hyperlink>
      <w:r>
        <w:rPr>
          <w:rFonts w:ascii="Arial" w:hAnsi="Arial" w:cs="Arial"/>
          <w:b/>
          <w:bCs/>
          <w:color w:val="0563C1"/>
          <w:sz w:val="22"/>
          <w:szCs w:val="22"/>
        </w:rPr>
        <w:t xml:space="preserve"> </w:t>
      </w:r>
      <w:r>
        <w:rPr>
          <w:rFonts w:ascii="Arial" w:hAnsi="Arial" w:cs="Arial"/>
          <w:sz w:val="22"/>
          <w:szCs w:val="22"/>
        </w:rPr>
        <w:t xml:space="preserve">and </w:t>
      </w:r>
      <w:hyperlink r:id="rId16" w:history="1">
        <w:r>
          <w:rPr>
            <w:rStyle w:val="Hyperlink"/>
            <w:rFonts w:ascii="Arial" w:hAnsi="Arial" w:cs="Arial"/>
            <w:sz w:val="22"/>
            <w:szCs w:val="22"/>
          </w:rPr>
          <w:t>www.investors.ups.com</w:t>
        </w:r>
      </w:hyperlink>
      <w:r>
        <w:rPr>
          <w:rFonts w:ascii="Arial" w:hAnsi="Arial" w:cs="Arial"/>
          <w:sz w:val="22"/>
          <w:szCs w:val="22"/>
        </w:rPr>
        <w:t>.</w:t>
      </w:r>
    </w:p>
    <w:p w14:paraId="241FB094" w14:textId="77777777" w:rsidR="0049525F" w:rsidRDefault="0049525F" w:rsidP="0049525F">
      <w:pPr>
        <w:spacing w:line="288" w:lineRule="auto"/>
        <w:rPr>
          <w:sz w:val="20"/>
          <w:szCs w:val="20"/>
        </w:rPr>
      </w:pPr>
    </w:p>
    <w:p w14:paraId="6EC5EBFD" w14:textId="77777777" w:rsidR="0049525F" w:rsidRDefault="0049525F" w:rsidP="0049525F">
      <w:pPr>
        <w:spacing w:line="288" w:lineRule="auto"/>
        <w:rPr>
          <w:rFonts w:ascii="Arial" w:hAnsi="Arial" w:cs="Arial"/>
          <w:b/>
          <w:bCs/>
          <w:sz w:val="22"/>
          <w:szCs w:val="22"/>
          <w:u w:val="single"/>
        </w:rPr>
      </w:pPr>
      <w:r>
        <w:rPr>
          <w:rFonts w:ascii="Arial" w:hAnsi="Arial" w:cs="Arial"/>
          <w:b/>
          <w:bCs/>
          <w:sz w:val="22"/>
          <w:szCs w:val="22"/>
          <w:u w:val="single"/>
        </w:rPr>
        <w:t>Forward-Looking Statements</w:t>
      </w:r>
    </w:p>
    <w:p w14:paraId="39FB3B07" w14:textId="77777777" w:rsidR="0049525F" w:rsidRDefault="0049525F" w:rsidP="0049525F">
      <w:pPr>
        <w:spacing w:line="276" w:lineRule="auto"/>
        <w:rPr>
          <w:rFonts w:ascii="Arial" w:hAnsi="Arial" w:cs="Arial"/>
        </w:rPr>
      </w:pPr>
    </w:p>
    <w:p w14:paraId="76144798"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This release and our filings with the Securities and Exchange Commission contain </w:t>
      </w:r>
      <w:proofErr w:type="gramStart"/>
      <w:r>
        <w:rPr>
          <w:rFonts w:ascii="Arial" w:hAnsi="Arial" w:cs="Arial"/>
          <w:sz w:val="22"/>
          <w:szCs w:val="22"/>
        </w:rPr>
        <w:t>and in the future</w:t>
      </w:r>
      <w:proofErr w:type="gramEnd"/>
      <w:r>
        <w:rPr>
          <w:rFonts w:ascii="Arial" w:hAnsi="Arial" w:cs="Arial"/>
          <w:sz w:val="22"/>
          <w:szCs w:val="22"/>
        </w:rPr>
        <w:t xml:space="preserv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030B7A13" w14:textId="77777777" w:rsidR="0049525F" w:rsidRDefault="0049525F" w:rsidP="0049525F">
      <w:pPr>
        <w:spacing w:line="288" w:lineRule="auto"/>
        <w:rPr>
          <w:rFonts w:ascii="Arial" w:hAnsi="Arial" w:cs="Arial"/>
          <w:sz w:val="22"/>
          <w:szCs w:val="22"/>
        </w:rPr>
      </w:pPr>
    </w:p>
    <w:p w14:paraId="6A56D516" w14:textId="77777777" w:rsidR="0049525F" w:rsidRDefault="0049525F" w:rsidP="0049525F">
      <w:pPr>
        <w:spacing w:line="288" w:lineRule="auto"/>
        <w:rPr>
          <w:rFonts w:ascii="Arial" w:hAnsi="Arial" w:cs="Arial"/>
          <w:sz w:val="22"/>
          <w:szCs w:val="22"/>
        </w:rPr>
      </w:pPr>
      <w:r>
        <w:rPr>
          <w:rFonts w:ascii="Arial" w:hAnsi="Arial" w:cs="Arial"/>
          <w:sz w:val="22"/>
          <w:szCs w:val="22"/>
        </w:rPr>
        <w:t>From time to time, we also include written or oral forward-looking statements in other publicly disclosed materials. Such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14:paraId="203990F3" w14:textId="77777777" w:rsidR="0049525F" w:rsidRDefault="0049525F" w:rsidP="0049525F">
      <w:pPr>
        <w:spacing w:line="288" w:lineRule="auto"/>
        <w:rPr>
          <w:rFonts w:ascii="Arial" w:hAnsi="Arial" w:cs="Arial"/>
          <w:sz w:val="22"/>
          <w:szCs w:val="22"/>
        </w:rPr>
      </w:pPr>
    </w:p>
    <w:p w14:paraId="5B7A9098"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Forward-looking statements are subject to certain risks and uncertainties that could cause actual results to differ materially from our historical experience and our present expectations or anticipated results. These risks and uncertainties, include, but are not limited to: continued uncertainties related to the impact of the COVID-19 pandemic on our business and operations, </w:t>
      </w:r>
      <w:r>
        <w:rPr>
          <w:rFonts w:ascii="Arial" w:hAnsi="Arial" w:cs="Arial"/>
          <w:sz w:val="22"/>
          <w:szCs w:val="22"/>
        </w:rPr>
        <w:lastRenderedPageBreak/>
        <w:t>financial performance and liquidity, our customers and suppliers, and on the global economy; changes in general economic conditions, in the U.S. or internationally; significant competition on a local, regional, national and international basis; changes in our relationships with our significant customers; changes in the regulatory environment in the U.S. or internationally;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our brand image; our ability to attract and retain qualified employees;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dispositions,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2020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14:paraId="0809FAA7" w14:textId="77777777" w:rsidR="0049525F" w:rsidRDefault="0049525F" w:rsidP="0049525F">
      <w:pPr>
        <w:spacing w:line="288" w:lineRule="auto"/>
        <w:rPr>
          <w:sz w:val="20"/>
          <w:szCs w:val="20"/>
        </w:rPr>
      </w:pPr>
    </w:p>
    <w:p w14:paraId="01E18D92" w14:textId="77777777" w:rsidR="0049525F" w:rsidRDefault="0049525F" w:rsidP="0049525F">
      <w:pPr>
        <w:spacing w:line="288" w:lineRule="auto"/>
        <w:rPr>
          <w:rFonts w:ascii="Arial" w:hAnsi="Arial" w:cs="Arial"/>
          <w:b/>
          <w:bCs/>
          <w:sz w:val="22"/>
          <w:szCs w:val="22"/>
          <w:u w:val="single"/>
        </w:rPr>
      </w:pPr>
      <w:r>
        <w:rPr>
          <w:rFonts w:ascii="Arial" w:hAnsi="Arial" w:cs="Arial"/>
          <w:b/>
          <w:bCs/>
          <w:sz w:val="22"/>
          <w:szCs w:val="22"/>
          <w:u w:val="single"/>
        </w:rPr>
        <w:t>Reconciliation of GAAP and non-GAAP Financial Measures</w:t>
      </w:r>
    </w:p>
    <w:p w14:paraId="4500D6A8" w14:textId="77777777" w:rsidR="0049525F" w:rsidRDefault="0049525F" w:rsidP="0049525F">
      <w:pPr>
        <w:spacing w:line="276" w:lineRule="auto"/>
        <w:rPr>
          <w:rFonts w:ascii="Arial" w:hAnsi="Arial" w:cs="Arial"/>
        </w:rPr>
      </w:pPr>
    </w:p>
    <w:p w14:paraId="4C37C2D9"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From time to </w:t>
      </w:r>
      <w:proofErr w:type="gramStart"/>
      <w:r>
        <w:rPr>
          <w:rFonts w:ascii="Arial" w:hAnsi="Arial" w:cs="Arial"/>
          <w:sz w:val="22"/>
          <w:szCs w:val="22"/>
        </w:rPr>
        <w:t>time</w:t>
      </w:r>
      <w:proofErr w:type="gramEnd"/>
      <w:r>
        <w:rPr>
          <w:rFonts w:ascii="Arial" w:hAnsi="Arial" w:cs="Arial"/>
          <w:sz w:val="22"/>
          <w:szCs w:val="22"/>
        </w:rPr>
        <w:t xml:space="preserve"> we supplement the reporting of our financial information determined under generally accepted accounting principles ("GAAP") with certain non-GAAP financial measures. These include: "adjusted" compensation and benefits; operating expenses; operating profit; operating margin; other income and (expense); income before income taxes; income tax expense; effective tax rate; net income and earnings per share. We present revenue and revenue per piece on a constant currency basis. Additionally, we disclose free cash flow and return on invested capital (“</w:t>
      </w:r>
      <w:proofErr w:type="spellStart"/>
      <w:r>
        <w:rPr>
          <w:rFonts w:ascii="Arial" w:hAnsi="Arial" w:cs="Arial"/>
          <w:sz w:val="22"/>
          <w:szCs w:val="22"/>
        </w:rPr>
        <w:t>ROIC</w:t>
      </w:r>
      <w:proofErr w:type="spellEnd"/>
      <w:r>
        <w:rPr>
          <w:rFonts w:ascii="Arial" w:hAnsi="Arial" w:cs="Arial"/>
          <w:sz w:val="22"/>
          <w:szCs w:val="22"/>
        </w:rPr>
        <w:t>”).</w:t>
      </w:r>
    </w:p>
    <w:p w14:paraId="123AEB2E" w14:textId="77777777" w:rsidR="0049525F" w:rsidRDefault="0049525F" w:rsidP="0049525F">
      <w:pPr>
        <w:spacing w:line="276" w:lineRule="auto"/>
        <w:rPr>
          <w:rFonts w:ascii="Arial" w:hAnsi="Arial" w:cs="Arial"/>
          <w:sz w:val="22"/>
          <w:szCs w:val="22"/>
        </w:rPr>
      </w:pPr>
    </w:p>
    <w:p w14:paraId="795D1036" w14:textId="77777777" w:rsidR="0049525F" w:rsidRDefault="0049525F" w:rsidP="0049525F">
      <w:pPr>
        <w:spacing w:line="288" w:lineRule="auto"/>
        <w:rPr>
          <w:rFonts w:ascii="Arial" w:hAnsi="Arial" w:cs="Arial"/>
          <w:sz w:val="22"/>
          <w:szCs w:val="22"/>
        </w:rPr>
      </w:pPr>
      <w:r>
        <w:rPr>
          <w:rFonts w:ascii="Arial" w:hAnsi="Arial" w:cs="Arial"/>
          <w:sz w:val="22"/>
          <w:szCs w:val="22"/>
        </w:rPr>
        <w:lastRenderedPageBreak/>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w:t>
      </w:r>
    </w:p>
    <w:p w14:paraId="0243D2EB" w14:textId="77777777" w:rsidR="0049525F" w:rsidRDefault="0049525F" w:rsidP="0049525F">
      <w:pPr>
        <w:spacing w:line="276" w:lineRule="auto"/>
        <w:rPr>
          <w:rFonts w:ascii="Arial" w:hAnsi="Arial" w:cs="Arial"/>
          <w:sz w:val="22"/>
          <w:szCs w:val="22"/>
        </w:rPr>
      </w:pPr>
    </w:p>
    <w:p w14:paraId="7EFF390A" w14:textId="77777777" w:rsidR="0049525F" w:rsidRDefault="0049525F" w:rsidP="0049525F">
      <w:pPr>
        <w:spacing w:line="288" w:lineRule="auto"/>
        <w:rPr>
          <w:rFonts w:ascii="Arial" w:hAnsi="Arial" w:cs="Arial"/>
          <w:sz w:val="22"/>
          <w:szCs w:val="22"/>
        </w:rPr>
      </w:pPr>
      <w:r>
        <w:rPr>
          <w:rFonts w:ascii="Arial" w:hAnsi="Arial" w:cs="Arial"/>
          <w:sz w:val="22"/>
          <w:szCs w:val="22"/>
        </w:rPr>
        <w:t>Non-GAAP financial measures should be considered in addition to, and not as an alternative for, our reported results prepared in accordance with GAAP. Our adjusted financial information does not represent a comprehensive basis of accounting. Therefore, our adjusted financial information may not be comparable to similarly titled information reported by other companies.</w:t>
      </w:r>
    </w:p>
    <w:p w14:paraId="203C3344" w14:textId="77777777" w:rsidR="0049525F" w:rsidRDefault="0049525F" w:rsidP="0049525F">
      <w:pPr>
        <w:spacing w:line="288" w:lineRule="auto"/>
        <w:rPr>
          <w:rFonts w:ascii="Arial" w:hAnsi="Arial" w:cs="Arial"/>
          <w:i/>
          <w:iCs/>
          <w:sz w:val="22"/>
          <w:szCs w:val="22"/>
        </w:rPr>
      </w:pPr>
    </w:p>
    <w:p w14:paraId="40878135" w14:textId="77777777" w:rsidR="0049525F" w:rsidRDefault="0049525F" w:rsidP="0049525F">
      <w:pPr>
        <w:spacing w:line="288" w:lineRule="auto"/>
        <w:rPr>
          <w:rFonts w:ascii="Arial" w:hAnsi="Arial" w:cs="Arial"/>
          <w:i/>
          <w:iCs/>
          <w:sz w:val="22"/>
          <w:szCs w:val="22"/>
        </w:rPr>
      </w:pPr>
      <w:r>
        <w:rPr>
          <w:rFonts w:ascii="Arial" w:hAnsi="Arial" w:cs="Arial"/>
          <w:i/>
          <w:iCs/>
          <w:sz w:val="22"/>
          <w:szCs w:val="22"/>
        </w:rPr>
        <w:t>Restructuring and Other Charges</w:t>
      </w:r>
    </w:p>
    <w:p w14:paraId="2974AF5D" w14:textId="77777777" w:rsidR="0049525F" w:rsidRDefault="0049525F" w:rsidP="0049525F">
      <w:pPr>
        <w:spacing w:line="288" w:lineRule="auto"/>
        <w:rPr>
          <w:rFonts w:ascii="Arial" w:hAnsi="Arial" w:cs="Arial"/>
          <w:sz w:val="22"/>
          <w:szCs w:val="22"/>
        </w:rPr>
      </w:pPr>
    </w:p>
    <w:p w14:paraId="7C7845D8"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Adjusted operating profit, operating margin, income before income taxes, net income and earnings per share may exclude the impact of charges related to any restructuring programs, including transformation costs and asset impairments.  </w:t>
      </w:r>
    </w:p>
    <w:p w14:paraId="2D1C5F1D" w14:textId="77777777" w:rsidR="0049525F" w:rsidRDefault="0049525F" w:rsidP="0049525F">
      <w:pPr>
        <w:spacing w:line="288" w:lineRule="auto"/>
        <w:rPr>
          <w:rFonts w:ascii="Arial" w:hAnsi="Arial" w:cs="Arial"/>
          <w:i/>
          <w:iCs/>
          <w:sz w:val="22"/>
          <w:szCs w:val="22"/>
        </w:rPr>
      </w:pPr>
    </w:p>
    <w:p w14:paraId="3479A7E3" w14:textId="77777777" w:rsidR="0049525F" w:rsidRDefault="0049525F" w:rsidP="0049525F">
      <w:pPr>
        <w:spacing w:line="288" w:lineRule="auto"/>
        <w:rPr>
          <w:rFonts w:ascii="Arial" w:hAnsi="Arial" w:cs="Arial"/>
          <w:i/>
          <w:iCs/>
          <w:sz w:val="22"/>
          <w:szCs w:val="22"/>
        </w:rPr>
      </w:pPr>
      <w:r>
        <w:rPr>
          <w:rFonts w:ascii="Arial" w:hAnsi="Arial" w:cs="Arial"/>
          <w:i/>
          <w:iCs/>
          <w:sz w:val="22"/>
          <w:szCs w:val="22"/>
        </w:rPr>
        <w:t>Changes in Foreign Currency Exchange Rates and Hedging Activities</w:t>
      </w:r>
    </w:p>
    <w:p w14:paraId="3A2A8CD4" w14:textId="77777777" w:rsidR="0049525F" w:rsidRDefault="0049525F" w:rsidP="0049525F">
      <w:pPr>
        <w:spacing w:line="288" w:lineRule="auto"/>
        <w:rPr>
          <w:rFonts w:ascii="Arial" w:hAnsi="Arial" w:cs="Arial"/>
          <w:sz w:val="22"/>
          <w:szCs w:val="22"/>
        </w:rPr>
      </w:pPr>
    </w:p>
    <w:p w14:paraId="0D6960EF" w14:textId="77777777" w:rsidR="0049525F" w:rsidRDefault="0049525F" w:rsidP="0049525F">
      <w:pPr>
        <w:spacing w:line="288" w:lineRule="auto"/>
        <w:rPr>
          <w:rFonts w:ascii="Arial" w:hAnsi="Arial" w:cs="Arial"/>
          <w:sz w:val="22"/>
          <w:szCs w:val="22"/>
        </w:rPr>
      </w:pPr>
      <w:r>
        <w:rPr>
          <w:rFonts w:ascii="Arial" w:hAnsi="Arial" w:cs="Arial"/>
          <w:sz w:val="22"/>
          <w:szCs w:val="22"/>
        </w:rPr>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rates and hedging activities.</w:t>
      </w:r>
    </w:p>
    <w:p w14:paraId="1EB861FB" w14:textId="77777777" w:rsidR="0049525F" w:rsidRDefault="0049525F" w:rsidP="0049525F">
      <w:pPr>
        <w:spacing w:line="276" w:lineRule="auto"/>
        <w:rPr>
          <w:rFonts w:ascii="Arial" w:hAnsi="Arial" w:cs="Arial"/>
          <w:i/>
          <w:iCs/>
          <w:sz w:val="22"/>
          <w:szCs w:val="22"/>
        </w:rPr>
      </w:pPr>
    </w:p>
    <w:p w14:paraId="229393A8" w14:textId="77777777" w:rsidR="0049525F" w:rsidRDefault="0049525F" w:rsidP="0049525F">
      <w:pPr>
        <w:spacing w:line="288" w:lineRule="auto"/>
        <w:rPr>
          <w:rFonts w:ascii="Arial" w:hAnsi="Arial" w:cs="Arial"/>
          <w:i/>
          <w:iCs/>
          <w:sz w:val="22"/>
          <w:szCs w:val="22"/>
        </w:rPr>
      </w:pPr>
      <w:r>
        <w:rPr>
          <w:rFonts w:ascii="Arial" w:hAnsi="Arial" w:cs="Arial"/>
          <w:i/>
          <w:iCs/>
          <w:sz w:val="22"/>
          <w:szCs w:val="22"/>
        </w:rPr>
        <w:t>Mark-To-Market Pension and Postretirement Adjustments</w:t>
      </w:r>
    </w:p>
    <w:p w14:paraId="129453B9" w14:textId="77777777" w:rsidR="0049525F" w:rsidRDefault="0049525F" w:rsidP="0049525F">
      <w:pPr>
        <w:spacing w:line="288" w:lineRule="auto"/>
        <w:rPr>
          <w:rFonts w:ascii="Arial" w:hAnsi="Arial" w:cs="Arial"/>
          <w:i/>
          <w:iCs/>
          <w:sz w:val="22"/>
          <w:szCs w:val="22"/>
        </w:rPr>
      </w:pPr>
    </w:p>
    <w:p w14:paraId="5F5CA2D1"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We recognize changes in the fair value of plan assets and net actuarial gains and losses in excess of a 10% corridor for our pension and postretirement defined benefit plans immediately as part of </w:t>
      </w:r>
      <w:proofErr w:type="gramStart"/>
      <w:r>
        <w:rPr>
          <w:rFonts w:ascii="Arial" w:hAnsi="Arial" w:cs="Arial"/>
          <w:sz w:val="22"/>
          <w:szCs w:val="22"/>
        </w:rPr>
        <w:t>other</w:t>
      </w:r>
      <w:proofErr w:type="gramEnd"/>
      <w:r>
        <w:rPr>
          <w:rFonts w:ascii="Arial" w:hAnsi="Arial" w:cs="Arial"/>
          <w:sz w:val="22"/>
          <w:szCs w:val="22"/>
        </w:rPr>
        <w:t xml:space="preserve"> pension income (expense). We supplement our presentation of certain financial data with non-GAAP measures that exclude the impact of gains and losses recognized </w:t>
      </w:r>
      <w:proofErr w:type="gramStart"/>
      <w:r>
        <w:rPr>
          <w:rFonts w:ascii="Arial" w:hAnsi="Arial" w:cs="Arial"/>
          <w:sz w:val="22"/>
          <w:szCs w:val="22"/>
        </w:rPr>
        <w:t>in excess of</w:t>
      </w:r>
      <w:proofErr w:type="gramEnd"/>
      <w:r>
        <w:rPr>
          <w:rFonts w:ascii="Arial" w:hAnsi="Arial" w:cs="Arial"/>
          <w:sz w:val="22"/>
          <w:szCs w:val="22"/>
        </w:rPr>
        <w:t xml:space="preserve"> the 10% corridor and the related income tax effects. We believe excluding these mark-to-market impacts provides important supplemental information by removing the volatility associated with short-term changes in market interest rates, equity values, and similar factors.</w:t>
      </w:r>
    </w:p>
    <w:p w14:paraId="7FDF181E" w14:textId="77777777" w:rsidR="0049525F" w:rsidRDefault="0049525F" w:rsidP="0049525F">
      <w:pPr>
        <w:spacing w:line="288" w:lineRule="auto"/>
        <w:rPr>
          <w:rFonts w:ascii="Arial" w:hAnsi="Arial" w:cs="Arial"/>
          <w:sz w:val="22"/>
          <w:szCs w:val="22"/>
        </w:rPr>
      </w:pPr>
    </w:p>
    <w:p w14:paraId="2CAD4231" w14:textId="77777777" w:rsidR="0049525F" w:rsidRDefault="0049525F" w:rsidP="0049525F">
      <w:pPr>
        <w:spacing w:line="288" w:lineRule="auto"/>
        <w:rPr>
          <w:rFonts w:ascii="Arial" w:hAnsi="Arial" w:cs="Arial"/>
          <w:sz w:val="22"/>
          <w:szCs w:val="22"/>
        </w:rPr>
      </w:pPr>
      <w:r>
        <w:rPr>
          <w:rFonts w:ascii="Arial" w:hAnsi="Arial" w:cs="Arial"/>
          <w:sz w:val="22"/>
          <w:szCs w:val="22"/>
        </w:rPr>
        <w:t>The deferred income tax effects of mark-to-market pension and postretirement adjustments are calculated by multiplying the statutory tax rates applicable in each tax jurisdiction, including the U.S. federal jurisdiction and various U.S. state and non-U.S. jurisdictions, by the adjustments.</w:t>
      </w:r>
    </w:p>
    <w:p w14:paraId="0DD11F0E" w14:textId="77777777" w:rsidR="0049525F" w:rsidRDefault="0049525F" w:rsidP="0049525F">
      <w:pPr>
        <w:spacing w:line="288" w:lineRule="auto"/>
        <w:rPr>
          <w:rFonts w:ascii="Arial" w:hAnsi="Arial" w:cs="Arial"/>
          <w:i/>
          <w:iCs/>
          <w:sz w:val="22"/>
          <w:szCs w:val="22"/>
        </w:rPr>
      </w:pPr>
    </w:p>
    <w:p w14:paraId="2AA119FA" w14:textId="77777777" w:rsidR="0049525F" w:rsidRDefault="0049525F" w:rsidP="0049525F">
      <w:pPr>
        <w:spacing w:line="288" w:lineRule="auto"/>
        <w:rPr>
          <w:rFonts w:ascii="Arial" w:hAnsi="Arial" w:cs="Arial"/>
          <w:sz w:val="22"/>
          <w:szCs w:val="22"/>
        </w:rPr>
      </w:pPr>
      <w:r>
        <w:rPr>
          <w:rFonts w:ascii="Arial" w:hAnsi="Arial" w:cs="Arial"/>
          <w:i/>
          <w:iCs/>
          <w:sz w:val="22"/>
          <w:szCs w:val="22"/>
        </w:rPr>
        <w:t>Free Cash Flow</w:t>
      </w:r>
    </w:p>
    <w:p w14:paraId="016E6703" w14:textId="77777777" w:rsidR="0049525F" w:rsidRDefault="0049525F" w:rsidP="0049525F">
      <w:pPr>
        <w:spacing w:line="276" w:lineRule="auto"/>
        <w:rPr>
          <w:rFonts w:ascii="Arial" w:hAnsi="Arial" w:cs="Arial"/>
          <w:sz w:val="22"/>
          <w:szCs w:val="22"/>
        </w:rPr>
      </w:pPr>
    </w:p>
    <w:p w14:paraId="037293BE"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We calculate free cash flow as cash flows from operating activities </w:t>
      </w:r>
      <w:proofErr w:type="gramStart"/>
      <w:r>
        <w:rPr>
          <w:rFonts w:ascii="Arial" w:hAnsi="Arial" w:cs="Arial"/>
          <w:sz w:val="22"/>
          <w:szCs w:val="22"/>
        </w:rPr>
        <w:t>less</w:t>
      </w:r>
      <w:proofErr w:type="gramEnd"/>
      <w:r>
        <w:rPr>
          <w:rFonts w:ascii="Arial" w:hAnsi="Arial" w:cs="Arial"/>
          <w:sz w:val="22"/>
          <w:szCs w:val="22"/>
        </w:rPr>
        <w:t xml:space="preserve">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14:paraId="5D9A9599" w14:textId="77777777" w:rsidR="0049525F" w:rsidRDefault="0049525F" w:rsidP="0049525F">
      <w:pPr>
        <w:spacing w:line="276" w:lineRule="auto"/>
        <w:rPr>
          <w:rFonts w:ascii="Arial" w:hAnsi="Arial" w:cs="Arial"/>
          <w:sz w:val="22"/>
          <w:szCs w:val="22"/>
        </w:rPr>
      </w:pPr>
    </w:p>
    <w:p w14:paraId="0E69EF0D" w14:textId="77777777" w:rsidR="0049525F" w:rsidRDefault="0049525F" w:rsidP="0049525F">
      <w:pPr>
        <w:spacing w:line="288" w:lineRule="auto"/>
        <w:rPr>
          <w:rFonts w:ascii="Arial" w:hAnsi="Arial" w:cs="Arial"/>
          <w:i/>
          <w:iCs/>
          <w:sz w:val="22"/>
          <w:szCs w:val="22"/>
        </w:rPr>
      </w:pPr>
      <w:r>
        <w:rPr>
          <w:rFonts w:ascii="Arial" w:hAnsi="Arial" w:cs="Arial"/>
          <w:i/>
          <w:iCs/>
          <w:sz w:val="22"/>
          <w:szCs w:val="22"/>
        </w:rPr>
        <w:t>Return on Invested Capital</w:t>
      </w:r>
    </w:p>
    <w:p w14:paraId="11047F7F" w14:textId="77777777" w:rsidR="0049525F" w:rsidRDefault="0049525F" w:rsidP="0049525F">
      <w:pPr>
        <w:spacing w:line="276" w:lineRule="auto"/>
        <w:rPr>
          <w:rFonts w:ascii="Arial" w:hAnsi="Arial" w:cs="Arial"/>
          <w:sz w:val="22"/>
          <w:szCs w:val="22"/>
        </w:rPr>
      </w:pPr>
    </w:p>
    <w:p w14:paraId="749BE055" w14:textId="77777777" w:rsidR="0049525F" w:rsidRDefault="0049525F" w:rsidP="0049525F">
      <w:pPr>
        <w:spacing w:line="288" w:lineRule="auto"/>
        <w:rPr>
          <w:rFonts w:ascii="Arial" w:hAnsi="Arial" w:cs="Arial"/>
          <w:sz w:val="22"/>
          <w:szCs w:val="22"/>
        </w:rPr>
      </w:pPr>
      <w:proofErr w:type="spellStart"/>
      <w:r>
        <w:rPr>
          <w:rFonts w:ascii="Arial" w:hAnsi="Arial" w:cs="Arial"/>
          <w:sz w:val="22"/>
          <w:szCs w:val="22"/>
        </w:rPr>
        <w:t>ROIC</w:t>
      </w:r>
      <w:proofErr w:type="spellEnd"/>
      <w:r>
        <w:rPr>
          <w:rFonts w:ascii="Arial" w:hAnsi="Arial" w:cs="Arial"/>
          <w:sz w:val="22"/>
          <w:szCs w:val="22"/>
        </w:rPr>
        <w:t xml:space="preserve"> is calculated as the trailing twelve months (“</w:t>
      </w:r>
      <w:proofErr w:type="spellStart"/>
      <w:r>
        <w:rPr>
          <w:rFonts w:ascii="Arial" w:hAnsi="Arial" w:cs="Arial"/>
          <w:sz w:val="22"/>
          <w:szCs w:val="22"/>
        </w:rPr>
        <w:t>TTM</w:t>
      </w:r>
      <w:proofErr w:type="spellEnd"/>
      <w:r>
        <w:rPr>
          <w:rFonts w:ascii="Arial" w:hAnsi="Arial" w:cs="Arial"/>
          <w:sz w:val="22"/>
          <w:szCs w:val="22"/>
        </w:rPr>
        <w:t xml:space="preserve">”) of adjusted operating income divided by the average of total debt, non-current pension and postretirement benefit obligations and shareowners’ equity, at the current period end and the corresponding period end of the prior year. Because </w:t>
      </w:r>
      <w:proofErr w:type="spellStart"/>
      <w:r>
        <w:rPr>
          <w:rFonts w:ascii="Arial" w:hAnsi="Arial" w:cs="Arial"/>
          <w:sz w:val="22"/>
          <w:szCs w:val="22"/>
        </w:rPr>
        <w:t>ROIC</w:t>
      </w:r>
      <w:proofErr w:type="spellEnd"/>
      <w:r>
        <w:rPr>
          <w:rFonts w:ascii="Arial" w:hAnsi="Arial" w:cs="Arial"/>
          <w:sz w:val="22"/>
          <w:szCs w:val="22"/>
        </w:rPr>
        <w:t xml:space="preserve"> is not a measure defined by GAAP, we calculate it, in part, using non-GAAP financial measures that we believe are most indicative of our ongoing business performance. We consider </w:t>
      </w:r>
      <w:proofErr w:type="spellStart"/>
      <w:r>
        <w:rPr>
          <w:rFonts w:ascii="Arial" w:hAnsi="Arial" w:cs="Arial"/>
          <w:sz w:val="22"/>
          <w:szCs w:val="22"/>
        </w:rPr>
        <w:t>ROIC</w:t>
      </w:r>
      <w:proofErr w:type="spellEnd"/>
      <w:r>
        <w:rPr>
          <w:rFonts w:ascii="Arial" w:hAnsi="Arial" w:cs="Arial"/>
          <w:sz w:val="22"/>
          <w:szCs w:val="22"/>
        </w:rPr>
        <w:t xml:space="preserve"> to be a useful measure for evaluating the effectiveness and efficiency of our long-term capital investments.</w:t>
      </w:r>
    </w:p>
    <w:p w14:paraId="1AFA1BBC" w14:textId="77777777" w:rsidR="0049525F" w:rsidRDefault="0049525F" w:rsidP="0049525F">
      <w:pPr>
        <w:spacing w:line="276" w:lineRule="auto"/>
        <w:rPr>
          <w:rFonts w:ascii="Arial" w:hAnsi="Arial" w:cs="Arial"/>
          <w:sz w:val="22"/>
          <w:szCs w:val="22"/>
        </w:rPr>
      </w:pPr>
    </w:p>
    <w:p w14:paraId="0806C2B5" w14:textId="77777777" w:rsidR="0049525F" w:rsidRDefault="0049525F" w:rsidP="0049525F">
      <w:pPr>
        <w:spacing w:line="288" w:lineRule="auto"/>
        <w:rPr>
          <w:rFonts w:ascii="Arial" w:hAnsi="Arial" w:cs="Arial"/>
          <w:i/>
          <w:iCs/>
          <w:sz w:val="22"/>
          <w:szCs w:val="22"/>
        </w:rPr>
      </w:pPr>
      <w:r>
        <w:rPr>
          <w:rFonts w:ascii="Arial" w:hAnsi="Arial" w:cs="Arial"/>
          <w:i/>
          <w:iCs/>
          <w:sz w:val="22"/>
          <w:szCs w:val="22"/>
        </w:rPr>
        <w:t>Forward-Looking Non-GAAP Metrics</w:t>
      </w:r>
    </w:p>
    <w:p w14:paraId="06685134" w14:textId="77777777" w:rsidR="0049525F" w:rsidRDefault="0049525F" w:rsidP="0049525F">
      <w:pPr>
        <w:spacing w:line="276" w:lineRule="auto"/>
        <w:rPr>
          <w:rFonts w:ascii="Arial" w:hAnsi="Arial" w:cs="Arial"/>
          <w:sz w:val="22"/>
          <w:szCs w:val="22"/>
        </w:rPr>
      </w:pPr>
    </w:p>
    <w:p w14:paraId="6AFFFB40" w14:textId="77777777" w:rsidR="0049525F" w:rsidRDefault="0049525F" w:rsidP="0049525F">
      <w:pPr>
        <w:spacing w:line="288" w:lineRule="auto"/>
        <w:rPr>
          <w:rFonts w:ascii="Arial" w:hAnsi="Arial" w:cs="Arial"/>
          <w:sz w:val="22"/>
          <w:szCs w:val="22"/>
        </w:rPr>
      </w:pPr>
      <w:r>
        <w:rPr>
          <w:rFonts w:ascii="Arial" w:hAnsi="Arial" w:cs="Arial"/>
          <w:sz w:val="22"/>
          <w:szCs w:val="22"/>
        </w:rPr>
        <w:t xml:space="preserve">From time to time when presenting forward-looking non-GAAP metrics, we are unable to provide quantitative reconciliations to the most closely correlated GAAP measure due to the uncertainty in the timing, </w:t>
      </w:r>
      <w:proofErr w:type="gramStart"/>
      <w:r>
        <w:rPr>
          <w:rFonts w:ascii="Arial" w:hAnsi="Arial" w:cs="Arial"/>
          <w:sz w:val="22"/>
          <w:szCs w:val="22"/>
        </w:rPr>
        <w:t>amount</w:t>
      </w:r>
      <w:proofErr w:type="gramEnd"/>
      <w:r>
        <w:rPr>
          <w:rFonts w:ascii="Arial" w:hAnsi="Arial" w:cs="Arial"/>
          <w:sz w:val="22"/>
          <w:szCs w:val="22"/>
        </w:rPr>
        <w:t xml:space="preserve"> or nature of any adjustments, which could be material in any period.</w:t>
      </w:r>
    </w:p>
    <w:p w14:paraId="7956AB66" w14:textId="77777777" w:rsidR="0049525F" w:rsidRDefault="0049525F" w:rsidP="0049525F">
      <w:pPr>
        <w:pageBreakBefore/>
        <w:spacing w:line="204" w:lineRule="auto"/>
        <w:jc w:val="center"/>
        <w:rPr>
          <w:rFonts w:ascii="Arial" w:hAnsi="Arial" w:cs="Arial"/>
          <w:b/>
          <w:bCs/>
          <w:sz w:val="22"/>
          <w:szCs w:val="22"/>
        </w:rPr>
      </w:pPr>
    </w:p>
    <w:p w14:paraId="0CFA70A7" w14:textId="77777777" w:rsidR="0049525F" w:rsidRDefault="0049525F" w:rsidP="0049525F">
      <w:pPr>
        <w:spacing w:line="288" w:lineRule="auto"/>
        <w:jc w:val="center"/>
        <w:rPr>
          <w:rFonts w:ascii="Arial" w:hAnsi="Arial" w:cs="Arial"/>
          <w:b/>
          <w:bCs/>
          <w:sz w:val="22"/>
          <w:szCs w:val="22"/>
        </w:rPr>
      </w:pPr>
      <w:r>
        <w:rPr>
          <w:rFonts w:ascii="Arial" w:hAnsi="Arial" w:cs="Arial"/>
          <w:b/>
          <w:bCs/>
          <w:sz w:val="22"/>
          <w:szCs w:val="22"/>
        </w:rPr>
        <w:t>Reconciliation of GAAP and Non-GAAP Income Statement Items</w:t>
      </w:r>
    </w:p>
    <w:p w14:paraId="7EC06F3C" w14:textId="77777777" w:rsidR="0049525F" w:rsidRDefault="0049525F" w:rsidP="0049525F">
      <w:pPr>
        <w:spacing w:line="288" w:lineRule="auto"/>
        <w:jc w:val="center"/>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in</w:t>
      </w:r>
      <w:proofErr w:type="gramEnd"/>
      <w:r>
        <w:rPr>
          <w:rFonts w:ascii="Arial" w:hAnsi="Arial" w:cs="Arial"/>
          <w:b/>
          <w:bCs/>
          <w:sz w:val="22"/>
          <w:szCs w:val="22"/>
        </w:rPr>
        <w:t xml:space="preserve"> millions, except per share amounts):</w:t>
      </w:r>
    </w:p>
    <w:p w14:paraId="37785652" w14:textId="77777777" w:rsidR="0049525F" w:rsidRDefault="0049525F" w:rsidP="0049525F">
      <w:pPr>
        <w:spacing w:line="204" w:lineRule="auto"/>
        <w:jc w:val="center"/>
        <w:rPr>
          <w:rFonts w:ascii="Arial" w:hAnsi="Arial" w:cs="Arial"/>
          <w:b/>
          <w:bCs/>
          <w:sz w:val="22"/>
          <w:szCs w:val="22"/>
        </w:rPr>
      </w:pPr>
    </w:p>
    <w:p w14:paraId="1E9455A4" w14:textId="77777777" w:rsidR="0049525F" w:rsidRDefault="0049525F" w:rsidP="0049525F">
      <w:pPr>
        <w:spacing w:line="204" w:lineRule="auto"/>
        <w:jc w:val="center"/>
        <w:rPr>
          <w:rFonts w:ascii="Arial" w:hAnsi="Arial" w:cs="Arial"/>
          <w:color w:val="003436"/>
          <w:sz w:val="22"/>
          <w:szCs w:val="22"/>
        </w:rPr>
      </w:pPr>
    </w:p>
    <w:tbl>
      <w:tblPr>
        <w:tblW w:w="7987" w:type="dxa"/>
        <w:jc w:val="center"/>
        <w:tblCellMar>
          <w:left w:w="0" w:type="dxa"/>
          <w:right w:w="0" w:type="dxa"/>
        </w:tblCellMar>
        <w:tblLook w:val="04A0" w:firstRow="1" w:lastRow="0" w:firstColumn="1" w:lastColumn="0" w:noHBand="0" w:noVBand="1"/>
      </w:tblPr>
      <w:tblGrid>
        <w:gridCol w:w="3426"/>
        <w:gridCol w:w="163"/>
        <w:gridCol w:w="1204"/>
        <w:gridCol w:w="102"/>
        <w:gridCol w:w="77"/>
        <w:gridCol w:w="163"/>
        <w:gridCol w:w="1204"/>
        <w:gridCol w:w="102"/>
        <w:gridCol w:w="77"/>
        <w:gridCol w:w="163"/>
        <w:gridCol w:w="1204"/>
        <w:gridCol w:w="102"/>
      </w:tblGrid>
      <w:tr w:rsidR="0049525F" w14:paraId="7485E2C6" w14:textId="77777777" w:rsidTr="0049525F">
        <w:trPr>
          <w:cantSplit/>
          <w:trHeight w:val="315"/>
          <w:jc w:val="center"/>
        </w:trPr>
        <w:tc>
          <w:tcPr>
            <w:tcW w:w="7830" w:type="dxa"/>
            <w:gridSpan w:val="12"/>
            <w:tcMar>
              <w:top w:w="0" w:type="dxa"/>
              <w:left w:w="53" w:type="dxa"/>
              <w:bottom w:w="0" w:type="dxa"/>
              <w:right w:w="53" w:type="dxa"/>
            </w:tcMar>
            <w:vAlign w:val="bottom"/>
            <w:hideMark/>
          </w:tcPr>
          <w:p w14:paraId="3BA643DA" w14:textId="77777777" w:rsidR="0049525F" w:rsidRDefault="0049525F">
            <w:pPr>
              <w:keepNext/>
              <w:spacing w:before="53" w:after="30"/>
              <w:jc w:val="center"/>
            </w:pPr>
            <w:r>
              <w:rPr>
                <w:rFonts w:ascii="Arial" w:hAnsi="Arial" w:cs="Arial"/>
                <w:b/>
                <w:bCs/>
                <w:color w:val="000000"/>
                <w:sz w:val="20"/>
                <w:szCs w:val="20"/>
              </w:rPr>
              <w:t>Three Months Ended June 30, 2021</w:t>
            </w:r>
          </w:p>
        </w:tc>
      </w:tr>
      <w:tr w:rsidR="0049525F" w14:paraId="10D4CC3A" w14:textId="77777777" w:rsidTr="0049525F">
        <w:trPr>
          <w:cantSplit/>
          <w:trHeight w:hRule="exact" w:val="315"/>
          <w:jc w:val="center"/>
        </w:trPr>
        <w:tc>
          <w:tcPr>
            <w:tcW w:w="3360" w:type="dxa"/>
            <w:vAlign w:val="bottom"/>
          </w:tcPr>
          <w:p w14:paraId="4F59CB4D" w14:textId="77777777" w:rsidR="0049525F" w:rsidRDefault="0049525F">
            <w:pPr>
              <w:keepNext/>
            </w:pPr>
          </w:p>
        </w:tc>
        <w:tc>
          <w:tcPr>
            <w:tcW w:w="1440" w:type="dxa"/>
            <w:gridSpan w:val="3"/>
            <w:vAlign w:val="bottom"/>
          </w:tcPr>
          <w:p w14:paraId="42D92F1A" w14:textId="77777777" w:rsidR="0049525F" w:rsidRDefault="0049525F">
            <w:pPr>
              <w:keepNext/>
            </w:pPr>
          </w:p>
        </w:tc>
        <w:tc>
          <w:tcPr>
            <w:tcW w:w="75" w:type="dxa"/>
            <w:vAlign w:val="bottom"/>
          </w:tcPr>
          <w:p w14:paraId="20F0C207" w14:textId="77777777" w:rsidR="0049525F" w:rsidRDefault="0049525F">
            <w:pPr>
              <w:keepNext/>
            </w:pPr>
          </w:p>
        </w:tc>
        <w:tc>
          <w:tcPr>
            <w:tcW w:w="1440" w:type="dxa"/>
            <w:gridSpan w:val="3"/>
            <w:vAlign w:val="bottom"/>
          </w:tcPr>
          <w:p w14:paraId="4F504841" w14:textId="77777777" w:rsidR="0049525F" w:rsidRDefault="0049525F">
            <w:pPr>
              <w:keepNext/>
            </w:pPr>
          </w:p>
        </w:tc>
        <w:tc>
          <w:tcPr>
            <w:tcW w:w="75" w:type="dxa"/>
            <w:vAlign w:val="bottom"/>
          </w:tcPr>
          <w:p w14:paraId="55F0CAEA" w14:textId="77777777" w:rsidR="0049525F" w:rsidRDefault="0049525F">
            <w:pPr>
              <w:keepNext/>
            </w:pPr>
          </w:p>
        </w:tc>
        <w:tc>
          <w:tcPr>
            <w:tcW w:w="1440" w:type="dxa"/>
            <w:gridSpan w:val="3"/>
            <w:vAlign w:val="bottom"/>
          </w:tcPr>
          <w:p w14:paraId="11A56307" w14:textId="77777777" w:rsidR="0049525F" w:rsidRDefault="0049525F">
            <w:pPr>
              <w:keepNext/>
            </w:pPr>
          </w:p>
        </w:tc>
      </w:tr>
      <w:tr w:rsidR="0049525F" w14:paraId="28AD1F5B" w14:textId="77777777" w:rsidTr="0049525F">
        <w:trPr>
          <w:cantSplit/>
          <w:trHeight w:hRule="exact" w:val="435"/>
          <w:jc w:val="center"/>
        </w:trPr>
        <w:tc>
          <w:tcPr>
            <w:tcW w:w="3360" w:type="dxa"/>
            <w:vAlign w:val="bottom"/>
          </w:tcPr>
          <w:p w14:paraId="4EAB87E3" w14:textId="77777777" w:rsidR="0049525F" w:rsidRDefault="0049525F">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hideMark/>
          </w:tcPr>
          <w:p w14:paraId="2588FFDC" w14:textId="77777777" w:rsidR="0049525F" w:rsidRDefault="0049525F">
            <w:pPr>
              <w:keepNext/>
              <w:spacing w:before="53" w:after="30"/>
              <w:jc w:val="center"/>
            </w:pPr>
            <w:r>
              <w:rPr>
                <w:rFonts w:ascii="Arial" w:hAnsi="Arial" w:cs="Arial"/>
                <w:b/>
                <w:bCs/>
                <w:color w:val="000000"/>
                <w:sz w:val="16"/>
                <w:szCs w:val="16"/>
              </w:rPr>
              <w:t>As Reported (GAAP)</w:t>
            </w:r>
          </w:p>
        </w:tc>
        <w:tc>
          <w:tcPr>
            <w:tcW w:w="75" w:type="dxa"/>
            <w:vAlign w:val="bottom"/>
          </w:tcPr>
          <w:p w14:paraId="13CC6015" w14:textId="77777777" w:rsidR="0049525F" w:rsidRDefault="0049525F">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hideMark/>
          </w:tcPr>
          <w:p w14:paraId="228ED235" w14:textId="77777777" w:rsidR="0049525F" w:rsidRDefault="0049525F">
            <w:pPr>
              <w:keepNext/>
              <w:spacing w:before="53" w:after="30"/>
              <w:jc w:val="center"/>
              <w:rPr>
                <w:rFonts w:ascii="Arial" w:hAnsi="Arial" w:cs="Arial"/>
                <w:b/>
                <w:bCs/>
                <w:sz w:val="16"/>
                <w:szCs w:val="16"/>
              </w:rPr>
            </w:pPr>
            <w:r>
              <w:rPr>
                <w:rFonts w:ascii="Arial" w:hAnsi="Arial" w:cs="Arial"/>
                <w:b/>
                <w:bCs/>
                <w:sz w:val="16"/>
                <w:szCs w:val="16"/>
              </w:rPr>
              <w:t xml:space="preserve">Transformation &amp; Other </w:t>
            </w:r>
            <w:proofErr w:type="gramStart"/>
            <w:r>
              <w:rPr>
                <w:rFonts w:ascii="Arial" w:hAnsi="Arial" w:cs="Arial"/>
                <w:b/>
                <w:bCs/>
                <w:sz w:val="16"/>
                <w:szCs w:val="16"/>
              </w:rPr>
              <w:t>Adj.</w:t>
            </w:r>
            <w:r>
              <w:rPr>
                <w:rFonts w:ascii="Arial" w:hAnsi="Arial" w:cs="Arial"/>
                <w:b/>
                <w:bCs/>
                <w:sz w:val="16"/>
                <w:szCs w:val="16"/>
                <w:vertAlign w:val="superscript"/>
              </w:rPr>
              <w:t>(</w:t>
            </w:r>
            <w:proofErr w:type="gramEnd"/>
            <w:r>
              <w:rPr>
                <w:rFonts w:ascii="Arial" w:hAnsi="Arial" w:cs="Arial"/>
                <w:b/>
                <w:bCs/>
                <w:sz w:val="16"/>
                <w:szCs w:val="16"/>
                <w:vertAlign w:val="superscript"/>
              </w:rPr>
              <w:t>1)</w:t>
            </w:r>
          </w:p>
        </w:tc>
        <w:tc>
          <w:tcPr>
            <w:tcW w:w="75" w:type="dxa"/>
            <w:vAlign w:val="bottom"/>
          </w:tcPr>
          <w:p w14:paraId="5C230728" w14:textId="77777777" w:rsidR="0049525F" w:rsidRDefault="0049525F">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hideMark/>
          </w:tcPr>
          <w:p w14:paraId="46D66372" w14:textId="77777777" w:rsidR="0049525F" w:rsidRDefault="0049525F">
            <w:pPr>
              <w:keepNext/>
              <w:spacing w:before="53"/>
              <w:jc w:val="center"/>
            </w:pPr>
            <w:r>
              <w:rPr>
                <w:rFonts w:ascii="Arial" w:hAnsi="Arial" w:cs="Arial"/>
                <w:b/>
                <w:bCs/>
                <w:color w:val="000000"/>
                <w:sz w:val="16"/>
                <w:szCs w:val="16"/>
              </w:rPr>
              <w:t>As Adjusted</w:t>
            </w:r>
          </w:p>
          <w:p w14:paraId="29B1E50E" w14:textId="77777777" w:rsidR="0049525F" w:rsidRDefault="0049525F">
            <w:pPr>
              <w:spacing w:after="30"/>
              <w:jc w:val="center"/>
            </w:pPr>
            <w:r>
              <w:rPr>
                <w:rFonts w:ascii="Arial" w:hAnsi="Arial" w:cs="Arial"/>
                <w:b/>
                <w:bCs/>
                <w:color w:val="000000"/>
                <w:sz w:val="16"/>
                <w:szCs w:val="16"/>
              </w:rPr>
              <w:t>(Non-GAAP)</w:t>
            </w:r>
          </w:p>
        </w:tc>
      </w:tr>
      <w:tr w:rsidR="0049525F" w14:paraId="26FE0E8A"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1498B4A9" w14:textId="77777777" w:rsidR="0049525F" w:rsidRDefault="0049525F">
            <w:pPr>
              <w:keepNext/>
              <w:spacing w:before="53" w:after="30"/>
            </w:pPr>
            <w:r>
              <w:rPr>
                <w:rFonts w:ascii="Arial" w:hAnsi="Arial" w:cs="Arial"/>
                <w:color w:val="000000"/>
                <w:sz w:val="16"/>
                <w:szCs w:val="16"/>
              </w:rPr>
              <w:t>Operating profit:</w:t>
            </w:r>
          </w:p>
        </w:tc>
        <w:tc>
          <w:tcPr>
            <w:tcW w:w="1440" w:type="dxa"/>
            <w:gridSpan w:val="3"/>
            <w:shd w:val="clear" w:color="auto" w:fill="CCEEFF"/>
            <w:vAlign w:val="bottom"/>
          </w:tcPr>
          <w:p w14:paraId="41577FA0" w14:textId="77777777" w:rsidR="0049525F" w:rsidRDefault="0049525F">
            <w:pPr>
              <w:keepNext/>
            </w:pPr>
          </w:p>
        </w:tc>
        <w:tc>
          <w:tcPr>
            <w:tcW w:w="75" w:type="dxa"/>
            <w:shd w:val="clear" w:color="auto" w:fill="CCEEFF"/>
            <w:vAlign w:val="bottom"/>
          </w:tcPr>
          <w:p w14:paraId="54C7FADC" w14:textId="77777777" w:rsidR="0049525F" w:rsidRDefault="0049525F">
            <w:pPr>
              <w:keepNext/>
            </w:pPr>
          </w:p>
        </w:tc>
        <w:tc>
          <w:tcPr>
            <w:tcW w:w="1440" w:type="dxa"/>
            <w:gridSpan w:val="3"/>
            <w:shd w:val="clear" w:color="auto" w:fill="CCEEFF"/>
            <w:vAlign w:val="bottom"/>
          </w:tcPr>
          <w:p w14:paraId="16EFACAE" w14:textId="77777777" w:rsidR="0049525F" w:rsidRDefault="0049525F">
            <w:pPr>
              <w:keepNext/>
            </w:pPr>
          </w:p>
        </w:tc>
        <w:tc>
          <w:tcPr>
            <w:tcW w:w="75" w:type="dxa"/>
            <w:shd w:val="clear" w:color="auto" w:fill="CCEEFF"/>
            <w:vAlign w:val="bottom"/>
          </w:tcPr>
          <w:p w14:paraId="03C05220" w14:textId="77777777" w:rsidR="0049525F" w:rsidRDefault="0049525F">
            <w:pPr>
              <w:keepNext/>
            </w:pPr>
          </w:p>
        </w:tc>
        <w:tc>
          <w:tcPr>
            <w:tcW w:w="1440" w:type="dxa"/>
            <w:gridSpan w:val="3"/>
            <w:shd w:val="clear" w:color="auto" w:fill="CCEEFF"/>
            <w:vAlign w:val="bottom"/>
          </w:tcPr>
          <w:p w14:paraId="041B50F9" w14:textId="77777777" w:rsidR="0049525F" w:rsidRDefault="0049525F">
            <w:pPr>
              <w:keepNext/>
            </w:pPr>
          </w:p>
        </w:tc>
      </w:tr>
      <w:tr w:rsidR="0049525F" w14:paraId="46641167" w14:textId="77777777" w:rsidTr="0049525F">
        <w:trPr>
          <w:cantSplit/>
          <w:trHeight w:hRule="exact" w:val="300"/>
          <w:jc w:val="center"/>
        </w:trPr>
        <w:tc>
          <w:tcPr>
            <w:tcW w:w="3360" w:type="dxa"/>
            <w:shd w:val="clear" w:color="auto" w:fill="FFFFFF"/>
            <w:tcMar>
              <w:top w:w="0" w:type="dxa"/>
              <w:left w:w="53" w:type="dxa"/>
              <w:bottom w:w="0" w:type="dxa"/>
              <w:right w:w="53" w:type="dxa"/>
            </w:tcMar>
            <w:vAlign w:val="bottom"/>
            <w:hideMark/>
          </w:tcPr>
          <w:p w14:paraId="7B8092CE" w14:textId="77777777" w:rsidR="0049525F" w:rsidRDefault="0049525F">
            <w:pPr>
              <w:keepNext/>
              <w:spacing w:before="53" w:after="30"/>
              <w:ind w:left="120"/>
            </w:pPr>
            <w:r>
              <w:rPr>
                <w:rFonts w:ascii="Arial" w:hAnsi="Arial" w:cs="Arial"/>
                <w:color w:val="000000"/>
                <w:sz w:val="16"/>
                <w:szCs w:val="16"/>
              </w:rPr>
              <w:t>U.S. Domestic Package</w:t>
            </w:r>
          </w:p>
        </w:tc>
        <w:tc>
          <w:tcPr>
            <w:tcW w:w="160" w:type="dxa"/>
            <w:shd w:val="clear" w:color="auto" w:fill="FFFFFF"/>
            <w:tcMar>
              <w:top w:w="0" w:type="dxa"/>
              <w:left w:w="53" w:type="dxa"/>
              <w:bottom w:w="0" w:type="dxa"/>
              <w:right w:w="0" w:type="dxa"/>
            </w:tcMar>
            <w:vAlign w:val="bottom"/>
            <w:hideMark/>
          </w:tcPr>
          <w:p w14:paraId="0E8CDE67" w14:textId="77777777" w:rsidR="0049525F" w:rsidRDefault="0049525F">
            <w:pPr>
              <w:keepNext/>
              <w:spacing w:before="53" w:after="30"/>
            </w:pPr>
            <w:r>
              <w:rPr>
                <w:rFonts w:ascii="Arial" w:hAnsi="Arial" w:cs="Arial"/>
                <w:color w:val="000000"/>
                <w:sz w:val="16"/>
                <w:szCs w:val="16"/>
              </w:rPr>
              <w:t>$</w:t>
            </w:r>
          </w:p>
        </w:tc>
        <w:tc>
          <w:tcPr>
            <w:tcW w:w="1180" w:type="dxa"/>
            <w:shd w:val="clear" w:color="auto" w:fill="FFFFFF"/>
            <w:vAlign w:val="bottom"/>
            <w:hideMark/>
          </w:tcPr>
          <w:p w14:paraId="4D3CC8BE" w14:textId="77777777" w:rsidR="0049525F" w:rsidRDefault="0049525F">
            <w:pPr>
              <w:keepNext/>
              <w:spacing w:before="53" w:after="30"/>
              <w:jc w:val="right"/>
            </w:pPr>
            <w:r>
              <w:rPr>
                <w:rFonts w:ascii="Arial" w:hAnsi="Arial" w:cs="Arial"/>
                <w:color w:val="000000"/>
                <w:sz w:val="16"/>
                <w:szCs w:val="16"/>
              </w:rPr>
              <w:t>1,567 </w:t>
            </w:r>
          </w:p>
        </w:tc>
        <w:tc>
          <w:tcPr>
            <w:tcW w:w="100" w:type="dxa"/>
            <w:shd w:val="clear" w:color="auto" w:fill="FFFFFF"/>
            <w:tcMar>
              <w:top w:w="0" w:type="dxa"/>
              <w:left w:w="0" w:type="dxa"/>
              <w:bottom w:w="0" w:type="dxa"/>
              <w:right w:w="15" w:type="dxa"/>
            </w:tcMar>
            <w:vAlign w:val="bottom"/>
          </w:tcPr>
          <w:p w14:paraId="2FEE0B20" w14:textId="77777777" w:rsidR="0049525F" w:rsidRDefault="0049525F">
            <w:pPr>
              <w:keepNext/>
              <w:spacing w:before="53" w:after="30"/>
              <w:jc w:val="right"/>
            </w:pPr>
          </w:p>
        </w:tc>
        <w:tc>
          <w:tcPr>
            <w:tcW w:w="75" w:type="dxa"/>
            <w:shd w:val="clear" w:color="auto" w:fill="FFFFFF"/>
            <w:vAlign w:val="bottom"/>
          </w:tcPr>
          <w:p w14:paraId="5A2D85E4"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1F766FAB" w14:textId="77777777" w:rsidR="0049525F" w:rsidRDefault="0049525F">
            <w:pPr>
              <w:keepNext/>
              <w:spacing w:before="53" w:after="30"/>
            </w:pPr>
            <w:r>
              <w:rPr>
                <w:rFonts w:ascii="Arial" w:hAnsi="Arial" w:cs="Arial"/>
                <w:color w:val="000000"/>
                <w:sz w:val="16"/>
                <w:szCs w:val="16"/>
              </w:rPr>
              <w:t>$</w:t>
            </w:r>
          </w:p>
        </w:tc>
        <w:tc>
          <w:tcPr>
            <w:tcW w:w="1180" w:type="dxa"/>
            <w:shd w:val="clear" w:color="auto" w:fill="FFFFFF"/>
            <w:vAlign w:val="bottom"/>
            <w:hideMark/>
          </w:tcPr>
          <w:p w14:paraId="1DA6C5EB" w14:textId="77777777" w:rsidR="0049525F" w:rsidRDefault="0049525F">
            <w:pPr>
              <w:keepNext/>
              <w:spacing w:before="53" w:after="30"/>
              <w:jc w:val="right"/>
            </w:pPr>
            <w:r>
              <w:rPr>
                <w:rFonts w:ascii="Arial" w:hAnsi="Arial" w:cs="Arial"/>
                <w:color w:val="000000"/>
                <w:sz w:val="16"/>
                <w:szCs w:val="16"/>
              </w:rPr>
              <w:t>108 </w:t>
            </w:r>
          </w:p>
        </w:tc>
        <w:tc>
          <w:tcPr>
            <w:tcW w:w="100" w:type="dxa"/>
            <w:shd w:val="clear" w:color="auto" w:fill="FFFFFF"/>
            <w:tcMar>
              <w:top w:w="0" w:type="dxa"/>
              <w:left w:w="0" w:type="dxa"/>
              <w:bottom w:w="0" w:type="dxa"/>
              <w:right w:w="15" w:type="dxa"/>
            </w:tcMar>
            <w:vAlign w:val="bottom"/>
          </w:tcPr>
          <w:p w14:paraId="22039733" w14:textId="77777777" w:rsidR="0049525F" w:rsidRDefault="0049525F">
            <w:pPr>
              <w:keepNext/>
              <w:spacing w:before="53" w:after="30"/>
              <w:jc w:val="right"/>
            </w:pPr>
          </w:p>
        </w:tc>
        <w:tc>
          <w:tcPr>
            <w:tcW w:w="75" w:type="dxa"/>
            <w:shd w:val="clear" w:color="auto" w:fill="FFFFFF"/>
            <w:vAlign w:val="bottom"/>
          </w:tcPr>
          <w:p w14:paraId="7ECC364C"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7B4BF957" w14:textId="77777777" w:rsidR="0049525F" w:rsidRDefault="0049525F">
            <w:pPr>
              <w:keepNext/>
              <w:spacing w:before="53" w:after="30"/>
            </w:pPr>
            <w:r>
              <w:rPr>
                <w:rFonts w:ascii="Arial" w:hAnsi="Arial" w:cs="Arial"/>
                <w:color w:val="000000"/>
                <w:sz w:val="16"/>
                <w:szCs w:val="16"/>
              </w:rPr>
              <w:t>$</w:t>
            </w:r>
          </w:p>
        </w:tc>
        <w:tc>
          <w:tcPr>
            <w:tcW w:w="1180" w:type="dxa"/>
            <w:shd w:val="clear" w:color="auto" w:fill="FFFFFF"/>
            <w:vAlign w:val="bottom"/>
            <w:hideMark/>
          </w:tcPr>
          <w:p w14:paraId="2CA98900" w14:textId="77777777" w:rsidR="0049525F" w:rsidRDefault="0049525F">
            <w:pPr>
              <w:keepNext/>
              <w:spacing w:before="53" w:after="30"/>
              <w:jc w:val="right"/>
            </w:pPr>
            <w:r>
              <w:rPr>
                <w:rFonts w:ascii="Arial" w:hAnsi="Arial" w:cs="Arial"/>
                <w:color w:val="000000"/>
                <w:sz w:val="16"/>
                <w:szCs w:val="16"/>
              </w:rPr>
              <w:t>1,675 </w:t>
            </w:r>
          </w:p>
        </w:tc>
        <w:tc>
          <w:tcPr>
            <w:tcW w:w="100" w:type="dxa"/>
            <w:shd w:val="clear" w:color="auto" w:fill="FFFFFF"/>
            <w:tcMar>
              <w:top w:w="0" w:type="dxa"/>
              <w:left w:w="0" w:type="dxa"/>
              <w:bottom w:w="0" w:type="dxa"/>
              <w:right w:w="15" w:type="dxa"/>
            </w:tcMar>
            <w:vAlign w:val="bottom"/>
          </w:tcPr>
          <w:p w14:paraId="7EF98B5B" w14:textId="77777777" w:rsidR="0049525F" w:rsidRDefault="0049525F">
            <w:pPr>
              <w:keepNext/>
              <w:spacing w:before="53" w:after="30"/>
              <w:jc w:val="right"/>
            </w:pPr>
          </w:p>
        </w:tc>
      </w:tr>
      <w:tr w:rsidR="0049525F" w14:paraId="53AE100A"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07FC7343" w14:textId="77777777" w:rsidR="0049525F" w:rsidRDefault="0049525F">
            <w:pPr>
              <w:keepNext/>
              <w:spacing w:before="53" w:after="30"/>
              <w:ind w:left="120"/>
            </w:pPr>
            <w:r>
              <w:rPr>
                <w:rFonts w:ascii="Arial" w:hAnsi="Arial" w:cs="Arial"/>
                <w:color w:val="000000"/>
                <w:sz w:val="16"/>
                <w:szCs w:val="16"/>
              </w:rPr>
              <w:t>International Package</w:t>
            </w:r>
          </w:p>
        </w:tc>
        <w:tc>
          <w:tcPr>
            <w:tcW w:w="1340" w:type="dxa"/>
            <w:gridSpan w:val="2"/>
            <w:shd w:val="clear" w:color="auto" w:fill="CCEEFF"/>
            <w:tcMar>
              <w:top w:w="0" w:type="dxa"/>
              <w:left w:w="53" w:type="dxa"/>
              <w:bottom w:w="0" w:type="dxa"/>
              <w:right w:w="0" w:type="dxa"/>
            </w:tcMar>
            <w:vAlign w:val="bottom"/>
            <w:hideMark/>
          </w:tcPr>
          <w:p w14:paraId="7ADE98D1" w14:textId="77777777" w:rsidR="0049525F" w:rsidRDefault="0049525F">
            <w:pPr>
              <w:keepNext/>
              <w:spacing w:before="53" w:after="30"/>
              <w:jc w:val="right"/>
            </w:pPr>
            <w:r>
              <w:rPr>
                <w:rFonts w:ascii="Arial" w:hAnsi="Arial" w:cs="Arial"/>
                <w:color w:val="000000"/>
                <w:sz w:val="16"/>
                <w:szCs w:val="16"/>
              </w:rPr>
              <w:t>1,184 </w:t>
            </w:r>
          </w:p>
        </w:tc>
        <w:tc>
          <w:tcPr>
            <w:tcW w:w="100" w:type="dxa"/>
            <w:shd w:val="clear" w:color="auto" w:fill="CCEEFF"/>
            <w:tcMar>
              <w:top w:w="0" w:type="dxa"/>
              <w:left w:w="0" w:type="dxa"/>
              <w:bottom w:w="0" w:type="dxa"/>
              <w:right w:w="15" w:type="dxa"/>
            </w:tcMar>
            <w:vAlign w:val="bottom"/>
          </w:tcPr>
          <w:p w14:paraId="48999511" w14:textId="77777777" w:rsidR="0049525F" w:rsidRDefault="0049525F">
            <w:pPr>
              <w:keepNext/>
              <w:spacing w:before="53" w:after="30"/>
              <w:jc w:val="right"/>
            </w:pPr>
          </w:p>
        </w:tc>
        <w:tc>
          <w:tcPr>
            <w:tcW w:w="75" w:type="dxa"/>
            <w:shd w:val="clear" w:color="auto" w:fill="CCEEFF"/>
            <w:vAlign w:val="bottom"/>
          </w:tcPr>
          <w:p w14:paraId="46F892DA"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4926A1B1" w14:textId="77777777" w:rsidR="0049525F" w:rsidRDefault="0049525F">
            <w:pPr>
              <w:keepNext/>
              <w:spacing w:before="53" w:after="30"/>
              <w:jc w:val="right"/>
            </w:pPr>
            <w:r>
              <w:rPr>
                <w:rFonts w:ascii="Arial" w:hAnsi="Arial" w:cs="Arial"/>
                <w:color w:val="000000"/>
                <w:sz w:val="16"/>
                <w:szCs w:val="16"/>
              </w:rPr>
              <w:t>6 </w:t>
            </w:r>
          </w:p>
        </w:tc>
        <w:tc>
          <w:tcPr>
            <w:tcW w:w="100" w:type="dxa"/>
            <w:shd w:val="clear" w:color="auto" w:fill="CCEEFF"/>
            <w:tcMar>
              <w:top w:w="0" w:type="dxa"/>
              <w:left w:w="0" w:type="dxa"/>
              <w:bottom w:w="0" w:type="dxa"/>
              <w:right w:w="15" w:type="dxa"/>
            </w:tcMar>
            <w:vAlign w:val="bottom"/>
          </w:tcPr>
          <w:p w14:paraId="6A15DDBD" w14:textId="77777777" w:rsidR="0049525F" w:rsidRDefault="0049525F">
            <w:pPr>
              <w:keepNext/>
              <w:spacing w:before="53" w:after="30"/>
              <w:jc w:val="right"/>
            </w:pPr>
          </w:p>
        </w:tc>
        <w:tc>
          <w:tcPr>
            <w:tcW w:w="75" w:type="dxa"/>
            <w:shd w:val="clear" w:color="auto" w:fill="CCEEFF"/>
            <w:vAlign w:val="bottom"/>
          </w:tcPr>
          <w:p w14:paraId="63E87EB7"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69521143" w14:textId="77777777" w:rsidR="0049525F" w:rsidRDefault="0049525F">
            <w:pPr>
              <w:keepNext/>
              <w:spacing w:before="53" w:after="30"/>
              <w:jc w:val="right"/>
            </w:pPr>
            <w:r>
              <w:rPr>
                <w:rFonts w:ascii="Arial" w:hAnsi="Arial" w:cs="Arial"/>
                <w:color w:val="000000"/>
                <w:sz w:val="16"/>
                <w:szCs w:val="16"/>
              </w:rPr>
              <w:t>1,190 </w:t>
            </w:r>
          </w:p>
        </w:tc>
        <w:tc>
          <w:tcPr>
            <w:tcW w:w="100" w:type="dxa"/>
            <w:shd w:val="clear" w:color="auto" w:fill="CCEEFF"/>
            <w:tcMar>
              <w:top w:w="0" w:type="dxa"/>
              <w:left w:w="0" w:type="dxa"/>
              <w:bottom w:w="0" w:type="dxa"/>
              <w:right w:w="15" w:type="dxa"/>
            </w:tcMar>
            <w:vAlign w:val="bottom"/>
          </w:tcPr>
          <w:p w14:paraId="0C6D2EEE" w14:textId="77777777" w:rsidR="0049525F" w:rsidRDefault="0049525F">
            <w:pPr>
              <w:keepNext/>
              <w:spacing w:before="53" w:after="30"/>
              <w:jc w:val="right"/>
            </w:pPr>
          </w:p>
        </w:tc>
      </w:tr>
      <w:tr w:rsidR="0049525F" w14:paraId="2B071758" w14:textId="77777777" w:rsidTr="0049525F">
        <w:trPr>
          <w:cantSplit/>
          <w:trHeight w:hRule="exact" w:val="300"/>
          <w:jc w:val="center"/>
        </w:trPr>
        <w:tc>
          <w:tcPr>
            <w:tcW w:w="3360" w:type="dxa"/>
            <w:shd w:val="clear" w:color="auto" w:fill="FFFFFF"/>
            <w:tcMar>
              <w:top w:w="0" w:type="dxa"/>
              <w:left w:w="53" w:type="dxa"/>
              <w:bottom w:w="0" w:type="dxa"/>
              <w:right w:w="53" w:type="dxa"/>
            </w:tcMar>
            <w:vAlign w:val="bottom"/>
            <w:hideMark/>
          </w:tcPr>
          <w:p w14:paraId="57AA3695" w14:textId="77777777" w:rsidR="0049525F" w:rsidRDefault="0049525F">
            <w:pPr>
              <w:keepNext/>
              <w:spacing w:before="53" w:after="30"/>
              <w:ind w:left="120"/>
            </w:pPr>
            <w:r>
              <w:rPr>
                <w:rFonts w:ascii="Arial" w:hAnsi="Arial" w:cs="Arial"/>
                <w:color w:val="000000"/>
                <w:sz w:val="16"/>
                <w:szCs w:val="16"/>
              </w:rPr>
              <w:t>Supply Chain Solutions</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37FCE1FF" w14:textId="77777777" w:rsidR="0049525F" w:rsidRDefault="0049525F">
            <w:pPr>
              <w:keepNext/>
              <w:spacing w:before="53" w:after="30"/>
              <w:jc w:val="right"/>
            </w:pPr>
            <w:r>
              <w:rPr>
                <w:rFonts w:ascii="Arial" w:hAnsi="Arial" w:cs="Arial"/>
                <w:color w:val="000000"/>
                <w:sz w:val="16"/>
                <w:szCs w:val="16"/>
              </w:rPr>
              <w:t>507 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B76D4BE" w14:textId="77777777" w:rsidR="0049525F" w:rsidRDefault="0049525F">
            <w:pPr>
              <w:keepNext/>
              <w:spacing w:before="53" w:after="30"/>
              <w:jc w:val="right"/>
            </w:pPr>
          </w:p>
        </w:tc>
        <w:tc>
          <w:tcPr>
            <w:tcW w:w="75" w:type="dxa"/>
            <w:shd w:val="clear" w:color="auto" w:fill="FFFFFF"/>
            <w:vAlign w:val="bottom"/>
          </w:tcPr>
          <w:p w14:paraId="18CC6673" w14:textId="77777777" w:rsidR="0049525F" w:rsidRDefault="0049525F">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74831321" w14:textId="77777777" w:rsidR="0049525F" w:rsidRDefault="0049525F">
            <w:pPr>
              <w:keepNext/>
              <w:spacing w:before="53" w:after="30"/>
              <w:jc w:val="right"/>
            </w:pPr>
            <w:r>
              <w:rPr>
                <w:rFonts w:ascii="Arial" w:hAnsi="Arial" w:cs="Arial"/>
                <w:color w:val="000000"/>
                <w:sz w:val="16"/>
                <w:szCs w:val="16"/>
              </w:rPr>
              <w:t>(99)</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81D285" w14:textId="77777777" w:rsidR="0049525F" w:rsidRDefault="0049525F">
            <w:pPr>
              <w:keepNext/>
              <w:spacing w:before="53" w:after="30"/>
              <w:jc w:val="right"/>
            </w:pPr>
          </w:p>
        </w:tc>
        <w:tc>
          <w:tcPr>
            <w:tcW w:w="75" w:type="dxa"/>
            <w:shd w:val="clear" w:color="auto" w:fill="FFFFFF"/>
            <w:vAlign w:val="bottom"/>
          </w:tcPr>
          <w:p w14:paraId="06762A23" w14:textId="77777777" w:rsidR="0049525F" w:rsidRDefault="0049525F">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7E3B30D1" w14:textId="77777777" w:rsidR="0049525F" w:rsidRDefault="0049525F">
            <w:pPr>
              <w:keepNext/>
              <w:spacing w:before="53" w:after="30"/>
              <w:jc w:val="right"/>
            </w:pPr>
            <w:r>
              <w:rPr>
                <w:rFonts w:ascii="Arial" w:hAnsi="Arial" w:cs="Arial"/>
                <w:color w:val="000000"/>
                <w:sz w:val="16"/>
                <w:szCs w:val="16"/>
              </w:rPr>
              <w:t>408 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FCCB34B" w14:textId="77777777" w:rsidR="0049525F" w:rsidRDefault="0049525F">
            <w:pPr>
              <w:keepNext/>
              <w:spacing w:before="53" w:after="30"/>
              <w:jc w:val="right"/>
            </w:pPr>
          </w:p>
        </w:tc>
      </w:tr>
      <w:tr w:rsidR="0049525F" w14:paraId="47BAB60D"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4A174F4E" w14:textId="77777777" w:rsidR="0049525F" w:rsidRDefault="0049525F">
            <w:pPr>
              <w:keepNext/>
              <w:spacing w:before="53" w:after="30"/>
              <w:ind w:left="120"/>
            </w:pPr>
            <w:r>
              <w:rPr>
                <w:rFonts w:ascii="Arial" w:hAnsi="Arial" w:cs="Arial"/>
                <w:color w:val="000000"/>
                <w:sz w:val="16"/>
                <w:szCs w:val="16"/>
              </w:rPr>
              <w:t>Operating Profit</w:t>
            </w:r>
          </w:p>
        </w:tc>
        <w:tc>
          <w:tcPr>
            <w:tcW w:w="1340" w:type="dxa"/>
            <w:gridSpan w:val="2"/>
            <w:shd w:val="clear" w:color="auto" w:fill="CCEEFF"/>
            <w:tcMar>
              <w:top w:w="0" w:type="dxa"/>
              <w:left w:w="53" w:type="dxa"/>
              <w:bottom w:w="0" w:type="dxa"/>
              <w:right w:w="0" w:type="dxa"/>
            </w:tcMar>
            <w:vAlign w:val="bottom"/>
            <w:hideMark/>
          </w:tcPr>
          <w:p w14:paraId="7B4A2FFC" w14:textId="77777777" w:rsidR="0049525F" w:rsidRDefault="0049525F">
            <w:pPr>
              <w:keepNext/>
              <w:spacing w:before="33" w:after="30"/>
              <w:jc w:val="right"/>
            </w:pPr>
            <w:r>
              <w:rPr>
                <w:rFonts w:ascii="Arial" w:hAnsi="Arial" w:cs="Arial"/>
                <w:color w:val="000000"/>
                <w:sz w:val="16"/>
                <w:szCs w:val="16"/>
              </w:rPr>
              <w:t>3,258 </w:t>
            </w:r>
          </w:p>
        </w:tc>
        <w:tc>
          <w:tcPr>
            <w:tcW w:w="100" w:type="dxa"/>
            <w:shd w:val="clear" w:color="auto" w:fill="CCEEFF"/>
            <w:tcMar>
              <w:top w:w="0" w:type="dxa"/>
              <w:left w:w="0" w:type="dxa"/>
              <w:bottom w:w="0" w:type="dxa"/>
              <w:right w:w="15" w:type="dxa"/>
            </w:tcMar>
            <w:vAlign w:val="bottom"/>
          </w:tcPr>
          <w:p w14:paraId="681FCFC7" w14:textId="77777777" w:rsidR="0049525F" w:rsidRDefault="0049525F">
            <w:pPr>
              <w:keepNext/>
              <w:spacing w:before="33" w:after="30"/>
              <w:jc w:val="right"/>
            </w:pPr>
          </w:p>
        </w:tc>
        <w:tc>
          <w:tcPr>
            <w:tcW w:w="75" w:type="dxa"/>
            <w:shd w:val="clear" w:color="auto" w:fill="CCEEFF"/>
            <w:vAlign w:val="bottom"/>
          </w:tcPr>
          <w:p w14:paraId="2773019A"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0211318A" w14:textId="77777777" w:rsidR="0049525F" w:rsidRDefault="0049525F">
            <w:pPr>
              <w:keepNext/>
              <w:spacing w:before="33" w:after="30"/>
              <w:jc w:val="right"/>
            </w:pPr>
            <w:r>
              <w:rPr>
                <w:rFonts w:ascii="Arial" w:hAnsi="Arial" w:cs="Arial"/>
                <w:color w:val="000000"/>
                <w:sz w:val="16"/>
                <w:szCs w:val="16"/>
              </w:rPr>
              <w:t>15 </w:t>
            </w:r>
          </w:p>
        </w:tc>
        <w:tc>
          <w:tcPr>
            <w:tcW w:w="100" w:type="dxa"/>
            <w:shd w:val="clear" w:color="auto" w:fill="CCEEFF"/>
            <w:tcMar>
              <w:top w:w="0" w:type="dxa"/>
              <w:left w:w="0" w:type="dxa"/>
              <w:bottom w:w="0" w:type="dxa"/>
              <w:right w:w="15" w:type="dxa"/>
            </w:tcMar>
            <w:vAlign w:val="bottom"/>
          </w:tcPr>
          <w:p w14:paraId="68A61E46" w14:textId="77777777" w:rsidR="0049525F" w:rsidRDefault="0049525F">
            <w:pPr>
              <w:keepNext/>
              <w:spacing w:before="33" w:after="30"/>
              <w:jc w:val="right"/>
            </w:pPr>
          </w:p>
        </w:tc>
        <w:tc>
          <w:tcPr>
            <w:tcW w:w="75" w:type="dxa"/>
            <w:shd w:val="clear" w:color="auto" w:fill="CCEEFF"/>
            <w:vAlign w:val="bottom"/>
          </w:tcPr>
          <w:p w14:paraId="47E4448A"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1B263C33" w14:textId="77777777" w:rsidR="0049525F" w:rsidRDefault="0049525F">
            <w:pPr>
              <w:keepNext/>
              <w:spacing w:before="33" w:after="30"/>
              <w:jc w:val="right"/>
            </w:pPr>
            <w:r>
              <w:rPr>
                <w:rFonts w:ascii="Arial" w:hAnsi="Arial" w:cs="Arial"/>
                <w:color w:val="000000"/>
                <w:sz w:val="16"/>
                <w:szCs w:val="16"/>
              </w:rPr>
              <w:t>3,273 </w:t>
            </w:r>
          </w:p>
        </w:tc>
        <w:tc>
          <w:tcPr>
            <w:tcW w:w="100" w:type="dxa"/>
            <w:shd w:val="clear" w:color="auto" w:fill="CCEEFF"/>
            <w:tcMar>
              <w:top w:w="0" w:type="dxa"/>
              <w:left w:w="0" w:type="dxa"/>
              <w:bottom w:w="0" w:type="dxa"/>
              <w:right w:w="15" w:type="dxa"/>
            </w:tcMar>
            <w:vAlign w:val="bottom"/>
          </w:tcPr>
          <w:p w14:paraId="24E030BE" w14:textId="77777777" w:rsidR="0049525F" w:rsidRDefault="0049525F">
            <w:pPr>
              <w:keepNext/>
              <w:spacing w:before="33" w:after="30"/>
              <w:jc w:val="right"/>
            </w:pPr>
          </w:p>
        </w:tc>
      </w:tr>
      <w:tr w:rsidR="0049525F" w14:paraId="0E6BDAB0" w14:textId="77777777" w:rsidTr="0049525F">
        <w:trPr>
          <w:cantSplit/>
          <w:trHeight w:hRule="exact" w:val="300"/>
          <w:jc w:val="center"/>
        </w:trPr>
        <w:tc>
          <w:tcPr>
            <w:tcW w:w="3360" w:type="dxa"/>
            <w:shd w:val="clear" w:color="auto" w:fill="FFFFFF"/>
            <w:vAlign w:val="bottom"/>
          </w:tcPr>
          <w:p w14:paraId="60E6E012" w14:textId="77777777" w:rsidR="0049525F" w:rsidRDefault="0049525F">
            <w:pPr>
              <w:keepNext/>
            </w:pPr>
          </w:p>
        </w:tc>
        <w:tc>
          <w:tcPr>
            <w:tcW w:w="1440" w:type="dxa"/>
            <w:gridSpan w:val="3"/>
            <w:shd w:val="clear" w:color="auto" w:fill="FFFFFF"/>
            <w:vAlign w:val="bottom"/>
          </w:tcPr>
          <w:p w14:paraId="142EFA18" w14:textId="77777777" w:rsidR="0049525F" w:rsidRDefault="0049525F">
            <w:pPr>
              <w:keepNext/>
            </w:pPr>
          </w:p>
        </w:tc>
        <w:tc>
          <w:tcPr>
            <w:tcW w:w="75" w:type="dxa"/>
            <w:shd w:val="clear" w:color="auto" w:fill="FFFFFF"/>
            <w:vAlign w:val="bottom"/>
          </w:tcPr>
          <w:p w14:paraId="693D1F3E" w14:textId="77777777" w:rsidR="0049525F" w:rsidRDefault="0049525F">
            <w:pPr>
              <w:keepNext/>
            </w:pPr>
          </w:p>
        </w:tc>
        <w:tc>
          <w:tcPr>
            <w:tcW w:w="1440" w:type="dxa"/>
            <w:gridSpan w:val="3"/>
            <w:shd w:val="clear" w:color="auto" w:fill="FFFFFF"/>
            <w:vAlign w:val="bottom"/>
          </w:tcPr>
          <w:p w14:paraId="68E47406" w14:textId="77777777" w:rsidR="0049525F" w:rsidRDefault="0049525F">
            <w:pPr>
              <w:keepNext/>
            </w:pPr>
          </w:p>
        </w:tc>
        <w:tc>
          <w:tcPr>
            <w:tcW w:w="75" w:type="dxa"/>
            <w:shd w:val="clear" w:color="auto" w:fill="FFFFFF"/>
            <w:vAlign w:val="bottom"/>
          </w:tcPr>
          <w:p w14:paraId="1F43F69A" w14:textId="77777777" w:rsidR="0049525F" w:rsidRDefault="0049525F">
            <w:pPr>
              <w:keepNext/>
            </w:pPr>
          </w:p>
        </w:tc>
        <w:tc>
          <w:tcPr>
            <w:tcW w:w="1440" w:type="dxa"/>
            <w:gridSpan w:val="3"/>
            <w:shd w:val="clear" w:color="auto" w:fill="FFFFFF"/>
            <w:vAlign w:val="bottom"/>
          </w:tcPr>
          <w:p w14:paraId="0D58456B" w14:textId="77777777" w:rsidR="0049525F" w:rsidRDefault="0049525F">
            <w:pPr>
              <w:keepNext/>
            </w:pPr>
          </w:p>
        </w:tc>
      </w:tr>
      <w:tr w:rsidR="0049525F" w14:paraId="6B8CB904"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5AB149FC" w14:textId="77777777" w:rsidR="0049525F" w:rsidRDefault="0049525F">
            <w:pPr>
              <w:keepNext/>
              <w:spacing w:before="53" w:after="30"/>
            </w:pPr>
            <w:r>
              <w:rPr>
                <w:rFonts w:ascii="Arial" w:hAnsi="Arial" w:cs="Arial"/>
                <w:color w:val="000000"/>
                <w:sz w:val="16"/>
                <w:szCs w:val="16"/>
              </w:rPr>
              <w:t>Other Income and (Expense):</w:t>
            </w:r>
          </w:p>
        </w:tc>
        <w:tc>
          <w:tcPr>
            <w:tcW w:w="1440" w:type="dxa"/>
            <w:gridSpan w:val="3"/>
            <w:shd w:val="clear" w:color="auto" w:fill="CCEEFF"/>
            <w:vAlign w:val="bottom"/>
          </w:tcPr>
          <w:p w14:paraId="5E701D4A" w14:textId="77777777" w:rsidR="0049525F" w:rsidRDefault="0049525F">
            <w:pPr>
              <w:keepNext/>
            </w:pPr>
          </w:p>
        </w:tc>
        <w:tc>
          <w:tcPr>
            <w:tcW w:w="75" w:type="dxa"/>
            <w:shd w:val="clear" w:color="auto" w:fill="CCEEFF"/>
            <w:vAlign w:val="bottom"/>
          </w:tcPr>
          <w:p w14:paraId="0E208A6F" w14:textId="77777777" w:rsidR="0049525F" w:rsidRDefault="0049525F">
            <w:pPr>
              <w:keepNext/>
            </w:pPr>
          </w:p>
        </w:tc>
        <w:tc>
          <w:tcPr>
            <w:tcW w:w="1440" w:type="dxa"/>
            <w:gridSpan w:val="3"/>
            <w:shd w:val="clear" w:color="auto" w:fill="CCEEFF"/>
            <w:vAlign w:val="bottom"/>
          </w:tcPr>
          <w:p w14:paraId="116B830B" w14:textId="77777777" w:rsidR="0049525F" w:rsidRDefault="0049525F">
            <w:pPr>
              <w:keepNext/>
            </w:pPr>
          </w:p>
        </w:tc>
        <w:tc>
          <w:tcPr>
            <w:tcW w:w="75" w:type="dxa"/>
            <w:shd w:val="clear" w:color="auto" w:fill="CCEEFF"/>
            <w:vAlign w:val="bottom"/>
          </w:tcPr>
          <w:p w14:paraId="648EF1BE" w14:textId="77777777" w:rsidR="0049525F" w:rsidRDefault="0049525F">
            <w:pPr>
              <w:keepNext/>
            </w:pPr>
          </w:p>
        </w:tc>
        <w:tc>
          <w:tcPr>
            <w:tcW w:w="1440" w:type="dxa"/>
            <w:gridSpan w:val="3"/>
            <w:shd w:val="clear" w:color="auto" w:fill="CCEEFF"/>
            <w:vAlign w:val="bottom"/>
          </w:tcPr>
          <w:p w14:paraId="5ADD016E" w14:textId="77777777" w:rsidR="0049525F" w:rsidRDefault="0049525F">
            <w:pPr>
              <w:keepNext/>
            </w:pPr>
          </w:p>
        </w:tc>
      </w:tr>
      <w:tr w:rsidR="0049525F" w14:paraId="09CED91A" w14:textId="77777777" w:rsidTr="0049525F">
        <w:trPr>
          <w:cantSplit/>
          <w:trHeight w:hRule="exact" w:val="300"/>
          <w:jc w:val="center"/>
        </w:trPr>
        <w:tc>
          <w:tcPr>
            <w:tcW w:w="3360" w:type="dxa"/>
            <w:shd w:val="clear" w:color="auto" w:fill="FFFFFF"/>
            <w:tcMar>
              <w:top w:w="0" w:type="dxa"/>
              <w:left w:w="53" w:type="dxa"/>
              <w:bottom w:w="0" w:type="dxa"/>
              <w:right w:w="53" w:type="dxa"/>
            </w:tcMar>
            <w:vAlign w:val="bottom"/>
            <w:hideMark/>
          </w:tcPr>
          <w:p w14:paraId="10A2C96A" w14:textId="77777777" w:rsidR="0049525F" w:rsidRDefault="0049525F">
            <w:pPr>
              <w:keepNext/>
              <w:spacing w:before="53" w:after="30"/>
              <w:ind w:left="120"/>
            </w:pPr>
            <w:proofErr w:type="gramStart"/>
            <w:r>
              <w:rPr>
                <w:rFonts w:ascii="Arial" w:hAnsi="Arial" w:cs="Arial"/>
                <w:color w:val="000000"/>
                <w:sz w:val="16"/>
                <w:szCs w:val="16"/>
              </w:rPr>
              <w:t>Other</w:t>
            </w:r>
            <w:proofErr w:type="gramEnd"/>
            <w:r>
              <w:rPr>
                <w:rFonts w:ascii="Arial" w:hAnsi="Arial" w:cs="Arial"/>
                <w:color w:val="000000"/>
                <w:sz w:val="16"/>
                <w:szCs w:val="16"/>
              </w:rPr>
              <w:t xml:space="preserve"> pension income (expense)</w:t>
            </w:r>
          </w:p>
        </w:tc>
        <w:tc>
          <w:tcPr>
            <w:tcW w:w="1340" w:type="dxa"/>
            <w:gridSpan w:val="2"/>
            <w:shd w:val="clear" w:color="auto" w:fill="FFFFFF"/>
            <w:tcMar>
              <w:top w:w="0" w:type="dxa"/>
              <w:left w:w="53" w:type="dxa"/>
              <w:bottom w:w="0" w:type="dxa"/>
              <w:right w:w="0" w:type="dxa"/>
            </w:tcMar>
            <w:vAlign w:val="bottom"/>
            <w:hideMark/>
          </w:tcPr>
          <w:p w14:paraId="50159DD5" w14:textId="77777777" w:rsidR="0049525F" w:rsidRDefault="0049525F">
            <w:pPr>
              <w:keepNext/>
              <w:spacing w:before="53" w:after="30"/>
              <w:jc w:val="right"/>
            </w:pPr>
            <w:r>
              <w:rPr>
                <w:rFonts w:ascii="Arial" w:hAnsi="Arial" w:cs="Arial"/>
                <w:color w:val="000000"/>
                <w:sz w:val="16"/>
                <w:szCs w:val="16"/>
              </w:rPr>
              <w:t>302 </w:t>
            </w:r>
          </w:p>
        </w:tc>
        <w:tc>
          <w:tcPr>
            <w:tcW w:w="100" w:type="dxa"/>
            <w:shd w:val="clear" w:color="auto" w:fill="FFFFFF"/>
            <w:tcMar>
              <w:top w:w="0" w:type="dxa"/>
              <w:left w:w="0" w:type="dxa"/>
              <w:bottom w:w="0" w:type="dxa"/>
              <w:right w:w="15" w:type="dxa"/>
            </w:tcMar>
            <w:vAlign w:val="bottom"/>
          </w:tcPr>
          <w:p w14:paraId="6854C24D" w14:textId="77777777" w:rsidR="0049525F" w:rsidRDefault="0049525F">
            <w:pPr>
              <w:keepNext/>
              <w:spacing w:before="53" w:after="30"/>
              <w:jc w:val="right"/>
            </w:pPr>
          </w:p>
        </w:tc>
        <w:tc>
          <w:tcPr>
            <w:tcW w:w="75" w:type="dxa"/>
            <w:shd w:val="clear" w:color="auto" w:fill="FFFFFF"/>
            <w:vAlign w:val="bottom"/>
          </w:tcPr>
          <w:p w14:paraId="16AF0095" w14:textId="77777777" w:rsidR="0049525F" w:rsidRDefault="0049525F">
            <w:pPr>
              <w:keepNext/>
            </w:pPr>
          </w:p>
        </w:tc>
        <w:tc>
          <w:tcPr>
            <w:tcW w:w="1340" w:type="dxa"/>
            <w:gridSpan w:val="2"/>
            <w:shd w:val="clear" w:color="auto" w:fill="FFFFFF"/>
            <w:tcMar>
              <w:top w:w="0" w:type="dxa"/>
              <w:left w:w="53" w:type="dxa"/>
              <w:bottom w:w="0" w:type="dxa"/>
              <w:right w:w="0" w:type="dxa"/>
            </w:tcMar>
            <w:vAlign w:val="bottom"/>
            <w:hideMark/>
          </w:tcPr>
          <w:p w14:paraId="52B60A3A" w14:textId="77777777" w:rsidR="0049525F" w:rsidRDefault="0049525F">
            <w:pPr>
              <w:keepNext/>
              <w:spacing w:before="53" w:after="30"/>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2CB33275" w14:textId="77777777" w:rsidR="0049525F" w:rsidRDefault="0049525F">
            <w:pPr>
              <w:keepNext/>
              <w:spacing w:before="53" w:after="30"/>
              <w:jc w:val="right"/>
            </w:pPr>
          </w:p>
        </w:tc>
        <w:tc>
          <w:tcPr>
            <w:tcW w:w="75" w:type="dxa"/>
            <w:shd w:val="clear" w:color="auto" w:fill="FFFFFF"/>
            <w:vAlign w:val="bottom"/>
          </w:tcPr>
          <w:p w14:paraId="71A36EBE" w14:textId="77777777" w:rsidR="0049525F" w:rsidRDefault="0049525F">
            <w:pPr>
              <w:keepNext/>
            </w:pPr>
          </w:p>
        </w:tc>
        <w:tc>
          <w:tcPr>
            <w:tcW w:w="1340" w:type="dxa"/>
            <w:gridSpan w:val="2"/>
            <w:shd w:val="clear" w:color="auto" w:fill="FFFFFF"/>
            <w:tcMar>
              <w:top w:w="0" w:type="dxa"/>
              <w:left w:w="53" w:type="dxa"/>
              <w:bottom w:w="0" w:type="dxa"/>
              <w:right w:w="0" w:type="dxa"/>
            </w:tcMar>
            <w:vAlign w:val="bottom"/>
            <w:hideMark/>
          </w:tcPr>
          <w:p w14:paraId="25DC70BA" w14:textId="77777777" w:rsidR="0049525F" w:rsidRDefault="0049525F">
            <w:pPr>
              <w:keepNext/>
              <w:spacing w:before="53" w:after="30"/>
              <w:jc w:val="right"/>
            </w:pPr>
            <w:r>
              <w:rPr>
                <w:rFonts w:ascii="Arial" w:hAnsi="Arial" w:cs="Arial"/>
                <w:color w:val="000000"/>
                <w:sz w:val="16"/>
                <w:szCs w:val="16"/>
              </w:rPr>
              <w:t>302 </w:t>
            </w:r>
          </w:p>
        </w:tc>
        <w:tc>
          <w:tcPr>
            <w:tcW w:w="100" w:type="dxa"/>
            <w:shd w:val="clear" w:color="auto" w:fill="FFFFFF"/>
            <w:tcMar>
              <w:top w:w="0" w:type="dxa"/>
              <w:left w:w="0" w:type="dxa"/>
              <w:bottom w:w="0" w:type="dxa"/>
              <w:right w:w="15" w:type="dxa"/>
            </w:tcMar>
            <w:vAlign w:val="bottom"/>
          </w:tcPr>
          <w:p w14:paraId="14DD533C" w14:textId="77777777" w:rsidR="0049525F" w:rsidRDefault="0049525F">
            <w:pPr>
              <w:keepNext/>
              <w:spacing w:before="53" w:after="30"/>
              <w:jc w:val="right"/>
            </w:pPr>
          </w:p>
        </w:tc>
      </w:tr>
      <w:tr w:rsidR="0049525F" w14:paraId="5C89449D"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5F6B65AD" w14:textId="77777777" w:rsidR="0049525F" w:rsidRDefault="0049525F">
            <w:pPr>
              <w:keepNext/>
              <w:spacing w:before="53" w:after="30"/>
            </w:pPr>
            <w:r>
              <w:rPr>
                <w:rFonts w:ascii="Arial" w:hAnsi="Arial" w:cs="Arial"/>
                <w:color w:val="000000"/>
                <w:sz w:val="16"/>
                <w:szCs w:val="16"/>
              </w:rPr>
              <w:t>   Investment income and other</w:t>
            </w:r>
          </w:p>
        </w:tc>
        <w:tc>
          <w:tcPr>
            <w:tcW w:w="1340" w:type="dxa"/>
            <w:gridSpan w:val="2"/>
            <w:shd w:val="clear" w:color="auto" w:fill="CCEEFF"/>
            <w:tcMar>
              <w:top w:w="0" w:type="dxa"/>
              <w:left w:w="53" w:type="dxa"/>
              <w:bottom w:w="0" w:type="dxa"/>
              <w:right w:w="0" w:type="dxa"/>
            </w:tcMar>
            <w:vAlign w:val="bottom"/>
            <w:hideMark/>
          </w:tcPr>
          <w:p w14:paraId="362896A2" w14:textId="77777777" w:rsidR="0049525F" w:rsidRDefault="0049525F">
            <w:pPr>
              <w:keepNext/>
              <w:spacing w:before="53" w:after="30"/>
              <w:jc w:val="right"/>
            </w:pPr>
            <w:r>
              <w:rPr>
                <w:rFonts w:ascii="Arial" w:hAnsi="Arial" w:cs="Arial"/>
                <w:color w:val="000000"/>
                <w:sz w:val="16"/>
                <w:szCs w:val="16"/>
              </w:rPr>
              <w:t>43 </w:t>
            </w:r>
          </w:p>
        </w:tc>
        <w:tc>
          <w:tcPr>
            <w:tcW w:w="100" w:type="dxa"/>
            <w:shd w:val="clear" w:color="auto" w:fill="CCEEFF"/>
            <w:tcMar>
              <w:top w:w="0" w:type="dxa"/>
              <w:left w:w="0" w:type="dxa"/>
              <w:bottom w:w="0" w:type="dxa"/>
              <w:right w:w="15" w:type="dxa"/>
            </w:tcMar>
            <w:vAlign w:val="bottom"/>
          </w:tcPr>
          <w:p w14:paraId="4E279732" w14:textId="77777777" w:rsidR="0049525F" w:rsidRDefault="0049525F">
            <w:pPr>
              <w:keepNext/>
              <w:spacing w:before="53" w:after="30"/>
              <w:jc w:val="right"/>
            </w:pPr>
          </w:p>
        </w:tc>
        <w:tc>
          <w:tcPr>
            <w:tcW w:w="75" w:type="dxa"/>
            <w:shd w:val="clear" w:color="auto" w:fill="CCEEFF"/>
            <w:vAlign w:val="bottom"/>
          </w:tcPr>
          <w:p w14:paraId="5FE04AE7"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3AA675C8" w14:textId="77777777" w:rsidR="0049525F" w:rsidRDefault="0049525F">
            <w:pPr>
              <w:keepNext/>
              <w:spacing w:before="53" w:after="30"/>
              <w:jc w:val="right"/>
            </w:pPr>
            <w:r>
              <w:rPr>
                <w:rFonts w:ascii="Arial" w:hAnsi="Arial" w:cs="Arial"/>
                <w:color w:val="000000"/>
                <w:sz w:val="16"/>
                <w:szCs w:val="16"/>
              </w:rPr>
              <w:t>— </w:t>
            </w:r>
          </w:p>
        </w:tc>
        <w:tc>
          <w:tcPr>
            <w:tcW w:w="100" w:type="dxa"/>
            <w:shd w:val="clear" w:color="auto" w:fill="CCEEFF"/>
            <w:tcMar>
              <w:top w:w="0" w:type="dxa"/>
              <w:left w:w="0" w:type="dxa"/>
              <w:bottom w:w="0" w:type="dxa"/>
              <w:right w:w="15" w:type="dxa"/>
            </w:tcMar>
            <w:vAlign w:val="bottom"/>
          </w:tcPr>
          <w:p w14:paraId="1F0148C8" w14:textId="77777777" w:rsidR="0049525F" w:rsidRDefault="0049525F">
            <w:pPr>
              <w:keepNext/>
              <w:spacing w:before="53" w:after="30"/>
              <w:jc w:val="right"/>
            </w:pPr>
          </w:p>
        </w:tc>
        <w:tc>
          <w:tcPr>
            <w:tcW w:w="75" w:type="dxa"/>
            <w:shd w:val="clear" w:color="auto" w:fill="CCEEFF"/>
            <w:vAlign w:val="bottom"/>
          </w:tcPr>
          <w:p w14:paraId="0F51F34E"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55EFB839" w14:textId="77777777" w:rsidR="0049525F" w:rsidRDefault="0049525F">
            <w:pPr>
              <w:keepNext/>
              <w:spacing w:before="53" w:after="30"/>
              <w:jc w:val="right"/>
            </w:pPr>
            <w:r>
              <w:rPr>
                <w:rFonts w:ascii="Arial" w:hAnsi="Arial" w:cs="Arial"/>
                <w:color w:val="000000"/>
                <w:sz w:val="16"/>
                <w:szCs w:val="16"/>
              </w:rPr>
              <w:t>43 </w:t>
            </w:r>
          </w:p>
        </w:tc>
        <w:tc>
          <w:tcPr>
            <w:tcW w:w="100" w:type="dxa"/>
            <w:shd w:val="clear" w:color="auto" w:fill="CCEEFF"/>
            <w:tcMar>
              <w:top w:w="0" w:type="dxa"/>
              <w:left w:w="0" w:type="dxa"/>
              <w:bottom w:w="0" w:type="dxa"/>
              <w:right w:w="15" w:type="dxa"/>
            </w:tcMar>
            <w:vAlign w:val="bottom"/>
          </w:tcPr>
          <w:p w14:paraId="687B4815" w14:textId="77777777" w:rsidR="0049525F" w:rsidRDefault="0049525F">
            <w:pPr>
              <w:keepNext/>
              <w:spacing w:before="53" w:after="30"/>
              <w:jc w:val="right"/>
            </w:pPr>
          </w:p>
        </w:tc>
      </w:tr>
      <w:tr w:rsidR="0049525F" w14:paraId="49A1A272" w14:textId="77777777" w:rsidTr="0049525F">
        <w:trPr>
          <w:cantSplit/>
          <w:trHeight w:hRule="exact" w:val="300"/>
          <w:jc w:val="center"/>
        </w:trPr>
        <w:tc>
          <w:tcPr>
            <w:tcW w:w="3360" w:type="dxa"/>
            <w:shd w:val="clear" w:color="auto" w:fill="FFFFFF"/>
            <w:tcMar>
              <w:top w:w="0" w:type="dxa"/>
              <w:left w:w="53" w:type="dxa"/>
              <w:bottom w:w="0" w:type="dxa"/>
              <w:right w:w="53" w:type="dxa"/>
            </w:tcMar>
            <w:vAlign w:val="bottom"/>
            <w:hideMark/>
          </w:tcPr>
          <w:p w14:paraId="191A25F6" w14:textId="77777777" w:rsidR="0049525F" w:rsidRDefault="0049525F">
            <w:pPr>
              <w:keepNext/>
              <w:spacing w:before="53" w:after="30"/>
            </w:pPr>
            <w:r>
              <w:rPr>
                <w:rFonts w:ascii="Arial" w:hAnsi="Arial" w:cs="Arial"/>
                <w:color w:val="000000"/>
                <w:sz w:val="16"/>
                <w:szCs w:val="16"/>
              </w:rPr>
              <w:t>   Interest expense</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1B2F0990" w14:textId="77777777" w:rsidR="0049525F" w:rsidRDefault="0049525F">
            <w:pPr>
              <w:keepNext/>
              <w:spacing w:before="53" w:after="30"/>
              <w:jc w:val="right"/>
            </w:pPr>
            <w:r>
              <w:rPr>
                <w:rFonts w:ascii="Arial" w:hAnsi="Arial" w:cs="Arial"/>
                <w:color w:val="000000"/>
                <w:sz w:val="16"/>
                <w:szCs w:val="16"/>
              </w:rPr>
              <w:t>(167)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68E9FD1" w14:textId="77777777" w:rsidR="0049525F" w:rsidRDefault="0049525F">
            <w:pPr>
              <w:keepNext/>
              <w:spacing w:before="53" w:after="30"/>
              <w:jc w:val="right"/>
            </w:pPr>
          </w:p>
        </w:tc>
        <w:tc>
          <w:tcPr>
            <w:tcW w:w="75" w:type="dxa"/>
            <w:shd w:val="clear" w:color="auto" w:fill="FFFFFF"/>
            <w:vAlign w:val="bottom"/>
          </w:tcPr>
          <w:p w14:paraId="58961234" w14:textId="77777777" w:rsidR="0049525F" w:rsidRDefault="0049525F">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104549B5" w14:textId="77777777" w:rsidR="0049525F" w:rsidRDefault="0049525F">
            <w:pPr>
              <w:keepNext/>
              <w:spacing w:before="53" w:after="30"/>
              <w:jc w:val="right"/>
            </w:pPr>
            <w:r>
              <w:rPr>
                <w:rFonts w:ascii="Arial" w:hAnsi="Arial" w:cs="Arial"/>
                <w:color w:val="000000"/>
                <w:sz w:val="16"/>
                <w:szCs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D295F0C" w14:textId="77777777" w:rsidR="0049525F" w:rsidRDefault="0049525F">
            <w:pPr>
              <w:keepNext/>
              <w:spacing w:before="53" w:after="30"/>
              <w:jc w:val="right"/>
            </w:pPr>
          </w:p>
        </w:tc>
        <w:tc>
          <w:tcPr>
            <w:tcW w:w="75" w:type="dxa"/>
            <w:shd w:val="clear" w:color="auto" w:fill="FFFFFF"/>
            <w:vAlign w:val="bottom"/>
          </w:tcPr>
          <w:p w14:paraId="47303556" w14:textId="77777777" w:rsidR="0049525F" w:rsidRDefault="0049525F">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1F7B0640" w14:textId="77777777" w:rsidR="0049525F" w:rsidRDefault="0049525F">
            <w:pPr>
              <w:keepNext/>
              <w:spacing w:before="53" w:after="30"/>
              <w:jc w:val="right"/>
            </w:pPr>
            <w:r>
              <w:rPr>
                <w:rFonts w:ascii="Arial" w:hAnsi="Arial" w:cs="Arial"/>
                <w:color w:val="000000"/>
                <w:sz w:val="16"/>
                <w:szCs w:val="16"/>
              </w:rPr>
              <w:t>(167)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DAB8F34" w14:textId="77777777" w:rsidR="0049525F" w:rsidRDefault="0049525F">
            <w:pPr>
              <w:keepNext/>
              <w:spacing w:before="53" w:after="30"/>
              <w:jc w:val="right"/>
            </w:pPr>
          </w:p>
        </w:tc>
      </w:tr>
      <w:tr w:rsidR="0049525F" w14:paraId="098E5A7B"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58E1C01C" w14:textId="77777777" w:rsidR="0049525F" w:rsidRDefault="0049525F">
            <w:pPr>
              <w:keepNext/>
              <w:spacing w:before="53" w:after="30"/>
            </w:pPr>
            <w:r>
              <w:rPr>
                <w:rFonts w:ascii="Arial" w:hAnsi="Arial" w:cs="Arial"/>
                <w:color w:val="000000"/>
                <w:sz w:val="16"/>
                <w:szCs w:val="16"/>
              </w:rPr>
              <w:t>Total Other Income (Expense)</w:t>
            </w:r>
          </w:p>
        </w:tc>
        <w:tc>
          <w:tcPr>
            <w:tcW w:w="160" w:type="dxa"/>
            <w:shd w:val="clear" w:color="auto" w:fill="CCEEFF"/>
            <w:tcMar>
              <w:top w:w="0" w:type="dxa"/>
              <w:left w:w="53" w:type="dxa"/>
              <w:bottom w:w="0" w:type="dxa"/>
              <w:right w:w="0" w:type="dxa"/>
            </w:tcMar>
            <w:vAlign w:val="bottom"/>
            <w:hideMark/>
          </w:tcPr>
          <w:p w14:paraId="6793E410" w14:textId="77777777" w:rsidR="0049525F" w:rsidRDefault="0049525F">
            <w:pPr>
              <w:keepNext/>
              <w:spacing w:before="33" w:after="30"/>
            </w:pPr>
            <w:r>
              <w:rPr>
                <w:rFonts w:ascii="Arial" w:hAnsi="Arial" w:cs="Arial"/>
                <w:color w:val="000000"/>
                <w:sz w:val="16"/>
                <w:szCs w:val="16"/>
              </w:rPr>
              <w:t>$</w:t>
            </w:r>
          </w:p>
        </w:tc>
        <w:tc>
          <w:tcPr>
            <w:tcW w:w="1180" w:type="dxa"/>
            <w:tcBorders>
              <w:top w:val="single" w:sz="8" w:space="0" w:color="000000"/>
              <w:left w:val="nil"/>
              <w:bottom w:val="nil"/>
              <w:right w:val="nil"/>
            </w:tcBorders>
            <w:shd w:val="clear" w:color="auto" w:fill="CCEEFF"/>
            <w:vAlign w:val="bottom"/>
            <w:hideMark/>
          </w:tcPr>
          <w:p w14:paraId="2FA11740" w14:textId="77777777" w:rsidR="0049525F" w:rsidRDefault="0049525F">
            <w:pPr>
              <w:keepNext/>
              <w:spacing w:before="33" w:after="30"/>
              <w:jc w:val="right"/>
            </w:pPr>
            <w:r>
              <w:rPr>
                <w:rFonts w:ascii="Arial" w:hAnsi="Arial" w:cs="Arial"/>
                <w:color w:val="000000"/>
                <w:sz w:val="16"/>
                <w:szCs w:val="16"/>
              </w:rPr>
              <w:t>178 </w:t>
            </w:r>
          </w:p>
        </w:tc>
        <w:tc>
          <w:tcPr>
            <w:tcW w:w="100" w:type="dxa"/>
            <w:shd w:val="clear" w:color="auto" w:fill="CCEEFF"/>
            <w:tcMar>
              <w:top w:w="0" w:type="dxa"/>
              <w:left w:w="0" w:type="dxa"/>
              <w:bottom w:w="0" w:type="dxa"/>
              <w:right w:w="15" w:type="dxa"/>
            </w:tcMar>
            <w:vAlign w:val="bottom"/>
          </w:tcPr>
          <w:p w14:paraId="5205B922" w14:textId="77777777" w:rsidR="0049525F" w:rsidRDefault="0049525F">
            <w:pPr>
              <w:keepNext/>
              <w:spacing w:before="33" w:after="30"/>
              <w:jc w:val="right"/>
            </w:pPr>
          </w:p>
        </w:tc>
        <w:tc>
          <w:tcPr>
            <w:tcW w:w="75" w:type="dxa"/>
            <w:shd w:val="clear" w:color="auto" w:fill="CCEEFF"/>
            <w:vAlign w:val="bottom"/>
          </w:tcPr>
          <w:p w14:paraId="409C20BF"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40A11F98" w14:textId="77777777" w:rsidR="0049525F" w:rsidRDefault="0049525F">
            <w:pPr>
              <w:keepNext/>
              <w:spacing w:before="33" w:after="30"/>
            </w:pPr>
            <w:r>
              <w:rPr>
                <w:rFonts w:ascii="Arial" w:hAnsi="Arial" w:cs="Arial"/>
                <w:color w:val="000000"/>
                <w:sz w:val="16"/>
                <w:szCs w:val="16"/>
              </w:rPr>
              <w:t>$</w:t>
            </w:r>
          </w:p>
        </w:tc>
        <w:tc>
          <w:tcPr>
            <w:tcW w:w="1180" w:type="dxa"/>
            <w:tcBorders>
              <w:top w:val="single" w:sz="8" w:space="0" w:color="000000"/>
              <w:left w:val="nil"/>
              <w:bottom w:val="nil"/>
              <w:right w:val="nil"/>
            </w:tcBorders>
            <w:shd w:val="clear" w:color="auto" w:fill="CCEEFF"/>
            <w:vAlign w:val="bottom"/>
            <w:hideMark/>
          </w:tcPr>
          <w:p w14:paraId="0045ECC1" w14:textId="77777777" w:rsidR="0049525F" w:rsidRDefault="0049525F">
            <w:pPr>
              <w:keepNext/>
              <w:spacing w:before="33" w:after="30"/>
              <w:jc w:val="right"/>
            </w:pPr>
            <w:r>
              <w:rPr>
                <w:rFonts w:ascii="Arial" w:hAnsi="Arial" w:cs="Arial"/>
                <w:color w:val="000000"/>
                <w:sz w:val="16"/>
                <w:szCs w:val="16"/>
              </w:rPr>
              <w:t>— </w:t>
            </w:r>
          </w:p>
        </w:tc>
        <w:tc>
          <w:tcPr>
            <w:tcW w:w="100" w:type="dxa"/>
            <w:shd w:val="clear" w:color="auto" w:fill="CCEEFF"/>
            <w:tcMar>
              <w:top w:w="0" w:type="dxa"/>
              <w:left w:w="0" w:type="dxa"/>
              <w:bottom w:w="0" w:type="dxa"/>
              <w:right w:w="15" w:type="dxa"/>
            </w:tcMar>
            <w:vAlign w:val="bottom"/>
          </w:tcPr>
          <w:p w14:paraId="1598561F" w14:textId="77777777" w:rsidR="0049525F" w:rsidRDefault="0049525F">
            <w:pPr>
              <w:keepNext/>
              <w:spacing w:before="33" w:after="30"/>
              <w:jc w:val="right"/>
            </w:pPr>
          </w:p>
        </w:tc>
        <w:tc>
          <w:tcPr>
            <w:tcW w:w="75" w:type="dxa"/>
            <w:shd w:val="clear" w:color="auto" w:fill="CCEEFF"/>
            <w:vAlign w:val="bottom"/>
          </w:tcPr>
          <w:p w14:paraId="102CAAF9"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1CA7CDC9" w14:textId="77777777" w:rsidR="0049525F" w:rsidRDefault="0049525F">
            <w:pPr>
              <w:keepNext/>
              <w:spacing w:before="33" w:after="30"/>
            </w:pPr>
            <w:r>
              <w:rPr>
                <w:rFonts w:ascii="Arial" w:hAnsi="Arial" w:cs="Arial"/>
                <w:color w:val="000000"/>
                <w:sz w:val="16"/>
                <w:szCs w:val="16"/>
              </w:rPr>
              <w:t>$</w:t>
            </w:r>
          </w:p>
        </w:tc>
        <w:tc>
          <w:tcPr>
            <w:tcW w:w="1180" w:type="dxa"/>
            <w:tcBorders>
              <w:top w:val="single" w:sz="8" w:space="0" w:color="000000"/>
              <w:left w:val="nil"/>
              <w:bottom w:val="nil"/>
              <w:right w:val="nil"/>
            </w:tcBorders>
            <w:shd w:val="clear" w:color="auto" w:fill="CCEEFF"/>
            <w:vAlign w:val="bottom"/>
            <w:hideMark/>
          </w:tcPr>
          <w:p w14:paraId="6C8E4DF2" w14:textId="77777777" w:rsidR="0049525F" w:rsidRDefault="0049525F">
            <w:pPr>
              <w:keepNext/>
              <w:spacing w:before="33" w:after="30"/>
              <w:jc w:val="right"/>
            </w:pPr>
            <w:r>
              <w:rPr>
                <w:rFonts w:ascii="Arial" w:hAnsi="Arial" w:cs="Arial"/>
                <w:color w:val="000000"/>
                <w:sz w:val="16"/>
                <w:szCs w:val="16"/>
              </w:rPr>
              <w:t>178 </w:t>
            </w:r>
          </w:p>
        </w:tc>
        <w:tc>
          <w:tcPr>
            <w:tcW w:w="100" w:type="dxa"/>
            <w:shd w:val="clear" w:color="auto" w:fill="CCEEFF"/>
            <w:tcMar>
              <w:top w:w="0" w:type="dxa"/>
              <w:left w:w="0" w:type="dxa"/>
              <w:bottom w:w="0" w:type="dxa"/>
              <w:right w:w="15" w:type="dxa"/>
            </w:tcMar>
            <w:vAlign w:val="bottom"/>
          </w:tcPr>
          <w:p w14:paraId="2A513C98" w14:textId="77777777" w:rsidR="0049525F" w:rsidRDefault="0049525F">
            <w:pPr>
              <w:keepNext/>
              <w:spacing w:before="33" w:after="30"/>
              <w:jc w:val="right"/>
            </w:pPr>
          </w:p>
        </w:tc>
      </w:tr>
      <w:tr w:rsidR="0049525F" w14:paraId="4D973BB5" w14:textId="77777777" w:rsidTr="0049525F">
        <w:trPr>
          <w:cantSplit/>
          <w:trHeight w:hRule="exact" w:val="300"/>
          <w:jc w:val="center"/>
        </w:trPr>
        <w:tc>
          <w:tcPr>
            <w:tcW w:w="3360" w:type="dxa"/>
            <w:shd w:val="clear" w:color="auto" w:fill="FFFFFF"/>
            <w:vAlign w:val="bottom"/>
          </w:tcPr>
          <w:p w14:paraId="3531CA32" w14:textId="77777777" w:rsidR="0049525F" w:rsidRDefault="0049525F">
            <w:pPr>
              <w:keepNext/>
            </w:pPr>
          </w:p>
        </w:tc>
        <w:tc>
          <w:tcPr>
            <w:tcW w:w="1440" w:type="dxa"/>
            <w:gridSpan w:val="3"/>
            <w:shd w:val="clear" w:color="auto" w:fill="FFFFFF"/>
            <w:vAlign w:val="bottom"/>
          </w:tcPr>
          <w:p w14:paraId="5226ABC4" w14:textId="77777777" w:rsidR="0049525F" w:rsidRDefault="0049525F">
            <w:pPr>
              <w:keepNext/>
            </w:pPr>
          </w:p>
        </w:tc>
        <w:tc>
          <w:tcPr>
            <w:tcW w:w="75" w:type="dxa"/>
            <w:shd w:val="clear" w:color="auto" w:fill="FFFFFF"/>
            <w:vAlign w:val="bottom"/>
          </w:tcPr>
          <w:p w14:paraId="3098629C" w14:textId="77777777" w:rsidR="0049525F" w:rsidRDefault="0049525F">
            <w:pPr>
              <w:keepNext/>
            </w:pPr>
          </w:p>
        </w:tc>
        <w:tc>
          <w:tcPr>
            <w:tcW w:w="1440" w:type="dxa"/>
            <w:gridSpan w:val="3"/>
            <w:shd w:val="clear" w:color="auto" w:fill="FFFFFF"/>
            <w:vAlign w:val="bottom"/>
          </w:tcPr>
          <w:p w14:paraId="610BBD6E" w14:textId="77777777" w:rsidR="0049525F" w:rsidRDefault="0049525F">
            <w:pPr>
              <w:keepNext/>
            </w:pPr>
          </w:p>
        </w:tc>
        <w:tc>
          <w:tcPr>
            <w:tcW w:w="75" w:type="dxa"/>
            <w:shd w:val="clear" w:color="auto" w:fill="FFFFFF"/>
            <w:vAlign w:val="bottom"/>
          </w:tcPr>
          <w:p w14:paraId="1A6F1F19" w14:textId="77777777" w:rsidR="0049525F" w:rsidRDefault="0049525F">
            <w:pPr>
              <w:keepNext/>
            </w:pPr>
          </w:p>
        </w:tc>
        <w:tc>
          <w:tcPr>
            <w:tcW w:w="1440" w:type="dxa"/>
            <w:gridSpan w:val="3"/>
            <w:shd w:val="clear" w:color="auto" w:fill="FFFFFF"/>
            <w:vAlign w:val="bottom"/>
          </w:tcPr>
          <w:p w14:paraId="3408B868" w14:textId="77777777" w:rsidR="0049525F" w:rsidRDefault="0049525F">
            <w:pPr>
              <w:keepNext/>
            </w:pPr>
          </w:p>
        </w:tc>
      </w:tr>
      <w:tr w:rsidR="0049525F" w14:paraId="62B012F3"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3DDA64FF" w14:textId="77777777" w:rsidR="0049525F" w:rsidRDefault="0049525F">
            <w:pPr>
              <w:keepNext/>
              <w:spacing w:before="53" w:after="30"/>
            </w:pPr>
            <w:r>
              <w:rPr>
                <w:rFonts w:ascii="Arial" w:hAnsi="Arial" w:cs="Arial"/>
                <w:color w:val="000000"/>
                <w:sz w:val="16"/>
                <w:szCs w:val="16"/>
              </w:rPr>
              <w:t>Income Before Income Taxes</w:t>
            </w:r>
          </w:p>
        </w:tc>
        <w:tc>
          <w:tcPr>
            <w:tcW w:w="1340" w:type="dxa"/>
            <w:gridSpan w:val="2"/>
            <w:shd w:val="clear" w:color="auto" w:fill="CCEEFF"/>
            <w:tcMar>
              <w:top w:w="0" w:type="dxa"/>
              <w:left w:w="53" w:type="dxa"/>
              <w:bottom w:w="0" w:type="dxa"/>
              <w:right w:w="0" w:type="dxa"/>
            </w:tcMar>
            <w:vAlign w:val="bottom"/>
            <w:hideMark/>
          </w:tcPr>
          <w:p w14:paraId="7E616718" w14:textId="77777777" w:rsidR="0049525F" w:rsidRDefault="0049525F">
            <w:pPr>
              <w:keepNext/>
              <w:spacing w:before="53" w:after="30"/>
              <w:jc w:val="right"/>
            </w:pPr>
            <w:r>
              <w:rPr>
                <w:rFonts w:ascii="Arial" w:hAnsi="Arial" w:cs="Arial"/>
                <w:color w:val="000000"/>
                <w:sz w:val="16"/>
                <w:szCs w:val="16"/>
              </w:rPr>
              <w:t>3,436 </w:t>
            </w:r>
          </w:p>
        </w:tc>
        <w:tc>
          <w:tcPr>
            <w:tcW w:w="100" w:type="dxa"/>
            <w:shd w:val="clear" w:color="auto" w:fill="CCEEFF"/>
            <w:tcMar>
              <w:top w:w="0" w:type="dxa"/>
              <w:left w:w="0" w:type="dxa"/>
              <w:bottom w:w="0" w:type="dxa"/>
              <w:right w:w="15" w:type="dxa"/>
            </w:tcMar>
            <w:vAlign w:val="bottom"/>
          </w:tcPr>
          <w:p w14:paraId="79BD0976" w14:textId="77777777" w:rsidR="0049525F" w:rsidRDefault="0049525F">
            <w:pPr>
              <w:keepNext/>
              <w:spacing w:before="53" w:after="30"/>
              <w:jc w:val="right"/>
            </w:pPr>
          </w:p>
        </w:tc>
        <w:tc>
          <w:tcPr>
            <w:tcW w:w="75" w:type="dxa"/>
            <w:shd w:val="clear" w:color="auto" w:fill="CCEEFF"/>
            <w:vAlign w:val="bottom"/>
          </w:tcPr>
          <w:p w14:paraId="6420FCE9"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60935906" w14:textId="77777777" w:rsidR="0049525F" w:rsidRDefault="0049525F">
            <w:pPr>
              <w:keepNext/>
              <w:spacing w:before="53" w:after="30"/>
              <w:jc w:val="right"/>
            </w:pPr>
            <w:r>
              <w:rPr>
                <w:rFonts w:ascii="Arial" w:hAnsi="Arial" w:cs="Arial"/>
                <w:color w:val="000000"/>
                <w:sz w:val="16"/>
                <w:szCs w:val="16"/>
              </w:rPr>
              <w:t>15 </w:t>
            </w:r>
          </w:p>
        </w:tc>
        <w:tc>
          <w:tcPr>
            <w:tcW w:w="100" w:type="dxa"/>
            <w:shd w:val="clear" w:color="auto" w:fill="CCEEFF"/>
            <w:tcMar>
              <w:top w:w="0" w:type="dxa"/>
              <w:left w:w="0" w:type="dxa"/>
              <w:bottom w:w="0" w:type="dxa"/>
              <w:right w:w="15" w:type="dxa"/>
            </w:tcMar>
            <w:vAlign w:val="bottom"/>
          </w:tcPr>
          <w:p w14:paraId="0FCB27FB" w14:textId="77777777" w:rsidR="0049525F" w:rsidRDefault="0049525F">
            <w:pPr>
              <w:keepNext/>
              <w:spacing w:before="53" w:after="30"/>
              <w:jc w:val="right"/>
            </w:pPr>
          </w:p>
        </w:tc>
        <w:tc>
          <w:tcPr>
            <w:tcW w:w="75" w:type="dxa"/>
            <w:shd w:val="clear" w:color="auto" w:fill="CCEEFF"/>
            <w:vAlign w:val="bottom"/>
          </w:tcPr>
          <w:p w14:paraId="7FC971C4" w14:textId="77777777" w:rsidR="0049525F" w:rsidRDefault="0049525F">
            <w:pPr>
              <w:keepNext/>
            </w:pPr>
          </w:p>
        </w:tc>
        <w:tc>
          <w:tcPr>
            <w:tcW w:w="1340" w:type="dxa"/>
            <w:gridSpan w:val="2"/>
            <w:shd w:val="clear" w:color="auto" w:fill="CCEEFF"/>
            <w:tcMar>
              <w:top w:w="0" w:type="dxa"/>
              <w:left w:w="53" w:type="dxa"/>
              <w:bottom w:w="0" w:type="dxa"/>
              <w:right w:w="0" w:type="dxa"/>
            </w:tcMar>
            <w:vAlign w:val="bottom"/>
            <w:hideMark/>
          </w:tcPr>
          <w:p w14:paraId="6E1E6523" w14:textId="77777777" w:rsidR="0049525F" w:rsidRDefault="0049525F">
            <w:pPr>
              <w:keepNext/>
              <w:spacing w:before="53" w:after="30"/>
              <w:jc w:val="right"/>
            </w:pPr>
            <w:r>
              <w:rPr>
                <w:rFonts w:ascii="Arial" w:hAnsi="Arial" w:cs="Arial"/>
                <w:color w:val="000000"/>
                <w:sz w:val="16"/>
                <w:szCs w:val="16"/>
              </w:rPr>
              <w:t>3,451 </w:t>
            </w:r>
          </w:p>
        </w:tc>
        <w:tc>
          <w:tcPr>
            <w:tcW w:w="100" w:type="dxa"/>
            <w:shd w:val="clear" w:color="auto" w:fill="CCEEFF"/>
            <w:tcMar>
              <w:top w:w="0" w:type="dxa"/>
              <w:left w:w="0" w:type="dxa"/>
              <w:bottom w:w="0" w:type="dxa"/>
              <w:right w:w="15" w:type="dxa"/>
            </w:tcMar>
            <w:vAlign w:val="bottom"/>
          </w:tcPr>
          <w:p w14:paraId="1F1AD026" w14:textId="77777777" w:rsidR="0049525F" w:rsidRDefault="0049525F">
            <w:pPr>
              <w:keepNext/>
              <w:spacing w:before="53" w:after="30"/>
              <w:jc w:val="right"/>
            </w:pPr>
          </w:p>
        </w:tc>
      </w:tr>
      <w:tr w:rsidR="0049525F" w14:paraId="0C62A5E6" w14:textId="77777777" w:rsidTr="0049525F">
        <w:trPr>
          <w:cantSplit/>
          <w:trHeight w:hRule="exact" w:val="300"/>
          <w:jc w:val="center"/>
        </w:trPr>
        <w:tc>
          <w:tcPr>
            <w:tcW w:w="3360" w:type="dxa"/>
            <w:shd w:val="clear" w:color="auto" w:fill="FFFFFF"/>
            <w:tcMar>
              <w:top w:w="0" w:type="dxa"/>
              <w:left w:w="53" w:type="dxa"/>
              <w:bottom w:w="0" w:type="dxa"/>
              <w:right w:w="53" w:type="dxa"/>
            </w:tcMar>
            <w:vAlign w:val="bottom"/>
            <w:hideMark/>
          </w:tcPr>
          <w:p w14:paraId="17D3E99E" w14:textId="77777777" w:rsidR="0049525F" w:rsidRDefault="0049525F">
            <w:pPr>
              <w:keepNext/>
              <w:spacing w:before="53" w:after="30"/>
            </w:pPr>
            <w:r>
              <w:rPr>
                <w:rFonts w:ascii="Arial" w:hAnsi="Arial" w:cs="Arial"/>
                <w:color w:val="000000"/>
                <w:sz w:val="16"/>
                <w:szCs w:val="16"/>
              </w:rPr>
              <w:t>Income Tax Expense</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37B6171C" w14:textId="77777777" w:rsidR="0049525F" w:rsidRDefault="0049525F">
            <w:pPr>
              <w:keepNext/>
              <w:spacing w:before="53" w:after="30"/>
              <w:jc w:val="right"/>
            </w:pPr>
            <w:r>
              <w:rPr>
                <w:rFonts w:ascii="Arial" w:hAnsi="Arial" w:cs="Arial"/>
                <w:color w:val="000000"/>
                <w:sz w:val="16"/>
                <w:szCs w:val="16"/>
              </w:rPr>
              <w:t>760 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FA1564D" w14:textId="77777777" w:rsidR="0049525F" w:rsidRDefault="0049525F">
            <w:pPr>
              <w:keepNext/>
              <w:spacing w:before="53" w:after="30"/>
              <w:jc w:val="right"/>
            </w:pPr>
          </w:p>
        </w:tc>
        <w:tc>
          <w:tcPr>
            <w:tcW w:w="75" w:type="dxa"/>
            <w:shd w:val="clear" w:color="auto" w:fill="FFFFFF"/>
            <w:vAlign w:val="bottom"/>
          </w:tcPr>
          <w:p w14:paraId="4B78AC9A" w14:textId="77777777" w:rsidR="0049525F" w:rsidRDefault="0049525F">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6F82679C" w14:textId="77777777" w:rsidR="0049525F" w:rsidRDefault="0049525F">
            <w:pPr>
              <w:keepNext/>
              <w:spacing w:before="53" w:after="30"/>
              <w:jc w:val="right"/>
            </w:pPr>
            <w:r>
              <w:rPr>
                <w:rFonts w:ascii="Arial" w:hAnsi="Arial" w:cs="Arial"/>
                <w:color w:val="000000"/>
                <w:sz w:val="16"/>
                <w:szCs w:val="16"/>
              </w:rPr>
              <w:t>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8CDB970" w14:textId="77777777" w:rsidR="0049525F" w:rsidRDefault="0049525F">
            <w:pPr>
              <w:keepNext/>
              <w:spacing w:before="53" w:after="30"/>
              <w:jc w:val="right"/>
            </w:pPr>
          </w:p>
        </w:tc>
        <w:tc>
          <w:tcPr>
            <w:tcW w:w="75" w:type="dxa"/>
            <w:shd w:val="clear" w:color="auto" w:fill="FFFFFF"/>
            <w:vAlign w:val="bottom"/>
          </w:tcPr>
          <w:p w14:paraId="075001F1" w14:textId="77777777" w:rsidR="0049525F" w:rsidRDefault="0049525F">
            <w:pPr>
              <w:keepNex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23671E98" w14:textId="77777777" w:rsidR="0049525F" w:rsidRDefault="0049525F">
            <w:pPr>
              <w:keepNext/>
              <w:spacing w:before="53" w:after="30"/>
              <w:jc w:val="right"/>
            </w:pPr>
            <w:r>
              <w:rPr>
                <w:rFonts w:ascii="Arial" w:hAnsi="Arial" w:cs="Arial"/>
                <w:color w:val="000000"/>
                <w:sz w:val="16"/>
                <w:szCs w:val="16"/>
              </w:rPr>
              <w:t>764 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60D6EDB" w14:textId="77777777" w:rsidR="0049525F" w:rsidRDefault="0049525F">
            <w:pPr>
              <w:keepNext/>
              <w:spacing w:before="53" w:after="30"/>
              <w:jc w:val="right"/>
            </w:pPr>
          </w:p>
        </w:tc>
      </w:tr>
      <w:tr w:rsidR="0049525F" w14:paraId="1463B3E6"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3F830FF8" w14:textId="77777777" w:rsidR="0049525F" w:rsidRDefault="0049525F">
            <w:pPr>
              <w:keepNext/>
              <w:spacing w:before="53" w:after="30"/>
            </w:pPr>
            <w:r>
              <w:rPr>
                <w:rFonts w:ascii="Arial" w:hAnsi="Arial" w:cs="Arial"/>
                <w:color w:val="000000"/>
                <w:sz w:val="16"/>
                <w:szCs w:val="16"/>
              </w:rPr>
              <w:t>Net Income</w:t>
            </w: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22086567" w14:textId="77777777" w:rsidR="0049525F" w:rsidRDefault="0049525F">
            <w:pPr>
              <w:keepNext/>
              <w:spacing w:before="33" w:after="30"/>
            </w:pPr>
            <w:r>
              <w:rPr>
                <w:rFonts w:ascii="Arial" w:hAnsi="Arial" w:cs="Arial"/>
                <w:color w:val="000000"/>
                <w:sz w:val="16"/>
                <w:szCs w:val="16"/>
              </w:rPr>
              <w:t>$</w:t>
            </w:r>
          </w:p>
        </w:tc>
        <w:tc>
          <w:tcPr>
            <w:tcW w:w="1180" w:type="dxa"/>
            <w:tcBorders>
              <w:top w:val="single" w:sz="8" w:space="0" w:color="000000"/>
              <w:left w:val="nil"/>
              <w:bottom w:val="double" w:sz="6" w:space="0" w:color="000000"/>
              <w:right w:val="nil"/>
            </w:tcBorders>
            <w:shd w:val="clear" w:color="auto" w:fill="CCEEFF"/>
            <w:vAlign w:val="bottom"/>
            <w:hideMark/>
          </w:tcPr>
          <w:p w14:paraId="3726DEC2" w14:textId="77777777" w:rsidR="0049525F" w:rsidRDefault="0049525F">
            <w:pPr>
              <w:keepNext/>
              <w:spacing w:before="33" w:after="30"/>
              <w:jc w:val="right"/>
            </w:pPr>
            <w:r>
              <w:rPr>
                <w:rFonts w:ascii="Arial" w:hAnsi="Arial" w:cs="Arial"/>
                <w:color w:val="000000"/>
                <w:sz w:val="16"/>
                <w:szCs w:val="16"/>
              </w:rPr>
              <w:t>2,676 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693C971C" w14:textId="77777777" w:rsidR="0049525F" w:rsidRDefault="0049525F">
            <w:pPr>
              <w:keepNext/>
              <w:spacing w:before="33" w:after="30"/>
              <w:jc w:val="right"/>
            </w:pPr>
          </w:p>
        </w:tc>
        <w:tc>
          <w:tcPr>
            <w:tcW w:w="75" w:type="dxa"/>
            <w:shd w:val="clear" w:color="auto" w:fill="CCEEFF"/>
            <w:vAlign w:val="bottom"/>
          </w:tcPr>
          <w:p w14:paraId="547DF6D2"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7F72B478" w14:textId="77777777" w:rsidR="0049525F" w:rsidRDefault="0049525F">
            <w:pPr>
              <w:keepNext/>
              <w:spacing w:before="33" w:after="30"/>
            </w:pPr>
            <w:r>
              <w:rPr>
                <w:rFonts w:ascii="Arial" w:hAnsi="Arial" w:cs="Arial"/>
                <w:color w:val="000000"/>
                <w:sz w:val="16"/>
                <w:szCs w:val="16"/>
              </w:rPr>
              <w:t>$</w:t>
            </w:r>
          </w:p>
        </w:tc>
        <w:tc>
          <w:tcPr>
            <w:tcW w:w="1180" w:type="dxa"/>
            <w:tcBorders>
              <w:top w:val="single" w:sz="8" w:space="0" w:color="000000"/>
              <w:left w:val="nil"/>
              <w:bottom w:val="double" w:sz="6" w:space="0" w:color="000000"/>
              <w:right w:val="nil"/>
            </w:tcBorders>
            <w:shd w:val="clear" w:color="auto" w:fill="CCEEFF"/>
            <w:vAlign w:val="bottom"/>
            <w:hideMark/>
          </w:tcPr>
          <w:p w14:paraId="6E826C28" w14:textId="77777777" w:rsidR="0049525F" w:rsidRDefault="0049525F">
            <w:pPr>
              <w:keepNext/>
              <w:spacing w:before="33" w:after="30"/>
              <w:jc w:val="right"/>
            </w:pPr>
            <w:r>
              <w:rPr>
                <w:rFonts w:ascii="Arial" w:hAnsi="Arial" w:cs="Arial"/>
                <w:color w:val="000000"/>
                <w:sz w:val="16"/>
                <w:szCs w:val="16"/>
              </w:rPr>
              <w:t>11 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1C7C3172" w14:textId="77777777" w:rsidR="0049525F" w:rsidRDefault="0049525F">
            <w:pPr>
              <w:keepNext/>
              <w:spacing w:before="33" w:after="30"/>
              <w:jc w:val="right"/>
            </w:pPr>
          </w:p>
        </w:tc>
        <w:tc>
          <w:tcPr>
            <w:tcW w:w="75" w:type="dxa"/>
            <w:shd w:val="clear" w:color="auto" w:fill="CCEEFF"/>
            <w:vAlign w:val="bottom"/>
          </w:tcPr>
          <w:p w14:paraId="6381A014"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7EE70BE8" w14:textId="77777777" w:rsidR="0049525F" w:rsidRDefault="0049525F">
            <w:pPr>
              <w:keepNext/>
              <w:spacing w:before="33" w:after="30"/>
            </w:pPr>
            <w:r>
              <w:rPr>
                <w:rFonts w:ascii="Arial" w:hAnsi="Arial" w:cs="Arial"/>
                <w:color w:val="000000"/>
                <w:sz w:val="16"/>
                <w:szCs w:val="16"/>
              </w:rPr>
              <w:t>$</w:t>
            </w:r>
          </w:p>
        </w:tc>
        <w:tc>
          <w:tcPr>
            <w:tcW w:w="1180" w:type="dxa"/>
            <w:tcBorders>
              <w:top w:val="single" w:sz="8" w:space="0" w:color="000000"/>
              <w:left w:val="nil"/>
              <w:bottom w:val="double" w:sz="6" w:space="0" w:color="000000"/>
              <w:right w:val="nil"/>
            </w:tcBorders>
            <w:shd w:val="clear" w:color="auto" w:fill="CCEEFF"/>
            <w:vAlign w:val="bottom"/>
            <w:hideMark/>
          </w:tcPr>
          <w:p w14:paraId="00C0D206" w14:textId="77777777" w:rsidR="0049525F" w:rsidRDefault="0049525F">
            <w:pPr>
              <w:keepNext/>
              <w:spacing w:before="33" w:after="30"/>
              <w:jc w:val="right"/>
            </w:pPr>
            <w:r>
              <w:rPr>
                <w:rFonts w:ascii="Arial" w:hAnsi="Arial" w:cs="Arial"/>
                <w:color w:val="000000"/>
                <w:sz w:val="16"/>
                <w:szCs w:val="16"/>
              </w:rPr>
              <w:t>2,687 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0045E4B5" w14:textId="77777777" w:rsidR="0049525F" w:rsidRDefault="0049525F">
            <w:pPr>
              <w:keepNext/>
              <w:spacing w:before="33" w:after="30"/>
              <w:jc w:val="right"/>
            </w:pPr>
          </w:p>
        </w:tc>
      </w:tr>
      <w:tr w:rsidR="0049525F" w14:paraId="3087B779" w14:textId="77777777" w:rsidTr="0049525F">
        <w:trPr>
          <w:cantSplit/>
          <w:trHeight w:hRule="exact" w:val="300"/>
          <w:jc w:val="center"/>
        </w:trPr>
        <w:tc>
          <w:tcPr>
            <w:tcW w:w="3360" w:type="dxa"/>
            <w:shd w:val="clear" w:color="auto" w:fill="FFFFFF"/>
            <w:vAlign w:val="bottom"/>
          </w:tcPr>
          <w:p w14:paraId="4FF929C0" w14:textId="77777777" w:rsidR="0049525F" w:rsidRDefault="0049525F">
            <w:pPr>
              <w:keepNext/>
            </w:pPr>
          </w:p>
        </w:tc>
        <w:tc>
          <w:tcPr>
            <w:tcW w:w="1440" w:type="dxa"/>
            <w:gridSpan w:val="3"/>
            <w:shd w:val="clear" w:color="auto" w:fill="FFFFFF"/>
            <w:vAlign w:val="bottom"/>
          </w:tcPr>
          <w:p w14:paraId="24C378C1" w14:textId="77777777" w:rsidR="0049525F" w:rsidRDefault="0049525F">
            <w:pPr>
              <w:keepNext/>
            </w:pPr>
          </w:p>
        </w:tc>
        <w:tc>
          <w:tcPr>
            <w:tcW w:w="75" w:type="dxa"/>
            <w:shd w:val="clear" w:color="auto" w:fill="FFFFFF"/>
            <w:vAlign w:val="bottom"/>
          </w:tcPr>
          <w:p w14:paraId="79FC3AF5" w14:textId="77777777" w:rsidR="0049525F" w:rsidRDefault="0049525F">
            <w:pPr>
              <w:keepNext/>
            </w:pPr>
          </w:p>
        </w:tc>
        <w:tc>
          <w:tcPr>
            <w:tcW w:w="1440" w:type="dxa"/>
            <w:gridSpan w:val="3"/>
            <w:shd w:val="clear" w:color="auto" w:fill="FFFFFF"/>
            <w:vAlign w:val="bottom"/>
          </w:tcPr>
          <w:p w14:paraId="5C6EC7B5" w14:textId="77777777" w:rsidR="0049525F" w:rsidRDefault="0049525F">
            <w:pPr>
              <w:keepNext/>
            </w:pPr>
          </w:p>
        </w:tc>
        <w:tc>
          <w:tcPr>
            <w:tcW w:w="75" w:type="dxa"/>
            <w:shd w:val="clear" w:color="auto" w:fill="FFFFFF"/>
            <w:vAlign w:val="bottom"/>
          </w:tcPr>
          <w:p w14:paraId="20F04A97" w14:textId="77777777" w:rsidR="0049525F" w:rsidRDefault="0049525F">
            <w:pPr>
              <w:keepNext/>
            </w:pPr>
          </w:p>
        </w:tc>
        <w:tc>
          <w:tcPr>
            <w:tcW w:w="1440" w:type="dxa"/>
            <w:gridSpan w:val="3"/>
            <w:shd w:val="clear" w:color="auto" w:fill="FFFFFF"/>
            <w:vAlign w:val="bottom"/>
          </w:tcPr>
          <w:p w14:paraId="3D6A428C" w14:textId="77777777" w:rsidR="0049525F" w:rsidRDefault="0049525F">
            <w:pPr>
              <w:keepNext/>
            </w:pPr>
          </w:p>
        </w:tc>
      </w:tr>
      <w:tr w:rsidR="0049525F" w14:paraId="4B33468B"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619662CA" w14:textId="77777777" w:rsidR="0049525F" w:rsidRDefault="0049525F">
            <w:pPr>
              <w:keepNext/>
              <w:spacing w:before="53" w:after="30"/>
            </w:pPr>
            <w:r>
              <w:rPr>
                <w:rFonts w:ascii="Arial" w:hAnsi="Arial" w:cs="Arial"/>
                <w:color w:val="000000"/>
                <w:sz w:val="16"/>
                <w:szCs w:val="16"/>
              </w:rPr>
              <w:t>Basic Earnings Per Share</w:t>
            </w: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6158C44F" w14:textId="77777777" w:rsidR="0049525F" w:rsidRDefault="0049525F">
            <w:pPr>
              <w:keepNext/>
              <w:spacing w:before="53" w:after="30"/>
            </w:pPr>
            <w:r>
              <w:rPr>
                <w:rFonts w:ascii="Arial" w:hAnsi="Arial" w:cs="Arial"/>
                <w:color w:val="000000"/>
                <w:sz w:val="16"/>
                <w:szCs w:val="16"/>
              </w:rPr>
              <w:t>$</w:t>
            </w:r>
          </w:p>
        </w:tc>
        <w:tc>
          <w:tcPr>
            <w:tcW w:w="1180" w:type="dxa"/>
            <w:tcBorders>
              <w:top w:val="nil"/>
              <w:left w:val="nil"/>
              <w:bottom w:val="double" w:sz="6" w:space="0" w:color="000000"/>
              <w:right w:val="nil"/>
            </w:tcBorders>
            <w:shd w:val="clear" w:color="auto" w:fill="CCEEFF"/>
            <w:vAlign w:val="bottom"/>
            <w:hideMark/>
          </w:tcPr>
          <w:p w14:paraId="256FFE3E" w14:textId="77777777" w:rsidR="0049525F" w:rsidRDefault="0049525F">
            <w:pPr>
              <w:keepNext/>
              <w:spacing w:before="53" w:after="30"/>
              <w:jc w:val="right"/>
            </w:pPr>
            <w:r>
              <w:rPr>
                <w:rFonts w:ascii="Arial" w:hAnsi="Arial" w:cs="Arial"/>
                <w:color w:val="000000"/>
                <w:sz w:val="16"/>
                <w:szCs w:val="16"/>
              </w:rPr>
              <w:t>3.06 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54794772" w14:textId="77777777" w:rsidR="0049525F" w:rsidRDefault="0049525F">
            <w:pPr>
              <w:keepNext/>
              <w:spacing w:before="53" w:after="30"/>
              <w:jc w:val="right"/>
            </w:pPr>
          </w:p>
        </w:tc>
        <w:tc>
          <w:tcPr>
            <w:tcW w:w="75" w:type="dxa"/>
            <w:shd w:val="clear" w:color="auto" w:fill="CCEEFF"/>
            <w:vAlign w:val="bottom"/>
          </w:tcPr>
          <w:p w14:paraId="4BB6BFB9"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3CE5F7D8" w14:textId="77777777" w:rsidR="0049525F" w:rsidRDefault="0049525F">
            <w:pPr>
              <w:keepNext/>
              <w:spacing w:before="53" w:after="30"/>
            </w:pPr>
            <w:r>
              <w:rPr>
                <w:rFonts w:ascii="Arial" w:hAnsi="Arial" w:cs="Arial"/>
                <w:color w:val="000000"/>
                <w:sz w:val="16"/>
                <w:szCs w:val="16"/>
              </w:rPr>
              <w:t>$</w:t>
            </w:r>
          </w:p>
        </w:tc>
        <w:tc>
          <w:tcPr>
            <w:tcW w:w="1180" w:type="dxa"/>
            <w:tcBorders>
              <w:top w:val="nil"/>
              <w:left w:val="nil"/>
              <w:bottom w:val="double" w:sz="6" w:space="0" w:color="000000"/>
              <w:right w:val="nil"/>
            </w:tcBorders>
            <w:shd w:val="clear" w:color="auto" w:fill="CCEEFF"/>
            <w:vAlign w:val="bottom"/>
            <w:hideMark/>
          </w:tcPr>
          <w:p w14:paraId="5D61F8ED" w14:textId="77777777" w:rsidR="0049525F" w:rsidRDefault="0049525F">
            <w:pPr>
              <w:keepNext/>
              <w:spacing w:before="53" w:after="30"/>
              <w:jc w:val="right"/>
            </w:pPr>
            <w:r>
              <w:rPr>
                <w:rFonts w:ascii="Arial" w:hAnsi="Arial" w:cs="Arial"/>
                <w:color w:val="000000"/>
                <w:sz w:val="16"/>
                <w:szCs w:val="16"/>
              </w:rPr>
              <w:t>0.01 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129785AD" w14:textId="77777777" w:rsidR="0049525F" w:rsidRDefault="0049525F">
            <w:pPr>
              <w:keepNext/>
              <w:spacing w:before="53" w:after="30"/>
              <w:jc w:val="right"/>
            </w:pPr>
          </w:p>
        </w:tc>
        <w:tc>
          <w:tcPr>
            <w:tcW w:w="75" w:type="dxa"/>
            <w:shd w:val="clear" w:color="auto" w:fill="CCEEFF"/>
            <w:vAlign w:val="bottom"/>
          </w:tcPr>
          <w:p w14:paraId="59EFEEB3"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64A53359" w14:textId="77777777" w:rsidR="0049525F" w:rsidRDefault="0049525F">
            <w:pPr>
              <w:keepNext/>
              <w:spacing w:before="53" w:after="30"/>
            </w:pPr>
            <w:r>
              <w:rPr>
                <w:rFonts w:ascii="Arial" w:hAnsi="Arial" w:cs="Arial"/>
                <w:color w:val="000000"/>
                <w:sz w:val="16"/>
                <w:szCs w:val="16"/>
              </w:rPr>
              <w:t>$</w:t>
            </w:r>
          </w:p>
        </w:tc>
        <w:tc>
          <w:tcPr>
            <w:tcW w:w="1180" w:type="dxa"/>
            <w:tcBorders>
              <w:top w:val="nil"/>
              <w:left w:val="nil"/>
              <w:bottom w:val="double" w:sz="6" w:space="0" w:color="000000"/>
              <w:right w:val="nil"/>
            </w:tcBorders>
            <w:shd w:val="clear" w:color="auto" w:fill="CCEEFF"/>
            <w:vAlign w:val="bottom"/>
            <w:hideMark/>
          </w:tcPr>
          <w:p w14:paraId="30AFD3DF" w14:textId="77777777" w:rsidR="0049525F" w:rsidRDefault="0049525F">
            <w:pPr>
              <w:keepNext/>
              <w:spacing w:before="53" w:after="30"/>
              <w:jc w:val="right"/>
            </w:pPr>
            <w:r>
              <w:rPr>
                <w:rFonts w:ascii="Arial" w:hAnsi="Arial" w:cs="Arial"/>
                <w:color w:val="000000"/>
                <w:sz w:val="16"/>
                <w:szCs w:val="16"/>
              </w:rPr>
              <w:t>3.07 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645FD31F" w14:textId="77777777" w:rsidR="0049525F" w:rsidRDefault="0049525F">
            <w:pPr>
              <w:keepNext/>
              <w:spacing w:before="53" w:after="30"/>
              <w:jc w:val="right"/>
            </w:pPr>
          </w:p>
        </w:tc>
      </w:tr>
      <w:tr w:rsidR="0049525F" w14:paraId="7A67CF3E" w14:textId="77777777" w:rsidTr="0049525F">
        <w:trPr>
          <w:cantSplit/>
          <w:trHeight w:hRule="exact" w:val="300"/>
          <w:jc w:val="center"/>
        </w:trPr>
        <w:tc>
          <w:tcPr>
            <w:tcW w:w="3360" w:type="dxa"/>
            <w:shd w:val="clear" w:color="auto" w:fill="FFFFFF"/>
            <w:vAlign w:val="bottom"/>
          </w:tcPr>
          <w:p w14:paraId="09262D1F" w14:textId="77777777" w:rsidR="0049525F" w:rsidRDefault="0049525F">
            <w:pPr>
              <w:keepNext/>
            </w:pPr>
          </w:p>
        </w:tc>
        <w:tc>
          <w:tcPr>
            <w:tcW w:w="1440" w:type="dxa"/>
            <w:gridSpan w:val="3"/>
            <w:shd w:val="clear" w:color="auto" w:fill="FFFFFF"/>
            <w:vAlign w:val="bottom"/>
          </w:tcPr>
          <w:p w14:paraId="189DC3F3" w14:textId="77777777" w:rsidR="0049525F" w:rsidRDefault="0049525F">
            <w:pPr>
              <w:keepNext/>
            </w:pPr>
          </w:p>
        </w:tc>
        <w:tc>
          <w:tcPr>
            <w:tcW w:w="75" w:type="dxa"/>
            <w:shd w:val="clear" w:color="auto" w:fill="FFFFFF"/>
            <w:vAlign w:val="bottom"/>
          </w:tcPr>
          <w:p w14:paraId="7772F1E7" w14:textId="77777777" w:rsidR="0049525F" w:rsidRDefault="0049525F">
            <w:pPr>
              <w:keepNext/>
            </w:pPr>
          </w:p>
        </w:tc>
        <w:tc>
          <w:tcPr>
            <w:tcW w:w="1440" w:type="dxa"/>
            <w:gridSpan w:val="3"/>
            <w:shd w:val="clear" w:color="auto" w:fill="FFFFFF"/>
            <w:vAlign w:val="bottom"/>
          </w:tcPr>
          <w:p w14:paraId="0FB726B4" w14:textId="77777777" w:rsidR="0049525F" w:rsidRDefault="0049525F">
            <w:pPr>
              <w:keepNext/>
            </w:pPr>
          </w:p>
        </w:tc>
        <w:tc>
          <w:tcPr>
            <w:tcW w:w="75" w:type="dxa"/>
            <w:shd w:val="clear" w:color="auto" w:fill="FFFFFF"/>
            <w:vAlign w:val="bottom"/>
          </w:tcPr>
          <w:p w14:paraId="00547D91" w14:textId="77777777" w:rsidR="0049525F" w:rsidRDefault="0049525F">
            <w:pPr>
              <w:keepNext/>
            </w:pPr>
          </w:p>
        </w:tc>
        <w:tc>
          <w:tcPr>
            <w:tcW w:w="1440" w:type="dxa"/>
            <w:gridSpan w:val="3"/>
            <w:shd w:val="clear" w:color="auto" w:fill="FFFFFF"/>
            <w:vAlign w:val="bottom"/>
          </w:tcPr>
          <w:p w14:paraId="4461E3AA" w14:textId="77777777" w:rsidR="0049525F" w:rsidRDefault="0049525F">
            <w:pPr>
              <w:keepNext/>
            </w:pPr>
          </w:p>
        </w:tc>
      </w:tr>
      <w:tr w:rsidR="0049525F" w14:paraId="4D219429" w14:textId="77777777" w:rsidTr="0049525F">
        <w:trPr>
          <w:cantSplit/>
          <w:trHeight w:hRule="exact" w:val="300"/>
          <w:jc w:val="center"/>
        </w:trPr>
        <w:tc>
          <w:tcPr>
            <w:tcW w:w="3360" w:type="dxa"/>
            <w:shd w:val="clear" w:color="auto" w:fill="CCEEFF"/>
            <w:tcMar>
              <w:top w:w="0" w:type="dxa"/>
              <w:left w:w="53" w:type="dxa"/>
              <w:bottom w:w="0" w:type="dxa"/>
              <w:right w:w="53" w:type="dxa"/>
            </w:tcMar>
            <w:vAlign w:val="bottom"/>
            <w:hideMark/>
          </w:tcPr>
          <w:p w14:paraId="7B86679E" w14:textId="77777777" w:rsidR="0049525F" w:rsidRDefault="0049525F">
            <w:pPr>
              <w:keepNext/>
              <w:spacing w:before="53" w:after="30"/>
            </w:pPr>
            <w:r>
              <w:rPr>
                <w:rFonts w:ascii="Arial" w:hAnsi="Arial" w:cs="Arial"/>
                <w:color w:val="000000"/>
                <w:sz w:val="16"/>
                <w:szCs w:val="16"/>
              </w:rPr>
              <w:t>Diluted Earnings Per Share</w:t>
            </w: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6E422064" w14:textId="77777777" w:rsidR="0049525F" w:rsidRDefault="0049525F">
            <w:pPr>
              <w:keepNext/>
              <w:spacing w:before="53" w:after="30"/>
            </w:pPr>
            <w:r>
              <w:rPr>
                <w:rFonts w:ascii="Arial" w:hAnsi="Arial" w:cs="Arial"/>
                <w:color w:val="000000"/>
                <w:sz w:val="16"/>
                <w:szCs w:val="16"/>
              </w:rPr>
              <w:t>$</w:t>
            </w:r>
          </w:p>
        </w:tc>
        <w:tc>
          <w:tcPr>
            <w:tcW w:w="1180" w:type="dxa"/>
            <w:tcBorders>
              <w:top w:val="nil"/>
              <w:left w:val="nil"/>
              <w:bottom w:val="double" w:sz="6" w:space="0" w:color="000000"/>
              <w:right w:val="nil"/>
            </w:tcBorders>
            <w:shd w:val="clear" w:color="auto" w:fill="CCEEFF"/>
            <w:vAlign w:val="bottom"/>
            <w:hideMark/>
          </w:tcPr>
          <w:p w14:paraId="79E1903D" w14:textId="77777777" w:rsidR="0049525F" w:rsidRDefault="0049525F">
            <w:pPr>
              <w:keepNext/>
              <w:spacing w:before="53" w:after="30"/>
              <w:jc w:val="right"/>
            </w:pPr>
            <w:r>
              <w:rPr>
                <w:rFonts w:ascii="Arial" w:hAnsi="Arial" w:cs="Arial"/>
                <w:color w:val="000000"/>
                <w:sz w:val="16"/>
                <w:szCs w:val="16"/>
              </w:rPr>
              <w:t>3.05 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5D67745C" w14:textId="77777777" w:rsidR="0049525F" w:rsidRDefault="0049525F">
            <w:pPr>
              <w:keepNext/>
              <w:spacing w:before="53" w:after="30"/>
              <w:jc w:val="right"/>
            </w:pPr>
          </w:p>
        </w:tc>
        <w:tc>
          <w:tcPr>
            <w:tcW w:w="75" w:type="dxa"/>
            <w:shd w:val="clear" w:color="auto" w:fill="CCEEFF"/>
            <w:vAlign w:val="bottom"/>
          </w:tcPr>
          <w:p w14:paraId="64E7E588"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2F5D72C4" w14:textId="77777777" w:rsidR="0049525F" w:rsidRDefault="0049525F">
            <w:pPr>
              <w:keepNext/>
              <w:spacing w:before="53" w:after="30"/>
            </w:pPr>
            <w:r>
              <w:rPr>
                <w:rFonts w:ascii="Arial" w:hAnsi="Arial" w:cs="Arial"/>
                <w:color w:val="000000"/>
                <w:sz w:val="16"/>
                <w:szCs w:val="16"/>
              </w:rPr>
              <w:t>$</w:t>
            </w:r>
          </w:p>
        </w:tc>
        <w:tc>
          <w:tcPr>
            <w:tcW w:w="1180" w:type="dxa"/>
            <w:tcBorders>
              <w:top w:val="nil"/>
              <w:left w:val="nil"/>
              <w:bottom w:val="double" w:sz="6" w:space="0" w:color="000000"/>
              <w:right w:val="nil"/>
            </w:tcBorders>
            <w:shd w:val="clear" w:color="auto" w:fill="CCEEFF"/>
            <w:vAlign w:val="bottom"/>
            <w:hideMark/>
          </w:tcPr>
          <w:p w14:paraId="2F08934F" w14:textId="77777777" w:rsidR="0049525F" w:rsidRDefault="0049525F">
            <w:pPr>
              <w:keepNext/>
              <w:spacing w:before="53" w:after="30"/>
              <w:jc w:val="right"/>
            </w:pPr>
            <w:r>
              <w:rPr>
                <w:rFonts w:ascii="Arial" w:hAnsi="Arial" w:cs="Arial"/>
                <w:color w:val="000000"/>
                <w:sz w:val="16"/>
                <w:szCs w:val="16"/>
              </w:rPr>
              <w:t>0.01 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770809D3" w14:textId="77777777" w:rsidR="0049525F" w:rsidRDefault="0049525F">
            <w:pPr>
              <w:keepNext/>
              <w:spacing w:before="53" w:after="30"/>
              <w:jc w:val="right"/>
            </w:pPr>
          </w:p>
        </w:tc>
        <w:tc>
          <w:tcPr>
            <w:tcW w:w="75" w:type="dxa"/>
            <w:shd w:val="clear" w:color="auto" w:fill="CCEEFF"/>
            <w:vAlign w:val="bottom"/>
          </w:tcPr>
          <w:p w14:paraId="0A6DD27A"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3230384F" w14:textId="77777777" w:rsidR="0049525F" w:rsidRDefault="0049525F">
            <w:pPr>
              <w:keepNext/>
              <w:spacing w:before="53" w:after="30"/>
            </w:pPr>
            <w:r>
              <w:rPr>
                <w:rFonts w:ascii="Arial" w:hAnsi="Arial" w:cs="Arial"/>
                <w:color w:val="000000"/>
                <w:sz w:val="16"/>
                <w:szCs w:val="16"/>
              </w:rPr>
              <w:t>$</w:t>
            </w:r>
          </w:p>
        </w:tc>
        <w:tc>
          <w:tcPr>
            <w:tcW w:w="1180" w:type="dxa"/>
            <w:tcBorders>
              <w:top w:val="nil"/>
              <w:left w:val="nil"/>
              <w:bottom w:val="double" w:sz="6" w:space="0" w:color="000000"/>
              <w:right w:val="nil"/>
            </w:tcBorders>
            <w:shd w:val="clear" w:color="auto" w:fill="CCEEFF"/>
            <w:vAlign w:val="bottom"/>
            <w:hideMark/>
          </w:tcPr>
          <w:p w14:paraId="7EED0C0E" w14:textId="77777777" w:rsidR="0049525F" w:rsidRDefault="0049525F">
            <w:pPr>
              <w:keepNext/>
              <w:spacing w:before="53" w:after="30"/>
              <w:jc w:val="right"/>
            </w:pPr>
            <w:r>
              <w:rPr>
                <w:rFonts w:ascii="Arial" w:hAnsi="Arial" w:cs="Arial"/>
                <w:color w:val="000000"/>
                <w:sz w:val="16"/>
                <w:szCs w:val="16"/>
              </w:rPr>
              <w:t>3.06 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66F481B9" w14:textId="77777777" w:rsidR="0049525F" w:rsidRDefault="0049525F">
            <w:pPr>
              <w:keepNext/>
              <w:spacing w:before="53" w:after="30"/>
              <w:jc w:val="right"/>
            </w:pPr>
          </w:p>
        </w:tc>
      </w:tr>
      <w:tr w:rsidR="0049525F" w14:paraId="44C5A753" w14:textId="77777777" w:rsidTr="0049525F">
        <w:trPr>
          <w:cantSplit/>
          <w:trHeight w:hRule="exact" w:val="315"/>
          <w:jc w:val="center"/>
        </w:trPr>
        <w:tc>
          <w:tcPr>
            <w:tcW w:w="3360" w:type="dxa"/>
            <w:vAlign w:val="bottom"/>
          </w:tcPr>
          <w:p w14:paraId="1C3DCFB3" w14:textId="77777777" w:rsidR="0049525F" w:rsidRDefault="0049525F"/>
        </w:tc>
        <w:tc>
          <w:tcPr>
            <w:tcW w:w="1440" w:type="dxa"/>
            <w:gridSpan w:val="3"/>
            <w:vAlign w:val="bottom"/>
          </w:tcPr>
          <w:p w14:paraId="0A55C199" w14:textId="77777777" w:rsidR="0049525F" w:rsidRDefault="0049525F"/>
        </w:tc>
        <w:tc>
          <w:tcPr>
            <w:tcW w:w="75" w:type="dxa"/>
            <w:vAlign w:val="bottom"/>
          </w:tcPr>
          <w:p w14:paraId="16F0CD92" w14:textId="77777777" w:rsidR="0049525F" w:rsidRDefault="0049525F"/>
        </w:tc>
        <w:tc>
          <w:tcPr>
            <w:tcW w:w="1440" w:type="dxa"/>
            <w:gridSpan w:val="3"/>
            <w:vAlign w:val="bottom"/>
          </w:tcPr>
          <w:p w14:paraId="2F0B1C5A" w14:textId="77777777" w:rsidR="0049525F" w:rsidRDefault="0049525F"/>
        </w:tc>
        <w:tc>
          <w:tcPr>
            <w:tcW w:w="75" w:type="dxa"/>
            <w:vAlign w:val="bottom"/>
          </w:tcPr>
          <w:p w14:paraId="584B7904" w14:textId="77777777" w:rsidR="0049525F" w:rsidRDefault="0049525F"/>
        </w:tc>
        <w:tc>
          <w:tcPr>
            <w:tcW w:w="1440" w:type="dxa"/>
            <w:gridSpan w:val="3"/>
            <w:vAlign w:val="bottom"/>
          </w:tcPr>
          <w:p w14:paraId="626E83DD" w14:textId="77777777" w:rsidR="0049525F" w:rsidRDefault="0049525F"/>
        </w:tc>
      </w:tr>
    </w:tbl>
    <w:p w14:paraId="6DB10686" w14:textId="77777777" w:rsidR="0049525F" w:rsidRDefault="0049525F" w:rsidP="0049525F">
      <w:pPr>
        <w:spacing w:line="204" w:lineRule="auto"/>
        <w:jc w:val="center"/>
        <w:rPr>
          <w:rFonts w:ascii="Arial" w:hAnsi="Arial" w:cs="Arial"/>
          <w:b/>
          <w:bCs/>
          <w:color w:val="003436"/>
          <w:sz w:val="16"/>
          <w:szCs w:val="16"/>
        </w:rPr>
      </w:pPr>
      <w:r>
        <w:rPr>
          <w:rFonts w:ascii="Arial" w:hAnsi="Arial" w:cs="Arial"/>
          <w:color w:val="000000"/>
          <w:sz w:val="16"/>
          <w:szCs w:val="16"/>
        </w:rPr>
        <w:t xml:space="preserve">(1) Transformation &amp; </w:t>
      </w:r>
      <w:r>
        <w:rPr>
          <w:rFonts w:ascii="Arial" w:hAnsi="Arial" w:cs="Arial"/>
          <w:sz w:val="16"/>
          <w:szCs w:val="16"/>
        </w:rPr>
        <w:t>Other of $15 million reflects a gain on the divestiture of UPS Freight of $101 million, other employee benefits costs of $55 million and other costs of $61 million.</w:t>
      </w:r>
    </w:p>
    <w:p w14:paraId="3B5427AF" w14:textId="77777777" w:rsidR="0049525F" w:rsidRDefault="0049525F" w:rsidP="0049525F">
      <w:pPr>
        <w:spacing w:line="204" w:lineRule="auto"/>
        <w:rPr>
          <w:rFonts w:ascii="Arial" w:hAnsi="Arial" w:cs="Arial"/>
          <w:b/>
          <w:bCs/>
          <w:color w:val="003436"/>
          <w:sz w:val="16"/>
          <w:szCs w:val="16"/>
        </w:rPr>
      </w:pPr>
    </w:p>
    <w:p w14:paraId="268338B8" w14:textId="77777777" w:rsidR="0049525F" w:rsidRDefault="0049525F" w:rsidP="0049525F">
      <w:pPr>
        <w:spacing w:line="204" w:lineRule="auto"/>
        <w:rPr>
          <w:rFonts w:ascii="Arial" w:hAnsi="Arial" w:cs="Arial"/>
          <w:b/>
          <w:bCs/>
          <w:color w:val="003436"/>
          <w:sz w:val="16"/>
          <w:szCs w:val="16"/>
        </w:rPr>
      </w:pPr>
    </w:p>
    <w:p w14:paraId="1323C403" w14:textId="77777777" w:rsidR="0049525F" w:rsidRDefault="0049525F" w:rsidP="0049525F">
      <w:pPr>
        <w:spacing w:line="204" w:lineRule="auto"/>
        <w:rPr>
          <w:rFonts w:ascii="Arial" w:hAnsi="Arial" w:cs="Arial"/>
          <w:b/>
          <w:bCs/>
          <w:color w:val="003436"/>
          <w:sz w:val="16"/>
          <w:szCs w:val="16"/>
        </w:rPr>
      </w:pPr>
    </w:p>
    <w:p w14:paraId="5E236069" w14:textId="77777777" w:rsidR="0049525F" w:rsidRDefault="0049525F" w:rsidP="0049525F">
      <w:pPr>
        <w:spacing w:line="204" w:lineRule="auto"/>
        <w:rPr>
          <w:rFonts w:ascii="Arial" w:hAnsi="Arial" w:cs="Arial"/>
          <w:b/>
          <w:bCs/>
          <w:color w:val="003436"/>
          <w:sz w:val="16"/>
          <w:szCs w:val="16"/>
        </w:rPr>
      </w:pPr>
    </w:p>
    <w:p w14:paraId="0E367443" w14:textId="77777777" w:rsidR="0049525F" w:rsidRDefault="0049525F" w:rsidP="0049525F">
      <w:pPr>
        <w:pageBreakBefore/>
        <w:spacing w:line="204" w:lineRule="auto"/>
        <w:jc w:val="center"/>
        <w:rPr>
          <w:rFonts w:ascii="Arial" w:hAnsi="Arial" w:cs="Arial"/>
          <w:b/>
          <w:bCs/>
          <w:color w:val="003436"/>
          <w:sz w:val="22"/>
          <w:szCs w:val="22"/>
        </w:rPr>
      </w:pPr>
    </w:p>
    <w:p w14:paraId="5A16F931" w14:textId="77777777" w:rsidR="0049525F" w:rsidRDefault="0049525F" w:rsidP="0049525F">
      <w:pPr>
        <w:spacing w:line="204" w:lineRule="auto"/>
        <w:jc w:val="center"/>
        <w:rPr>
          <w:rFonts w:ascii="Arial" w:hAnsi="Arial" w:cs="Arial"/>
          <w:b/>
          <w:bCs/>
          <w:color w:val="003436"/>
          <w:sz w:val="22"/>
          <w:szCs w:val="22"/>
        </w:rPr>
      </w:pPr>
      <w:r>
        <w:rPr>
          <w:rFonts w:ascii="Arial" w:hAnsi="Arial" w:cs="Arial"/>
          <w:b/>
          <w:bCs/>
          <w:sz w:val="22"/>
          <w:szCs w:val="22"/>
        </w:rPr>
        <w:t xml:space="preserve">Reconciliation of Currency Adjusted Revenue, Revenue Per Piece, </w:t>
      </w:r>
    </w:p>
    <w:p w14:paraId="3E62B840" w14:textId="77777777" w:rsidR="0049525F" w:rsidRDefault="0049525F" w:rsidP="0049525F">
      <w:pPr>
        <w:spacing w:line="288" w:lineRule="auto"/>
        <w:jc w:val="center"/>
        <w:rPr>
          <w:rFonts w:ascii="Arial" w:hAnsi="Arial" w:cs="Arial"/>
          <w:b/>
          <w:bCs/>
          <w:color w:val="003436"/>
          <w:sz w:val="22"/>
          <w:szCs w:val="22"/>
        </w:rPr>
      </w:pPr>
      <w:r>
        <w:rPr>
          <w:rFonts w:ascii="Arial" w:hAnsi="Arial" w:cs="Arial"/>
          <w:b/>
          <w:bCs/>
          <w:sz w:val="22"/>
          <w:szCs w:val="22"/>
        </w:rPr>
        <w:t>and Adjusted Operating Profit</w:t>
      </w:r>
    </w:p>
    <w:p w14:paraId="6C4334DB" w14:textId="77777777" w:rsidR="0049525F" w:rsidRDefault="0049525F" w:rsidP="0049525F">
      <w:pPr>
        <w:spacing w:line="288" w:lineRule="auto"/>
        <w:jc w:val="center"/>
        <w:rPr>
          <w:rFonts w:ascii="Arial" w:hAnsi="Arial" w:cs="Arial"/>
          <w:b/>
          <w:bCs/>
          <w:color w:val="003436"/>
          <w:sz w:val="22"/>
          <w:szCs w:val="22"/>
        </w:rPr>
      </w:pPr>
      <w:r>
        <w:rPr>
          <w:rFonts w:ascii="Arial" w:hAnsi="Arial" w:cs="Arial"/>
          <w:b/>
          <w:bCs/>
          <w:sz w:val="22"/>
          <w:szCs w:val="22"/>
        </w:rPr>
        <w:t>(</w:t>
      </w:r>
      <w:proofErr w:type="gramStart"/>
      <w:r>
        <w:rPr>
          <w:rFonts w:ascii="Arial" w:hAnsi="Arial" w:cs="Arial"/>
          <w:b/>
          <w:bCs/>
          <w:sz w:val="22"/>
          <w:szCs w:val="22"/>
        </w:rPr>
        <w:t>in</w:t>
      </w:r>
      <w:proofErr w:type="gramEnd"/>
      <w:r>
        <w:rPr>
          <w:rFonts w:ascii="Arial" w:hAnsi="Arial" w:cs="Arial"/>
          <w:b/>
          <w:bCs/>
          <w:sz w:val="22"/>
          <w:szCs w:val="22"/>
        </w:rPr>
        <w:t xml:space="preserve"> millions, except per piece amounts):</w:t>
      </w:r>
    </w:p>
    <w:p w14:paraId="694FABF1" w14:textId="77777777" w:rsidR="0049525F" w:rsidRDefault="0049525F" w:rsidP="0049525F">
      <w:pPr>
        <w:spacing w:line="204" w:lineRule="auto"/>
        <w:jc w:val="center"/>
        <w:rPr>
          <w:rFonts w:ascii="Arial" w:hAnsi="Arial" w:cs="Arial"/>
          <w:b/>
          <w:bCs/>
          <w:color w:val="003436"/>
          <w:sz w:val="22"/>
          <w:szCs w:val="22"/>
        </w:rPr>
      </w:pPr>
    </w:p>
    <w:p w14:paraId="30843C74" w14:textId="77777777" w:rsidR="0049525F" w:rsidRDefault="0049525F" w:rsidP="0049525F">
      <w:pPr>
        <w:spacing w:line="204" w:lineRule="auto"/>
        <w:jc w:val="center"/>
        <w:rPr>
          <w:rFonts w:ascii="Arial" w:hAnsi="Arial" w:cs="Arial"/>
          <w:b/>
          <w:bCs/>
          <w:color w:val="003436"/>
          <w:sz w:val="20"/>
          <w:szCs w:val="20"/>
        </w:rPr>
      </w:pPr>
    </w:p>
    <w:tbl>
      <w:tblPr>
        <w:tblW w:w="9547" w:type="dxa"/>
        <w:jc w:val="center"/>
        <w:tblCellMar>
          <w:left w:w="0" w:type="dxa"/>
          <w:right w:w="0" w:type="dxa"/>
        </w:tblCellMar>
        <w:tblLook w:val="04A0" w:firstRow="1" w:lastRow="0" w:firstColumn="1" w:lastColumn="0" w:noHBand="0" w:noVBand="1"/>
      </w:tblPr>
      <w:tblGrid>
        <w:gridCol w:w="2855"/>
        <w:gridCol w:w="76"/>
        <w:gridCol w:w="161"/>
        <w:gridCol w:w="811"/>
        <w:gridCol w:w="101"/>
        <w:gridCol w:w="76"/>
        <w:gridCol w:w="161"/>
        <w:gridCol w:w="811"/>
        <w:gridCol w:w="101"/>
        <w:gridCol w:w="60"/>
        <w:gridCol w:w="791"/>
        <w:gridCol w:w="159"/>
        <w:gridCol w:w="76"/>
        <w:gridCol w:w="161"/>
        <w:gridCol w:w="569"/>
        <w:gridCol w:w="101"/>
        <w:gridCol w:w="76"/>
        <w:gridCol w:w="161"/>
        <w:gridCol w:w="932"/>
        <w:gridCol w:w="101"/>
        <w:gridCol w:w="76"/>
        <w:gridCol w:w="972"/>
        <w:gridCol w:w="159"/>
      </w:tblGrid>
      <w:tr w:rsidR="0049525F" w14:paraId="6E6815D8" w14:textId="77777777" w:rsidTr="0049525F">
        <w:trPr>
          <w:cantSplit/>
          <w:trHeight w:val="315"/>
          <w:jc w:val="center"/>
        </w:trPr>
        <w:tc>
          <w:tcPr>
            <w:tcW w:w="9360" w:type="dxa"/>
            <w:gridSpan w:val="23"/>
            <w:tcMar>
              <w:top w:w="0" w:type="dxa"/>
              <w:left w:w="53" w:type="dxa"/>
              <w:bottom w:w="0" w:type="dxa"/>
              <w:right w:w="53" w:type="dxa"/>
            </w:tcMar>
            <w:vAlign w:val="bottom"/>
            <w:hideMark/>
          </w:tcPr>
          <w:p w14:paraId="5C100A4D" w14:textId="77777777" w:rsidR="0049525F" w:rsidRDefault="0049525F">
            <w:pPr>
              <w:keepNext/>
              <w:spacing w:before="53" w:after="30"/>
              <w:jc w:val="center"/>
            </w:pPr>
            <w:r>
              <w:rPr>
                <w:rFonts w:ascii="Arial" w:hAnsi="Arial" w:cs="Arial"/>
                <w:b/>
                <w:bCs/>
                <w:color w:val="000000"/>
                <w:sz w:val="20"/>
                <w:szCs w:val="20"/>
              </w:rPr>
              <w:t>Three Months Ended June 30,</w:t>
            </w:r>
          </w:p>
        </w:tc>
      </w:tr>
      <w:tr w:rsidR="0049525F" w14:paraId="4E3505EA" w14:textId="77777777" w:rsidTr="0049525F">
        <w:trPr>
          <w:cantSplit/>
          <w:trHeight w:hRule="exact" w:val="315"/>
          <w:jc w:val="center"/>
        </w:trPr>
        <w:tc>
          <w:tcPr>
            <w:tcW w:w="2835" w:type="dxa"/>
            <w:vAlign w:val="bottom"/>
          </w:tcPr>
          <w:p w14:paraId="2A1AF28F" w14:textId="77777777" w:rsidR="0049525F" w:rsidRDefault="0049525F">
            <w:pPr>
              <w:keepNext/>
            </w:pPr>
          </w:p>
        </w:tc>
        <w:tc>
          <w:tcPr>
            <w:tcW w:w="75" w:type="dxa"/>
            <w:vAlign w:val="bottom"/>
          </w:tcPr>
          <w:p w14:paraId="66D831C9" w14:textId="77777777" w:rsidR="0049525F" w:rsidRDefault="0049525F">
            <w:pPr>
              <w:keepNext/>
            </w:pPr>
          </w:p>
        </w:tc>
        <w:tc>
          <w:tcPr>
            <w:tcW w:w="1065" w:type="dxa"/>
            <w:gridSpan w:val="3"/>
            <w:vAlign w:val="bottom"/>
          </w:tcPr>
          <w:p w14:paraId="0EFAE40F" w14:textId="77777777" w:rsidR="0049525F" w:rsidRDefault="0049525F">
            <w:pPr>
              <w:keepNext/>
            </w:pPr>
          </w:p>
        </w:tc>
        <w:tc>
          <w:tcPr>
            <w:tcW w:w="75" w:type="dxa"/>
            <w:vAlign w:val="bottom"/>
          </w:tcPr>
          <w:p w14:paraId="4A0BC67A" w14:textId="77777777" w:rsidR="0049525F" w:rsidRDefault="0049525F">
            <w:pPr>
              <w:keepNext/>
            </w:pPr>
          </w:p>
        </w:tc>
        <w:tc>
          <w:tcPr>
            <w:tcW w:w="1065" w:type="dxa"/>
            <w:gridSpan w:val="3"/>
            <w:vAlign w:val="bottom"/>
          </w:tcPr>
          <w:p w14:paraId="40CA048C" w14:textId="77777777" w:rsidR="0049525F" w:rsidRDefault="0049525F">
            <w:pPr>
              <w:keepNext/>
            </w:pPr>
          </w:p>
        </w:tc>
        <w:tc>
          <w:tcPr>
            <w:tcW w:w="60" w:type="dxa"/>
            <w:vAlign w:val="bottom"/>
          </w:tcPr>
          <w:p w14:paraId="211D3A9D" w14:textId="77777777" w:rsidR="0049525F" w:rsidRDefault="0049525F">
            <w:pPr>
              <w:keepNext/>
            </w:pPr>
          </w:p>
        </w:tc>
        <w:tc>
          <w:tcPr>
            <w:tcW w:w="885" w:type="dxa"/>
            <w:gridSpan w:val="2"/>
            <w:vAlign w:val="bottom"/>
          </w:tcPr>
          <w:p w14:paraId="795E6502" w14:textId="77777777" w:rsidR="0049525F" w:rsidRDefault="0049525F">
            <w:pPr>
              <w:keepNext/>
            </w:pPr>
          </w:p>
        </w:tc>
        <w:tc>
          <w:tcPr>
            <w:tcW w:w="75" w:type="dxa"/>
            <w:vAlign w:val="bottom"/>
          </w:tcPr>
          <w:p w14:paraId="355604F9" w14:textId="77777777" w:rsidR="0049525F" w:rsidRDefault="0049525F">
            <w:pPr>
              <w:keepNext/>
            </w:pPr>
          </w:p>
        </w:tc>
        <w:tc>
          <w:tcPr>
            <w:tcW w:w="825" w:type="dxa"/>
            <w:gridSpan w:val="3"/>
            <w:vAlign w:val="bottom"/>
          </w:tcPr>
          <w:p w14:paraId="4009990D" w14:textId="77777777" w:rsidR="0049525F" w:rsidRDefault="0049525F">
            <w:pPr>
              <w:keepNext/>
            </w:pPr>
          </w:p>
        </w:tc>
        <w:tc>
          <w:tcPr>
            <w:tcW w:w="75" w:type="dxa"/>
            <w:vAlign w:val="bottom"/>
          </w:tcPr>
          <w:p w14:paraId="4B416455" w14:textId="77777777" w:rsidR="0049525F" w:rsidRDefault="0049525F">
            <w:pPr>
              <w:keepNext/>
            </w:pPr>
          </w:p>
        </w:tc>
        <w:tc>
          <w:tcPr>
            <w:tcW w:w="1185" w:type="dxa"/>
            <w:gridSpan w:val="3"/>
            <w:vAlign w:val="bottom"/>
          </w:tcPr>
          <w:p w14:paraId="26B2FE33" w14:textId="77777777" w:rsidR="0049525F" w:rsidRDefault="0049525F">
            <w:pPr>
              <w:keepNext/>
            </w:pPr>
          </w:p>
        </w:tc>
        <w:tc>
          <w:tcPr>
            <w:tcW w:w="75" w:type="dxa"/>
            <w:vAlign w:val="bottom"/>
          </w:tcPr>
          <w:p w14:paraId="3BCEC4E4" w14:textId="77777777" w:rsidR="0049525F" w:rsidRDefault="0049525F">
            <w:pPr>
              <w:keepNext/>
            </w:pPr>
          </w:p>
        </w:tc>
        <w:tc>
          <w:tcPr>
            <w:tcW w:w="1065" w:type="dxa"/>
            <w:gridSpan w:val="2"/>
            <w:vAlign w:val="bottom"/>
          </w:tcPr>
          <w:p w14:paraId="06643AEB" w14:textId="77777777" w:rsidR="0049525F" w:rsidRDefault="0049525F">
            <w:pPr>
              <w:keepNext/>
            </w:pPr>
          </w:p>
        </w:tc>
      </w:tr>
      <w:tr w:rsidR="0049525F" w14:paraId="3AE55DC8" w14:textId="77777777" w:rsidTr="0049525F">
        <w:trPr>
          <w:cantSplit/>
          <w:trHeight w:hRule="exact" w:val="825"/>
          <w:jc w:val="center"/>
        </w:trPr>
        <w:tc>
          <w:tcPr>
            <w:tcW w:w="2835" w:type="dxa"/>
            <w:vAlign w:val="bottom"/>
          </w:tcPr>
          <w:p w14:paraId="6330B2DB" w14:textId="77777777" w:rsidR="0049525F" w:rsidRDefault="0049525F">
            <w:pPr>
              <w:keepNext/>
            </w:pPr>
          </w:p>
        </w:tc>
        <w:tc>
          <w:tcPr>
            <w:tcW w:w="75" w:type="dxa"/>
            <w:vAlign w:val="bottom"/>
          </w:tcPr>
          <w:p w14:paraId="5E4A5505" w14:textId="77777777" w:rsidR="0049525F" w:rsidRDefault="0049525F">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hideMark/>
          </w:tcPr>
          <w:p w14:paraId="64AC9C5F" w14:textId="77777777" w:rsidR="0049525F" w:rsidRDefault="0049525F">
            <w:pPr>
              <w:keepNext/>
              <w:spacing w:before="53"/>
              <w:jc w:val="center"/>
            </w:pPr>
            <w:r>
              <w:rPr>
                <w:rFonts w:ascii="Arial" w:hAnsi="Arial" w:cs="Arial"/>
                <w:b/>
                <w:bCs/>
                <w:color w:val="000000"/>
                <w:sz w:val="16"/>
                <w:szCs w:val="16"/>
              </w:rPr>
              <w:t>2021</w:t>
            </w:r>
          </w:p>
          <w:p w14:paraId="4CF7D682" w14:textId="77777777" w:rsidR="0049525F" w:rsidRDefault="0049525F">
            <w:pPr>
              <w:jc w:val="center"/>
            </w:pPr>
            <w:proofErr w:type="gramStart"/>
            <w:r>
              <w:rPr>
                <w:rFonts w:ascii="Arial" w:hAnsi="Arial" w:cs="Arial"/>
                <w:b/>
                <w:bCs/>
                <w:color w:val="000000"/>
                <w:sz w:val="16"/>
                <w:szCs w:val="16"/>
              </w:rPr>
              <w:t>As-Reported</w:t>
            </w:r>
            <w:proofErr w:type="gramEnd"/>
          </w:p>
          <w:p w14:paraId="5AED0594" w14:textId="77777777" w:rsidR="0049525F" w:rsidRDefault="0049525F">
            <w:pPr>
              <w:spacing w:after="30"/>
              <w:jc w:val="center"/>
            </w:pPr>
            <w:r>
              <w:rPr>
                <w:rFonts w:ascii="Arial" w:hAnsi="Arial" w:cs="Arial"/>
                <w:b/>
                <w:bCs/>
                <w:color w:val="000000"/>
                <w:sz w:val="16"/>
                <w:szCs w:val="16"/>
              </w:rPr>
              <w:t>(GAAP)</w:t>
            </w:r>
          </w:p>
        </w:tc>
        <w:tc>
          <w:tcPr>
            <w:tcW w:w="75" w:type="dxa"/>
            <w:vAlign w:val="bottom"/>
          </w:tcPr>
          <w:p w14:paraId="51FBDC20" w14:textId="77777777" w:rsidR="0049525F" w:rsidRDefault="0049525F">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hideMark/>
          </w:tcPr>
          <w:p w14:paraId="46389DE7" w14:textId="77777777" w:rsidR="0049525F" w:rsidRDefault="0049525F">
            <w:pPr>
              <w:keepNext/>
              <w:spacing w:before="53"/>
              <w:jc w:val="center"/>
            </w:pPr>
            <w:r>
              <w:rPr>
                <w:rFonts w:ascii="Arial" w:hAnsi="Arial" w:cs="Arial"/>
                <w:b/>
                <w:bCs/>
                <w:color w:val="000000"/>
                <w:sz w:val="16"/>
                <w:szCs w:val="16"/>
              </w:rPr>
              <w:t>2020</w:t>
            </w:r>
          </w:p>
          <w:p w14:paraId="050E7E70" w14:textId="77777777" w:rsidR="0049525F" w:rsidRDefault="0049525F">
            <w:pPr>
              <w:jc w:val="center"/>
            </w:pPr>
            <w:proofErr w:type="gramStart"/>
            <w:r>
              <w:rPr>
                <w:rFonts w:ascii="Arial" w:hAnsi="Arial" w:cs="Arial"/>
                <w:b/>
                <w:bCs/>
                <w:color w:val="000000"/>
                <w:sz w:val="16"/>
                <w:szCs w:val="16"/>
              </w:rPr>
              <w:t>As-Reported</w:t>
            </w:r>
            <w:proofErr w:type="gramEnd"/>
          </w:p>
          <w:p w14:paraId="18154829" w14:textId="77777777" w:rsidR="0049525F" w:rsidRDefault="0049525F">
            <w:pPr>
              <w:spacing w:after="30"/>
              <w:jc w:val="center"/>
            </w:pPr>
            <w:r>
              <w:rPr>
                <w:rFonts w:ascii="Arial" w:hAnsi="Arial" w:cs="Arial"/>
                <w:b/>
                <w:bCs/>
                <w:color w:val="000000"/>
                <w:sz w:val="16"/>
                <w:szCs w:val="16"/>
              </w:rPr>
              <w:t>(GAAP)</w:t>
            </w:r>
          </w:p>
        </w:tc>
        <w:tc>
          <w:tcPr>
            <w:tcW w:w="60" w:type="dxa"/>
            <w:vAlign w:val="bottom"/>
          </w:tcPr>
          <w:p w14:paraId="037E0C96" w14:textId="77777777" w:rsidR="0049525F" w:rsidRDefault="0049525F">
            <w:pPr>
              <w:keepNext/>
            </w:pPr>
          </w:p>
        </w:tc>
        <w:tc>
          <w:tcPr>
            <w:tcW w:w="885" w:type="dxa"/>
            <w:gridSpan w:val="2"/>
            <w:tcBorders>
              <w:top w:val="nil"/>
              <w:left w:val="nil"/>
              <w:bottom w:val="single" w:sz="8" w:space="0" w:color="000000"/>
              <w:right w:val="nil"/>
            </w:tcBorders>
            <w:tcMar>
              <w:top w:w="0" w:type="dxa"/>
              <w:left w:w="53" w:type="dxa"/>
              <w:bottom w:w="0" w:type="dxa"/>
              <w:right w:w="53" w:type="dxa"/>
            </w:tcMar>
            <w:vAlign w:val="bottom"/>
            <w:hideMark/>
          </w:tcPr>
          <w:p w14:paraId="15B5991B" w14:textId="77777777" w:rsidR="0049525F" w:rsidRDefault="0049525F">
            <w:pPr>
              <w:keepNext/>
              <w:spacing w:before="53"/>
              <w:jc w:val="center"/>
            </w:pPr>
            <w:r>
              <w:rPr>
                <w:rFonts w:ascii="Arial" w:hAnsi="Arial" w:cs="Arial"/>
                <w:b/>
                <w:bCs/>
                <w:color w:val="000000"/>
                <w:sz w:val="16"/>
                <w:szCs w:val="16"/>
              </w:rPr>
              <w:t>% Change</w:t>
            </w:r>
          </w:p>
          <w:p w14:paraId="72BF66A4" w14:textId="77777777" w:rsidR="0049525F" w:rsidRDefault="0049525F">
            <w:pPr>
              <w:spacing w:after="30"/>
              <w:jc w:val="center"/>
            </w:pPr>
            <w:r>
              <w:rPr>
                <w:rFonts w:ascii="Arial" w:hAnsi="Arial" w:cs="Arial"/>
                <w:b/>
                <w:bCs/>
                <w:color w:val="000000"/>
                <w:sz w:val="16"/>
                <w:szCs w:val="16"/>
              </w:rPr>
              <w:t>(GAAP)</w:t>
            </w:r>
          </w:p>
        </w:tc>
        <w:tc>
          <w:tcPr>
            <w:tcW w:w="75" w:type="dxa"/>
            <w:vAlign w:val="bottom"/>
          </w:tcPr>
          <w:p w14:paraId="33D18682" w14:textId="77777777" w:rsidR="0049525F" w:rsidRDefault="0049525F">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hideMark/>
          </w:tcPr>
          <w:p w14:paraId="0821F67B" w14:textId="77777777" w:rsidR="0049525F" w:rsidRDefault="0049525F">
            <w:pPr>
              <w:keepNext/>
              <w:spacing w:before="53"/>
              <w:jc w:val="center"/>
            </w:pPr>
            <w:r>
              <w:rPr>
                <w:rFonts w:ascii="Arial" w:hAnsi="Arial" w:cs="Arial"/>
                <w:b/>
                <w:bCs/>
                <w:color w:val="000000"/>
                <w:sz w:val="16"/>
                <w:szCs w:val="16"/>
              </w:rPr>
              <w:t>Currency</w:t>
            </w:r>
          </w:p>
          <w:p w14:paraId="19F98A94" w14:textId="77777777" w:rsidR="0049525F" w:rsidRDefault="0049525F">
            <w:pPr>
              <w:spacing w:after="30"/>
              <w:jc w:val="center"/>
            </w:pPr>
            <w:r>
              <w:rPr>
                <w:rFonts w:ascii="Arial" w:hAnsi="Arial" w:cs="Arial"/>
                <w:b/>
                <w:bCs/>
                <w:color w:val="000000"/>
                <w:sz w:val="16"/>
                <w:szCs w:val="16"/>
              </w:rPr>
              <w:t>Impact</w:t>
            </w:r>
          </w:p>
        </w:tc>
        <w:tc>
          <w:tcPr>
            <w:tcW w:w="75" w:type="dxa"/>
            <w:vAlign w:val="bottom"/>
          </w:tcPr>
          <w:p w14:paraId="15460498" w14:textId="77777777" w:rsidR="0049525F" w:rsidRDefault="0049525F">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hideMark/>
          </w:tcPr>
          <w:p w14:paraId="3A2AF0DE" w14:textId="77777777" w:rsidR="0049525F" w:rsidRDefault="0049525F">
            <w:pPr>
              <w:keepNext/>
              <w:spacing w:before="53"/>
              <w:jc w:val="center"/>
              <w:rPr>
                <w:rFonts w:ascii="Arial" w:hAnsi="Arial" w:cs="Arial"/>
                <w:b/>
                <w:bCs/>
                <w:sz w:val="16"/>
                <w:szCs w:val="16"/>
              </w:rPr>
            </w:pPr>
            <w:r>
              <w:rPr>
                <w:rFonts w:ascii="Arial" w:hAnsi="Arial" w:cs="Arial"/>
                <w:b/>
                <w:bCs/>
                <w:sz w:val="16"/>
                <w:szCs w:val="16"/>
              </w:rPr>
              <w:t>2021</w:t>
            </w:r>
          </w:p>
          <w:p w14:paraId="1C675097" w14:textId="77777777" w:rsidR="0049525F" w:rsidRDefault="0049525F">
            <w:pPr>
              <w:jc w:val="center"/>
              <w:rPr>
                <w:rFonts w:ascii="Arial" w:hAnsi="Arial" w:cs="Arial"/>
                <w:b/>
                <w:bCs/>
                <w:sz w:val="16"/>
                <w:szCs w:val="16"/>
              </w:rPr>
            </w:pPr>
            <w:r>
              <w:rPr>
                <w:rFonts w:ascii="Arial" w:hAnsi="Arial" w:cs="Arial"/>
                <w:b/>
                <w:bCs/>
                <w:sz w:val="16"/>
                <w:szCs w:val="16"/>
              </w:rPr>
              <w:t>Currency</w:t>
            </w:r>
          </w:p>
          <w:p w14:paraId="428B5F76" w14:textId="77777777" w:rsidR="0049525F" w:rsidRDefault="0049525F">
            <w:pPr>
              <w:jc w:val="center"/>
              <w:rPr>
                <w:rFonts w:ascii="Arial" w:hAnsi="Arial" w:cs="Arial"/>
                <w:b/>
                <w:bCs/>
                <w:sz w:val="16"/>
                <w:szCs w:val="16"/>
              </w:rPr>
            </w:pPr>
            <w:r>
              <w:rPr>
                <w:rFonts w:ascii="Arial" w:hAnsi="Arial" w:cs="Arial"/>
                <w:b/>
                <w:bCs/>
                <w:sz w:val="16"/>
                <w:szCs w:val="16"/>
              </w:rPr>
              <w:t>Neutral</w:t>
            </w:r>
          </w:p>
          <w:p w14:paraId="77DA0AF4" w14:textId="77777777" w:rsidR="0049525F" w:rsidRDefault="0049525F">
            <w:pPr>
              <w:spacing w:after="30"/>
              <w:jc w:val="center"/>
              <w:rPr>
                <w:rFonts w:ascii="Arial" w:hAnsi="Arial" w:cs="Arial"/>
                <w:b/>
                <w:bCs/>
                <w:sz w:val="16"/>
                <w:szCs w:val="16"/>
              </w:rPr>
            </w:pPr>
            <w:r>
              <w:rPr>
                <w:rFonts w:ascii="Arial" w:hAnsi="Arial" w:cs="Arial"/>
                <w:b/>
                <w:bCs/>
                <w:sz w:val="16"/>
                <w:szCs w:val="16"/>
              </w:rPr>
              <w:t>(Non-</w:t>
            </w:r>
            <w:proofErr w:type="gramStart"/>
            <w:r>
              <w:rPr>
                <w:rFonts w:ascii="Arial" w:hAnsi="Arial" w:cs="Arial"/>
                <w:b/>
                <w:bCs/>
                <w:sz w:val="16"/>
                <w:szCs w:val="16"/>
              </w:rPr>
              <w:t>GAAP)</w:t>
            </w:r>
            <w:r>
              <w:rPr>
                <w:rFonts w:ascii="Arial" w:hAnsi="Arial" w:cs="Arial"/>
                <w:b/>
                <w:bCs/>
                <w:sz w:val="16"/>
                <w:szCs w:val="16"/>
                <w:vertAlign w:val="superscript"/>
              </w:rPr>
              <w:t>(</w:t>
            </w:r>
            <w:proofErr w:type="gramEnd"/>
            <w:r>
              <w:rPr>
                <w:rFonts w:ascii="Arial" w:hAnsi="Arial" w:cs="Arial"/>
                <w:b/>
                <w:bCs/>
                <w:sz w:val="16"/>
                <w:szCs w:val="16"/>
                <w:vertAlign w:val="superscript"/>
              </w:rPr>
              <w:t>1)</w:t>
            </w:r>
          </w:p>
        </w:tc>
        <w:tc>
          <w:tcPr>
            <w:tcW w:w="75" w:type="dxa"/>
            <w:vAlign w:val="bottom"/>
          </w:tcPr>
          <w:p w14:paraId="02E331B9" w14:textId="77777777" w:rsidR="0049525F" w:rsidRDefault="0049525F">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hideMark/>
          </w:tcPr>
          <w:p w14:paraId="60F73C14" w14:textId="77777777" w:rsidR="0049525F" w:rsidRDefault="0049525F">
            <w:pPr>
              <w:keepNext/>
              <w:spacing w:before="53"/>
              <w:jc w:val="center"/>
            </w:pPr>
            <w:r>
              <w:rPr>
                <w:rFonts w:ascii="Arial" w:hAnsi="Arial" w:cs="Arial"/>
                <w:b/>
                <w:bCs/>
                <w:color w:val="000000"/>
                <w:sz w:val="16"/>
                <w:szCs w:val="16"/>
              </w:rPr>
              <w:t>% Change</w:t>
            </w:r>
          </w:p>
          <w:p w14:paraId="07C8BC1D" w14:textId="77777777" w:rsidR="0049525F" w:rsidRDefault="0049525F">
            <w:pPr>
              <w:spacing w:after="30"/>
              <w:jc w:val="center"/>
            </w:pPr>
            <w:r>
              <w:rPr>
                <w:rFonts w:ascii="Arial" w:hAnsi="Arial" w:cs="Arial"/>
                <w:b/>
                <w:bCs/>
                <w:color w:val="000000"/>
                <w:sz w:val="16"/>
                <w:szCs w:val="16"/>
              </w:rPr>
              <w:t>(Non-GAAP)</w:t>
            </w:r>
          </w:p>
        </w:tc>
      </w:tr>
      <w:tr w:rsidR="0049525F" w14:paraId="73AD83C4" w14:textId="77777777" w:rsidTr="0049525F">
        <w:trPr>
          <w:cantSplit/>
          <w:trHeight w:hRule="exact" w:val="315"/>
          <w:jc w:val="center"/>
        </w:trPr>
        <w:tc>
          <w:tcPr>
            <w:tcW w:w="2835" w:type="dxa"/>
            <w:shd w:val="clear" w:color="auto" w:fill="CCEEFF"/>
            <w:tcMar>
              <w:top w:w="0" w:type="dxa"/>
              <w:left w:w="53" w:type="dxa"/>
              <w:bottom w:w="0" w:type="dxa"/>
              <w:right w:w="53" w:type="dxa"/>
            </w:tcMar>
            <w:vAlign w:val="bottom"/>
            <w:hideMark/>
          </w:tcPr>
          <w:p w14:paraId="0C4B92CF" w14:textId="77777777" w:rsidR="0049525F" w:rsidRDefault="0049525F">
            <w:pPr>
              <w:keepNext/>
              <w:spacing w:before="53" w:after="30"/>
            </w:pPr>
            <w:r>
              <w:rPr>
                <w:rFonts w:ascii="Arial" w:hAnsi="Arial" w:cs="Arial"/>
                <w:b/>
                <w:bCs/>
                <w:color w:val="000000"/>
                <w:sz w:val="16"/>
                <w:szCs w:val="16"/>
              </w:rPr>
              <w:t>Average Revenue Per Piece:</w:t>
            </w:r>
          </w:p>
        </w:tc>
        <w:tc>
          <w:tcPr>
            <w:tcW w:w="75" w:type="dxa"/>
            <w:shd w:val="clear" w:color="auto" w:fill="CCEEFF"/>
            <w:vAlign w:val="bottom"/>
          </w:tcPr>
          <w:p w14:paraId="4A4BB7CF" w14:textId="77777777" w:rsidR="0049525F" w:rsidRDefault="0049525F">
            <w:pPr>
              <w:keepNext/>
            </w:pPr>
          </w:p>
        </w:tc>
        <w:tc>
          <w:tcPr>
            <w:tcW w:w="1065" w:type="dxa"/>
            <w:gridSpan w:val="3"/>
            <w:shd w:val="clear" w:color="auto" w:fill="CCEEFF"/>
            <w:vAlign w:val="bottom"/>
          </w:tcPr>
          <w:p w14:paraId="55D76B45" w14:textId="77777777" w:rsidR="0049525F" w:rsidRDefault="0049525F">
            <w:pPr>
              <w:keepNext/>
            </w:pPr>
          </w:p>
        </w:tc>
        <w:tc>
          <w:tcPr>
            <w:tcW w:w="75" w:type="dxa"/>
            <w:shd w:val="clear" w:color="auto" w:fill="CCEEFF"/>
            <w:vAlign w:val="bottom"/>
          </w:tcPr>
          <w:p w14:paraId="443B258F" w14:textId="77777777" w:rsidR="0049525F" w:rsidRDefault="0049525F">
            <w:pPr>
              <w:keepNext/>
            </w:pPr>
          </w:p>
        </w:tc>
        <w:tc>
          <w:tcPr>
            <w:tcW w:w="1065" w:type="dxa"/>
            <w:gridSpan w:val="3"/>
            <w:shd w:val="clear" w:color="auto" w:fill="CCEEFF"/>
            <w:vAlign w:val="bottom"/>
          </w:tcPr>
          <w:p w14:paraId="2C1CC394" w14:textId="77777777" w:rsidR="0049525F" w:rsidRDefault="0049525F">
            <w:pPr>
              <w:keepNext/>
            </w:pPr>
          </w:p>
        </w:tc>
        <w:tc>
          <w:tcPr>
            <w:tcW w:w="60" w:type="dxa"/>
            <w:shd w:val="clear" w:color="auto" w:fill="CCEEFF"/>
            <w:vAlign w:val="bottom"/>
          </w:tcPr>
          <w:p w14:paraId="6687DC6E" w14:textId="77777777" w:rsidR="0049525F" w:rsidRDefault="0049525F">
            <w:pPr>
              <w:keepNext/>
            </w:pPr>
          </w:p>
        </w:tc>
        <w:tc>
          <w:tcPr>
            <w:tcW w:w="885" w:type="dxa"/>
            <w:gridSpan w:val="2"/>
            <w:shd w:val="clear" w:color="auto" w:fill="CCEEFF"/>
            <w:vAlign w:val="bottom"/>
          </w:tcPr>
          <w:p w14:paraId="052055BC" w14:textId="77777777" w:rsidR="0049525F" w:rsidRDefault="0049525F">
            <w:pPr>
              <w:keepNext/>
            </w:pPr>
          </w:p>
        </w:tc>
        <w:tc>
          <w:tcPr>
            <w:tcW w:w="75" w:type="dxa"/>
            <w:shd w:val="clear" w:color="auto" w:fill="CCEEFF"/>
            <w:vAlign w:val="bottom"/>
          </w:tcPr>
          <w:p w14:paraId="4485C4BE" w14:textId="77777777" w:rsidR="0049525F" w:rsidRDefault="0049525F">
            <w:pPr>
              <w:keepNext/>
            </w:pPr>
          </w:p>
        </w:tc>
        <w:tc>
          <w:tcPr>
            <w:tcW w:w="825" w:type="dxa"/>
            <w:gridSpan w:val="3"/>
            <w:shd w:val="clear" w:color="auto" w:fill="CCEEFF"/>
            <w:vAlign w:val="bottom"/>
          </w:tcPr>
          <w:p w14:paraId="5AD996BF" w14:textId="77777777" w:rsidR="0049525F" w:rsidRDefault="0049525F">
            <w:pPr>
              <w:keepNext/>
            </w:pPr>
          </w:p>
        </w:tc>
        <w:tc>
          <w:tcPr>
            <w:tcW w:w="75" w:type="dxa"/>
            <w:shd w:val="clear" w:color="auto" w:fill="CCEEFF"/>
            <w:vAlign w:val="bottom"/>
          </w:tcPr>
          <w:p w14:paraId="6879028A" w14:textId="77777777" w:rsidR="0049525F" w:rsidRDefault="0049525F">
            <w:pPr>
              <w:keepNext/>
            </w:pPr>
          </w:p>
        </w:tc>
        <w:tc>
          <w:tcPr>
            <w:tcW w:w="1185" w:type="dxa"/>
            <w:gridSpan w:val="3"/>
            <w:shd w:val="clear" w:color="auto" w:fill="CCEEFF"/>
            <w:vAlign w:val="bottom"/>
          </w:tcPr>
          <w:p w14:paraId="05634A38" w14:textId="77777777" w:rsidR="0049525F" w:rsidRDefault="0049525F">
            <w:pPr>
              <w:keepNext/>
            </w:pPr>
          </w:p>
        </w:tc>
        <w:tc>
          <w:tcPr>
            <w:tcW w:w="75" w:type="dxa"/>
            <w:shd w:val="clear" w:color="auto" w:fill="CCEEFF"/>
            <w:vAlign w:val="bottom"/>
          </w:tcPr>
          <w:p w14:paraId="4D22F0E7" w14:textId="77777777" w:rsidR="0049525F" w:rsidRDefault="0049525F">
            <w:pPr>
              <w:keepNext/>
            </w:pPr>
          </w:p>
        </w:tc>
        <w:tc>
          <w:tcPr>
            <w:tcW w:w="1065" w:type="dxa"/>
            <w:gridSpan w:val="2"/>
            <w:shd w:val="clear" w:color="auto" w:fill="CCEEFF"/>
            <w:vAlign w:val="bottom"/>
          </w:tcPr>
          <w:p w14:paraId="5080AE5A" w14:textId="77777777" w:rsidR="0049525F" w:rsidRDefault="0049525F">
            <w:pPr>
              <w:keepNext/>
            </w:pPr>
          </w:p>
        </w:tc>
      </w:tr>
      <w:tr w:rsidR="0049525F" w14:paraId="68FDEA0B" w14:textId="77777777" w:rsidTr="0049525F">
        <w:trPr>
          <w:cantSplit/>
          <w:trHeight w:hRule="exact" w:val="315"/>
          <w:jc w:val="center"/>
        </w:trPr>
        <w:tc>
          <w:tcPr>
            <w:tcW w:w="2835" w:type="dxa"/>
            <w:shd w:val="clear" w:color="auto" w:fill="FFFFFF"/>
            <w:tcMar>
              <w:top w:w="0" w:type="dxa"/>
              <w:left w:w="53" w:type="dxa"/>
              <w:bottom w:w="0" w:type="dxa"/>
              <w:right w:w="53" w:type="dxa"/>
            </w:tcMar>
            <w:vAlign w:val="bottom"/>
            <w:hideMark/>
          </w:tcPr>
          <w:p w14:paraId="62A4E492" w14:textId="77777777" w:rsidR="0049525F" w:rsidRDefault="0049525F">
            <w:pPr>
              <w:keepNext/>
              <w:spacing w:before="53" w:after="30"/>
            </w:pPr>
            <w:r>
              <w:rPr>
                <w:rFonts w:ascii="Arial" w:hAnsi="Arial" w:cs="Arial"/>
                <w:color w:val="000000"/>
                <w:sz w:val="16"/>
                <w:szCs w:val="16"/>
              </w:rPr>
              <w:t>International Package:</w:t>
            </w:r>
          </w:p>
        </w:tc>
        <w:tc>
          <w:tcPr>
            <w:tcW w:w="75" w:type="dxa"/>
            <w:shd w:val="clear" w:color="auto" w:fill="FFFFFF"/>
            <w:vAlign w:val="bottom"/>
          </w:tcPr>
          <w:p w14:paraId="6AE1A44E" w14:textId="77777777" w:rsidR="0049525F" w:rsidRDefault="0049525F">
            <w:pPr>
              <w:keepNext/>
            </w:pPr>
          </w:p>
        </w:tc>
        <w:tc>
          <w:tcPr>
            <w:tcW w:w="1065" w:type="dxa"/>
            <w:gridSpan w:val="3"/>
            <w:shd w:val="clear" w:color="auto" w:fill="FFFFFF"/>
            <w:vAlign w:val="bottom"/>
          </w:tcPr>
          <w:p w14:paraId="6D693A6C" w14:textId="77777777" w:rsidR="0049525F" w:rsidRDefault="0049525F">
            <w:pPr>
              <w:keepNext/>
            </w:pPr>
          </w:p>
        </w:tc>
        <w:tc>
          <w:tcPr>
            <w:tcW w:w="75" w:type="dxa"/>
            <w:shd w:val="clear" w:color="auto" w:fill="FFFFFF"/>
            <w:vAlign w:val="bottom"/>
          </w:tcPr>
          <w:p w14:paraId="78F32543" w14:textId="77777777" w:rsidR="0049525F" w:rsidRDefault="0049525F">
            <w:pPr>
              <w:keepNext/>
            </w:pPr>
          </w:p>
        </w:tc>
        <w:tc>
          <w:tcPr>
            <w:tcW w:w="1065" w:type="dxa"/>
            <w:gridSpan w:val="3"/>
            <w:shd w:val="clear" w:color="auto" w:fill="FFFFFF"/>
            <w:vAlign w:val="bottom"/>
          </w:tcPr>
          <w:p w14:paraId="22E96810" w14:textId="77777777" w:rsidR="0049525F" w:rsidRDefault="0049525F">
            <w:pPr>
              <w:keepNext/>
            </w:pPr>
          </w:p>
        </w:tc>
        <w:tc>
          <w:tcPr>
            <w:tcW w:w="60" w:type="dxa"/>
            <w:shd w:val="clear" w:color="auto" w:fill="FFFFFF"/>
            <w:vAlign w:val="bottom"/>
          </w:tcPr>
          <w:p w14:paraId="6F49F6DD" w14:textId="77777777" w:rsidR="0049525F" w:rsidRDefault="0049525F">
            <w:pPr>
              <w:keepNext/>
            </w:pPr>
          </w:p>
        </w:tc>
        <w:tc>
          <w:tcPr>
            <w:tcW w:w="885" w:type="dxa"/>
            <w:gridSpan w:val="2"/>
            <w:shd w:val="clear" w:color="auto" w:fill="FFFFFF"/>
            <w:vAlign w:val="bottom"/>
          </w:tcPr>
          <w:p w14:paraId="03908050" w14:textId="77777777" w:rsidR="0049525F" w:rsidRDefault="0049525F">
            <w:pPr>
              <w:keepNext/>
            </w:pPr>
          </w:p>
        </w:tc>
        <w:tc>
          <w:tcPr>
            <w:tcW w:w="75" w:type="dxa"/>
            <w:shd w:val="clear" w:color="auto" w:fill="FFFFFF"/>
            <w:vAlign w:val="bottom"/>
          </w:tcPr>
          <w:p w14:paraId="599732A3" w14:textId="77777777" w:rsidR="0049525F" w:rsidRDefault="0049525F">
            <w:pPr>
              <w:keepNext/>
            </w:pPr>
          </w:p>
        </w:tc>
        <w:tc>
          <w:tcPr>
            <w:tcW w:w="825" w:type="dxa"/>
            <w:gridSpan w:val="3"/>
            <w:shd w:val="clear" w:color="auto" w:fill="FFFFFF"/>
            <w:vAlign w:val="bottom"/>
          </w:tcPr>
          <w:p w14:paraId="187E6C30" w14:textId="77777777" w:rsidR="0049525F" w:rsidRDefault="0049525F">
            <w:pPr>
              <w:keepNext/>
            </w:pPr>
          </w:p>
        </w:tc>
        <w:tc>
          <w:tcPr>
            <w:tcW w:w="75" w:type="dxa"/>
            <w:shd w:val="clear" w:color="auto" w:fill="FFFFFF"/>
            <w:vAlign w:val="bottom"/>
          </w:tcPr>
          <w:p w14:paraId="4509202A" w14:textId="77777777" w:rsidR="0049525F" w:rsidRDefault="0049525F">
            <w:pPr>
              <w:keepNext/>
            </w:pPr>
          </w:p>
        </w:tc>
        <w:tc>
          <w:tcPr>
            <w:tcW w:w="1185" w:type="dxa"/>
            <w:gridSpan w:val="3"/>
            <w:shd w:val="clear" w:color="auto" w:fill="FFFFFF"/>
            <w:vAlign w:val="bottom"/>
          </w:tcPr>
          <w:p w14:paraId="0A23C3FA" w14:textId="77777777" w:rsidR="0049525F" w:rsidRDefault="0049525F">
            <w:pPr>
              <w:keepNext/>
            </w:pPr>
          </w:p>
        </w:tc>
        <w:tc>
          <w:tcPr>
            <w:tcW w:w="75" w:type="dxa"/>
            <w:shd w:val="clear" w:color="auto" w:fill="FFFFFF"/>
            <w:vAlign w:val="bottom"/>
          </w:tcPr>
          <w:p w14:paraId="192203B2" w14:textId="77777777" w:rsidR="0049525F" w:rsidRDefault="0049525F">
            <w:pPr>
              <w:keepNext/>
            </w:pPr>
          </w:p>
        </w:tc>
        <w:tc>
          <w:tcPr>
            <w:tcW w:w="1065" w:type="dxa"/>
            <w:gridSpan w:val="2"/>
            <w:shd w:val="clear" w:color="auto" w:fill="FFFFFF"/>
            <w:vAlign w:val="bottom"/>
          </w:tcPr>
          <w:p w14:paraId="48F48E24" w14:textId="77777777" w:rsidR="0049525F" w:rsidRDefault="0049525F">
            <w:pPr>
              <w:keepNext/>
            </w:pPr>
          </w:p>
        </w:tc>
      </w:tr>
      <w:tr w:rsidR="0049525F" w14:paraId="78EB3A9E" w14:textId="77777777" w:rsidTr="0049525F">
        <w:trPr>
          <w:cantSplit/>
          <w:trHeight w:val="315"/>
          <w:jc w:val="center"/>
        </w:trPr>
        <w:tc>
          <w:tcPr>
            <w:tcW w:w="2835" w:type="dxa"/>
            <w:shd w:val="clear" w:color="auto" w:fill="CCEEFF"/>
            <w:tcMar>
              <w:top w:w="0" w:type="dxa"/>
              <w:left w:w="53" w:type="dxa"/>
              <w:bottom w:w="0" w:type="dxa"/>
              <w:right w:w="53" w:type="dxa"/>
            </w:tcMar>
            <w:vAlign w:val="bottom"/>
            <w:hideMark/>
          </w:tcPr>
          <w:p w14:paraId="7008A892" w14:textId="77777777" w:rsidR="0049525F" w:rsidRDefault="0049525F">
            <w:pPr>
              <w:keepNext/>
              <w:spacing w:before="53" w:after="30"/>
              <w:ind w:left="120"/>
            </w:pPr>
            <w:r>
              <w:rPr>
                <w:rFonts w:ascii="Arial" w:hAnsi="Arial" w:cs="Arial"/>
                <w:color w:val="000000"/>
                <w:sz w:val="16"/>
                <w:szCs w:val="16"/>
              </w:rPr>
              <w:t>   Domestic</w:t>
            </w:r>
          </w:p>
        </w:tc>
        <w:tc>
          <w:tcPr>
            <w:tcW w:w="75" w:type="dxa"/>
            <w:shd w:val="clear" w:color="auto" w:fill="CCEEFF"/>
            <w:vAlign w:val="bottom"/>
          </w:tcPr>
          <w:p w14:paraId="1737DD8E"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553B5572" w14:textId="77777777" w:rsidR="0049525F" w:rsidRDefault="0049525F">
            <w:pPr>
              <w:keepNext/>
              <w:spacing w:before="53" w:after="30"/>
            </w:pPr>
            <w:r>
              <w:rPr>
                <w:rFonts w:ascii="Arial" w:hAnsi="Arial" w:cs="Arial"/>
                <w:color w:val="000000"/>
                <w:sz w:val="16"/>
                <w:szCs w:val="16"/>
              </w:rPr>
              <w:t>$</w:t>
            </w:r>
          </w:p>
        </w:tc>
        <w:tc>
          <w:tcPr>
            <w:tcW w:w="805" w:type="dxa"/>
            <w:shd w:val="clear" w:color="auto" w:fill="CCEEFF"/>
            <w:vAlign w:val="bottom"/>
            <w:hideMark/>
          </w:tcPr>
          <w:p w14:paraId="6049CD7B" w14:textId="77777777" w:rsidR="0049525F" w:rsidRDefault="0049525F">
            <w:pPr>
              <w:keepNext/>
              <w:spacing w:before="53" w:after="30"/>
              <w:jc w:val="right"/>
            </w:pPr>
            <w:r>
              <w:rPr>
                <w:rFonts w:ascii="Arial" w:hAnsi="Arial" w:cs="Arial"/>
                <w:color w:val="000000"/>
                <w:sz w:val="16"/>
                <w:szCs w:val="16"/>
              </w:rPr>
              <w:t>7.44 </w:t>
            </w:r>
          </w:p>
        </w:tc>
        <w:tc>
          <w:tcPr>
            <w:tcW w:w="100" w:type="dxa"/>
            <w:shd w:val="clear" w:color="auto" w:fill="CCEEFF"/>
            <w:tcMar>
              <w:top w:w="0" w:type="dxa"/>
              <w:left w:w="0" w:type="dxa"/>
              <w:bottom w:w="0" w:type="dxa"/>
              <w:right w:w="15" w:type="dxa"/>
            </w:tcMar>
            <w:vAlign w:val="bottom"/>
          </w:tcPr>
          <w:p w14:paraId="0A5CC413" w14:textId="77777777" w:rsidR="0049525F" w:rsidRDefault="0049525F">
            <w:pPr>
              <w:keepNext/>
              <w:spacing w:before="53" w:after="30"/>
              <w:jc w:val="right"/>
            </w:pPr>
          </w:p>
        </w:tc>
        <w:tc>
          <w:tcPr>
            <w:tcW w:w="75" w:type="dxa"/>
            <w:shd w:val="clear" w:color="auto" w:fill="CCEEFF"/>
            <w:vAlign w:val="bottom"/>
          </w:tcPr>
          <w:p w14:paraId="23DABEF5"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19DC7D5F" w14:textId="77777777" w:rsidR="0049525F" w:rsidRDefault="0049525F">
            <w:pPr>
              <w:keepNext/>
              <w:spacing w:before="53" w:after="30"/>
            </w:pPr>
            <w:r>
              <w:rPr>
                <w:rFonts w:ascii="Arial" w:hAnsi="Arial" w:cs="Arial"/>
                <w:color w:val="000000"/>
                <w:sz w:val="16"/>
                <w:szCs w:val="16"/>
              </w:rPr>
              <w:t>$</w:t>
            </w:r>
          </w:p>
        </w:tc>
        <w:tc>
          <w:tcPr>
            <w:tcW w:w="805" w:type="dxa"/>
            <w:shd w:val="clear" w:color="auto" w:fill="CCEEFF"/>
            <w:vAlign w:val="bottom"/>
            <w:hideMark/>
          </w:tcPr>
          <w:p w14:paraId="3AC25A1D" w14:textId="77777777" w:rsidR="0049525F" w:rsidRDefault="0049525F">
            <w:pPr>
              <w:keepNext/>
              <w:spacing w:before="53" w:after="30"/>
              <w:jc w:val="right"/>
            </w:pPr>
            <w:r>
              <w:rPr>
                <w:rFonts w:ascii="Arial" w:hAnsi="Arial" w:cs="Arial"/>
                <w:color w:val="000000"/>
                <w:sz w:val="16"/>
                <w:szCs w:val="16"/>
              </w:rPr>
              <w:t>6.37 </w:t>
            </w:r>
          </w:p>
        </w:tc>
        <w:tc>
          <w:tcPr>
            <w:tcW w:w="100" w:type="dxa"/>
            <w:shd w:val="clear" w:color="auto" w:fill="CCEEFF"/>
            <w:tcMar>
              <w:top w:w="0" w:type="dxa"/>
              <w:left w:w="0" w:type="dxa"/>
              <w:bottom w:w="0" w:type="dxa"/>
              <w:right w:w="15" w:type="dxa"/>
            </w:tcMar>
            <w:vAlign w:val="bottom"/>
          </w:tcPr>
          <w:p w14:paraId="4D07D1A4" w14:textId="77777777" w:rsidR="0049525F" w:rsidRDefault="0049525F">
            <w:pPr>
              <w:keepNext/>
              <w:spacing w:before="53" w:after="30"/>
              <w:jc w:val="right"/>
            </w:pPr>
          </w:p>
        </w:tc>
        <w:tc>
          <w:tcPr>
            <w:tcW w:w="60" w:type="dxa"/>
            <w:shd w:val="clear" w:color="auto" w:fill="CCEEFF"/>
            <w:vAlign w:val="bottom"/>
          </w:tcPr>
          <w:p w14:paraId="400268E1" w14:textId="77777777" w:rsidR="0049525F" w:rsidRDefault="0049525F">
            <w:pPr>
              <w:keepNext/>
            </w:pPr>
          </w:p>
        </w:tc>
        <w:tc>
          <w:tcPr>
            <w:tcW w:w="785" w:type="dxa"/>
            <w:shd w:val="clear" w:color="auto" w:fill="CCEEFF"/>
            <w:tcMar>
              <w:top w:w="0" w:type="dxa"/>
              <w:left w:w="53" w:type="dxa"/>
              <w:bottom w:w="0" w:type="dxa"/>
              <w:right w:w="0" w:type="dxa"/>
            </w:tcMar>
            <w:vAlign w:val="bottom"/>
            <w:hideMark/>
          </w:tcPr>
          <w:p w14:paraId="377E5395" w14:textId="77777777" w:rsidR="0049525F" w:rsidRDefault="0049525F">
            <w:pPr>
              <w:keepNext/>
              <w:spacing w:before="53" w:after="30"/>
              <w:jc w:val="right"/>
            </w:pPr>
            <w:r>
              <w:rPr>
                <w:rFonts w:ascii="Arial" w:hAnsi="Arial" w:cs="Arial"/>
                <w:color w:val="000000"/>
                <w:sz w:val="16"/>
                <w:szCs w:val="16"/>
              </w:rPr>
              <w:t>16.8 </w:t>
            </w:r>
          </w:p>
        </w:tc>
        <w:tc>
          <w:tcPr>
            <w:tcW w:w="100" w:type="dxa"/>
            <w:shd w:val="clear" w:color="auto" w:fill="CCEEFF"/>
            <w:tcMar>
              <w:top w:w="0" w:type="dxa"/>
              <w:left w:w="0" w:type="dxa"/>
              <w:bottom w:w="0" w:type="dxa"/>
              <w:right w:w="15" w:type="dxa"/>
            </w:tcMar>
            <w:vAlign w:val="bottom"/>
            <w:hideMark/>
          </w:tcPr>
          <w:p w14:paraId="04595ECA"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CCEEFF"/>
            <w:vAlign w:val="bottom"/>
          </w:tcPr>
          <w:p w14:paraId="73960ED2"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5EC38B45" w14:textId="77777777" w:rsidR="0049525F" w:rsidRDefault="0049525F">
            <w:pPr>
              <w:keepNext/>
              <w:spacing w:before="53" w:after="30"/>
            </w:pPr>
            <w:r>
              <w:rPr>
                <w:rFonts w:ascii="Arial" w:hAnsi="Arial" w:cs="Arial"/>
                <w:color w:val="000000"/>
                <w:sz w:val="16"/>
                <w:szCs w:val="16"/>
              </w:rPr>
              <w:t>$</w:t>
            </w:r>
          </w:p>
        </w:tc>
        <w:tc>
          <w:tcPr>
            <w:tcW w:w="565" w:type="dxa"/>
            <w:shd w:val="clear" w:color="auto" w:fill="CCEEFF"/>
            <w:vAlign w:val="bottom"/>
            <w:hideMark/>
          </w:tcPr>
          <w:p w14:paraId="0EC2AF02" w14:textId="77777777" w:rsidR="0049525F" w:rsidRDefault="0049525F">
            <w:pPr>
              <w:keepNext/>
              <w:spacing w:before="53" w:after="30"/>
              <w:jc w:val="right"/>
            </w:pPr>
            <w:r>
              <w:rPr>
                <w:rFonts w:ascii="Arial" w:hAnsi="Arial" w:cs="Arial"/>
                <w:color w:val="000000"/>
                <w:sz w:val="16"/>
                <w:szCs w:val="16"/>
              </w:rPr>
              <w:t>(0.66)</w:t>
            </w:r>
          </w:p>
        </w:tc>
        <w:tc>
          <w:tcPr>
            <w:tcW w:w="100" w:type="dxa"/>
            <w:shd w:val="clear" w:color="auto" w:fill="CCEEFF"/>
            <w:tcMar>
              <w:top w:w="0" w:type="dxa"/>
              <w:left w:w="0" w:type="dxa"/>
              <w:bottom w:w="0" w:type="dxa"/>
              <w:right w:w="15" w:type="dxa"/>
            </w:tcMar>
            <w:vAlign w:val="bottom"/>
          </w:tcPr>
          <w:p w14:paraId="5DC0AA81" w14:textId="77777777" w:rsidR="0049525F" w:rsidRDefault="0049525F">
            <w:pPr>
              <w:keepNext/>
              <w:spacing w:before="53" w:after="30"/>
              <w:jc w:val="right"/>
            </w:pPr>
          </w:p>
        </w:tc>
        <w:tc>
          <w:tcPr>
            <w:tcW w:w="75" w:type="dxa"/>
            <w:shd w:val="clear" w:color="auto" w:fill="CCEEFF"/>
            <w:vAlign w:val="bottom"/>
          </w:tcPr>
          <w:p w14:paraId="4359FB58"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6E0C28B2" w14:textId="77777777" w:rsidR="0049525F" w:rsidRDefault="0049525F">
            <w:pPr>
              <w:keepNext/>
              <w:spacing w:before="53" w:after="30"/>
            </w:pPr>
            <w:r>
              <w:rPr>
                <w:rFonts w:ascii="Arial" w:hAnsi="Arial" w:cs="Arial"/>
                <w:color w:val="000000"/>
                <w:sz w:val="16"/>
                <w:szCs w:val="16"/>
              </w:rPr>
              <w:t>$</w:t>
            </w:r>
          </w:p>
        </w:tc>
        <w:tc>
          <w:tcPr>
            <w:tcW w:w="925" w:type="dxa"/>
            <w:shd w:val="clear" w:color="auto" w:fill="CCEEFF"/>
            <w:vAlign w:val="bottom"/>
            <w:hideMark/>
          </w:tcPr>
          <w:p w14:paraId="63822AAD" w14:textId="77777777" w:rsidR="0049525F" w:rsidRDefault="0049525F">
            <w:pPr>
              <w:keepNext/>
              <w:spacing w:before="53" w:after="30"/>
              <w:jc w:val="right"/>
            </w:pPr>
            <w:r>
              <w:rPr>
                <w:rFonts w:ascii="Arial" w:hAnsi="Arial" w:cs="Arial"/>
                <w:color w:val="000000"/>
                <w:sz w:val="16"/>
                <w:szCs w:val="16"/>
              </w:rPr>
              <w:t>6.78 </w:t>
            </w:r>
          </w:p>
        </w:tc>
        <w:tc>
          <w:tcPr>
            <w:tcW w:w="100" w:type="dxa"/>
            <w:shd w:val="clear" w:color="auto" w:fill="CCEEFF"/>
            <w:tcMar>
              <w:top w:w="0" w:type="dxa"/>
              <w:left w:w="0" w:type="dxa"/>
              <w:bottom w:w="0" w:type="dxa"/>
              <w:right w:w="15" w:type="dxa"/>
            </w:tcMar>
            <w:vAlign w:val="bottom"/>
          </w:tcPr>
          <w:p w14:paraId="13AC0BFD" w14:textId="77777777" w:rsidR="0049525F" w:rsidRDefault="0049525F">
            <w:pPr>
              <w:keepNext/>
              <w:spacing w:before="53" w:after="30"/>
              <w:jc w:val="right"/>
            </w:pPr>
          </w:p>
        </w:tc>
        <w:tc>
          <w:tcPr>
            <w:tcW w:w="75" w:type="dxa"/>
            <w:shd w:val="clear" w:color="auto" w:fill="CCEEFF"/>
            <w:vAlign w:val="bottom"/>
          </w:tcPr>
          <w:p w14:paraId="4A5493EB"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29BB8241" w14:textId="77777777" w:rsidR="0049525F" w:rsidRDefault="0049525F">
            <w:pPr>
              <w:keepNext/>
              <w:spacing w:before="53" w:after="30"/>
              <w:jc w:val="right"/>
            </w:pPr>
            <w:r>
              <w:rPr>
                <w:rFonts w:ascii="Arial" w:hAnsi="Arial" w:cs="Arial"/>
                <w:color w:val="000000"/>
                <w:sz w:val="16"/>
                <w:szCs w:val="16"/>
              </w:rPr>
              <w:t>6.4 </w:t>
            </w:r>
          </w:p>
        </w:tc>
        <w:tc>
          <w:tcPr>
            <w:tcW w:w="100" w:type="dxa"/>
            <w:shd w:val="clear" w:color="auto" w:fill="CCEEFF"/>
            <w:tcMar>
              <w:top w:w="0" w:type="dxa"/>
              <w:left w:w="0" w:type="dxa"/>
              <w:bottom w:w="0" w:type="dxa"/>
              <w:right w:w="15" w:type="dxa"/>
            </w:tcMar>
            <w:vAlign w:val="bottom"/>
            <w:hideMark/>
          </w:tcPr>
          <w:p w14:paraId="1980AFF6" w14:textId="77777777" w:rsidR="0049525F" w:rsidRDefault="0049525F">
            <w:pPr>
              <w:keepNext/>
              <w:spacing w:before="53" w:after="30"/>
              <w:jc w:val="right"/>
            </w:pPr>
            <w:r>
              <w:rPr>
                <w:rFonts w:ascii="Arial" w:hAnsi="Arial" w:cs="Arial"/>
                <w:color w:val="000000"/>
                <w:sz w:val="16"/>
                <w:szCs w:val="16"/>
              </w:rPr>
              <w:t>%</w:t>
            </w:r>
          </w:p>
        </w:tc>
      </w:tr>
      <w:tr w:rsidR="0049525F" w14:paraId="5193D507" w14:textId="77777777" w:rsidTr="0049525F">
        <w:trPr>
          <w:cantSplit/>
          <w:trHeight w:hRule="exact" w:val="315"/>
          <w:jc w:val="center"/>
        </w:trPr>
        <w:tc>
          <w:tcPr>
            <w:tcW w:w="2835" w:type="dxa"/>
            <w:shd w:val="clear" w:color="auto" w:fill="FFFFFF"/>
            <w:tcMar>
              <w:top w:w="0" w:type="dxa"/>
              <w:left w:w="53" w:type="dxa"/>
              <w:bottom w:w="0" w:type="dxa"/>
              <w:right w:w="53" w:type="dxa"/>
            </w:tcMar>
            <w:vAlign w:val="bottom"/>
            <w:hideMark/>
          </w:tcPr>
          <w:p w14:paraId="7334BFD3" w14:textId="77777777" w:rsidR="0049525F" w:rsidRDefault="0049525F">
            <w:pPr>
              <w:keepNext/>
              <w:spacing w:before="53" w:after="30"/>
              <w:ind w:left="120"/>
            </w:pPr>
            <w:r>
              <w:rPr>
                <w:rFonts w:ascii="Arial" w:hAnsi="Arial" w:cs="Arial"/>
                <w:color w:val="000000"/>
                <w:sz w:val="16"/>
                <w:szCs w:val="16"/>
              </w:rPr>
              <w:t>   Export</w:t>
            </w:r>
          </w:p>
        </w:tc>
        <w:tc>
          <w:tcPr>
            <w:tcW w:w="75" w:type="dxa"/>
            <w:shd w:val="clear" w:color="auto" w:fill="FFFFFF"/>
            <w:vAlign w:val="bottom"/>
          </w:tcPr>
          <w:p w14:paraId="49AFE861" w14:textId="77777777" w:rsidR="0049525F" w:rsidRDefault="0049525F">
            <w:pPr>
              <w:keepNext/>
            </w:pPr>
          </w:p>
        </w:tc>
        <w:tc>
          <w:tcPr>
            <w:tcW w:w="965" w:type="dxa"/>
            <w:gridSpan w:val="2"/>
            <w:shd w:val="clear" w:color="auto" w:fill="FFFFFF"/>
            <w:tcMar>
              <w:top w:w="0" w:type="dxa"/>
              <w:left w:w="53" w:type="dxa"/>
              <w:bottom w:w="0" w:type="dxa"/>
              <w:right w:w="0" w:type="dxa"/>
            </w:tcMar>
            <w:vAlign w:val="bottom"/>
            <w:hideMark/>
          </w:tcPr>
          <w:p w14:paraId="7C72AC46" w14:textId="77777777" w:rsidR="0049525F" w:rsidRDefault="0049525F">
            <w:pPr>
              <w:keepNext/>
              <w:spacing w:before="53" w:after="30"/>
              <w:jc w:val="right"/>
            </w:pPr>
            <w:r>
              <w:rPr>
                <w:rFonts w:ascii="Arial" w:hAnsi="Arial" w:cs="Arial"/>
                <w:color w:val="000000"/>
                <w:sz w:val="16"/>
                <w:szCs w:val="16"/>
              </w:rPr>
              <w:t>32.60 </w:t>
            </w:r>
          </w:p>
        </w:tc>
        <w:tc>
          <w:tcPr>
            <w:tcW w:w="100" w:type="dxa"/>
            <w:shd w:val="clear" w:color="auto" w:fill="FFFFFF"/>
            <w:tcMar>
              <w:top w:w="0" w:type="dxa"/>
              <w:left w:w="0" w:type="dxa"/>
              <w:bottom w:w="0" w:type="dxa"/>
              <w:right w:w="15" w:type="dxa"/>
            </w:tcMar>
            <w:vAlign w:val="bottom"/>
          </w:tcPr>
          <w:p w14:paraId="5647EDDE" w14:textId="77777777" w:rsidR="0049525F" w:rsidRDefault="0049525F">
            <w:pPr>
              <w:keepNext/>
              <w:spacing w:before="53" w:after="30"/>
              <w:jc w:val="right"/>
            </w:pPr>
          </w:p>
        </w:tc>
        <w:tc>
          <w:tcPr>
            <w:tcW w:w="75" w:type="dxa"/>
            <w:shd w:val="clear" w:color="auto" w:fill="FFFFFF"/>
            <w:vAlign w:val="bottom"/>
          </w:tcPr>
          <w:p w14:paraId="207D41FB" w14:textId="77777777" w:rsidR="0049525F" w:rsidRDefault="0049525F">
            <w:pPr>
              <w:keepNext/>
            </w:pPr>
          </w:p>
        </w:tc>
        <w:tc>
          <w:tcPr>
            <w:tcW w:w="965" w:type="dxa"/>
            <w:gridSpan w:val="2"/>
            <w:shd w:val="clear" w:color="auto" w:fill="FFFFFF"/>
            <w:tcMar>
              <w:top w:w="0" w:type="dxa"/>
              <w:left w:w="53" w:type="dxa"/>
              <w:bottom w:w="0" w:type="dxa"/>
              <w:right w:w="0" w:type="dxa"/>
            </w:tcMar>
            <w:vAlign w:val="bottom"/>
            <w:hideMark/>
          </w:tcPr>
          <w:p w14:paraId="0058F5FB" w14:textId="77777777" w:rsidR="0049525F" w:rsidRDefault="0049525F">
            <w:pPr>
              <w:keepNext/>
              <w:spacing w:before="53" w:after="30"/>
              <w:jc w:val="right"/>
            </w:pPr>
            <w:r>
              <w:rPr>
                <w:rFonts w:ascii="Arial" w:hAnsi="Arial" w:cs="Arial"/>
                <w:color w:val="000000"/>
                <w:sz w:val="16"/>
                <w:szCs w:val="16"/>
              </w:rPr>
              <w:t>28.56 </w:t>
            </w:r>
          </w:p>
        </w:tc>
        <w:tc>
          <w:tcPr>
            <w:tcW w:w="100" w:type="dxa"/>
            <w:shd w:val="clear" w:color="auto" w:fill="FFFFFF"/>
            <w:tcMar>
              <w:top w:w="0" w:type="dxa"/>
              <w:left w:w="0" w:type="dxa"/>
              <w:bottom w:w="0" w:type="dxa"/>
              <w:right w:w="15" w:type="dxa"/>
            </w:tcMar>
            <w:vAlign w:val="bottom"/>
          </w:tcPr>
          <w:p w14:paraId="6FE14FB5" w14:textId="77777777" w:rsidR="0049525F" w:rsidRDefault="0049525F">
            <w:pPr>
              <w:keepNext/>
              <w:spacing w:before="53" w:after="30"/>
              <w:jc w:val="right"/>
            </w:pPr>
          </w:p>
        </w:tc>
        <w:tc>
          <w:tcPr>
            <w:tcW w:w="60" w:type="dxa"/>
            <w:shd w:val="clear" w:color="auto" w:fill="FFFFFF"/>
            <w:vAlign w:val="bottom"/>
          </w:tcPr>
          <w:p w14:paraId="31BBD56E" w14:textId="77777777" w:rsidR="0049525F" w:rsidRDefault="0049525F">
            <w:pPr>
              <w:keepNext/>
            </w:pPr>
          </w:p>
        </w:tc>
        <w:tc>
          <w:tcPr>
            <w:tcW w:w="785" w:type="dxa"/>
            <w:shd w:val="clear" w:color="auto" w:fill="FFFFFF"/>
            <w:tcMar>
              <w:top w:w="0" w:type="dxa"/>
              <w:left w:w="53" w:type="dxa"/>
              <w:bottom w:w="0" w:type="dxa"/>
              <w:right w:w="0" w:type="dxa"/>
            </w:tcMar>
            <w:vAlign w:val="bottom"/>
            <w:hideMark/>
          </w:tcPr>
          <w:p w14:paraId="0DF7BCCC" w14:textId="77777777" w:rsidR="0049525F" w:rsidRDefault="0049525F">
            <w:pPr>
              <w:keepNext/>
              <w:spacing w:before="53" w:after="30"/>
              <w:jc w:val="right"/>
            </w:pPr>
            <w:r>
              <w:rPr>
                <w:rFonts w:ascii="Arial" w:hAnsi="Arial" w:cs="Arial"/>
                <w:color w:val="000000"/>
                <w:sz w:val="16"/>
                <w:szCs w:val="16"/>
              </w:rPr>
              <w:t>14.1 </w:t>
            </w:r>
          </w:p>
        </w:tc>
        <w:tc>
          <w:tcPr>
            <w:tcW w:w="100" w:type="dxa"/>
            <w:shd w:val="clear" w:color="auto" w:fill="FFFFFF"/>
            <w:tcMar>
              <w:top w:w="0" w:type="dxa"/>
              <w:left w:w="0" w:type="dxa"/>
              <w:bottom w:w="0" w:type="dxa"/>
              <w:right w:w="15" w:type="dxa"/>
            </w:tcMar>
            <w:vAlign w:val="bottom"/>
            <w:hideMark/>
          </w:tcPr>
          <w:p w14:paraId="74129DCC"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FFFFFF"/>
            <w:vAlign w:val="bottom"/>
          </w:tcPr>
          <w:p w14:paraId="093C8416" w14:textId="77777777" w:rsidR="0049525F" w:rsidRDefault="0049525F">
            <w:pPr>
              <w:keepNext/>
            </w:pPr>
          </w:p>
        </w:tc>
        <w:tc>
          <w:tcPr>
            <w:tcW w:w="725" w:type="dxa"/>
            <w:gridSpan w:val="2"/>
            <w:shd w:val="clear" w:color="auto" w:fill="FFFFFF"/>
            <w:tcMar>
              <w:top w:w="0" w:type="dxa"/>
              <w:left w:w="53" w:type="dxa"/>
              <w:bottom w:w="0" w:type="dxa"/>
              <w:right w:w="0" w:type="dxa"/>
            </w:tcMar>
            <w:vAlign w:val="bottom"/>
            <w:hideMark/>
          </w:tcPr>
          <w:p w14:paraId="71A405E6" w14:textId="77777777" w:rsidR="0049525F" w:rsidRDefault="0049525F">
            <w:pPr>
              <w:keepNext/>
              <w:spacing w:before="53" w:after="30"/>
              <w:jc w:val="right"/>
            </w:pPr>
            <w:r>
              <w:rPr>
                <w:rFonts w:ascii="Arial" w:hAnsi="Arial" w:cs="Arial"/>
                <w:color w:val="000000"/>
                <w:sz w:val="16"/>
                <w:szCs w:val="16"/>
              </w:rPr>
              <w:t>(1.15)</w:t>
            </w:r>
          </w:p>
        </w:tc>
        <w:tc>
          <w:tcPr>
            <w:tcW w:w="100" w:type="dxa"/>
            <w:shd w:val="clear" w:color="auto" w:fill="FFFFFF"/>
            <w:tcMar>
              <w:top w:w="0" w:type="dxa"/>
              <w:left w:w="0" w:type="dxa"/>
              <w:bottom w:w="0" w:type="dxa"/>
              <w:right w:w="15" w:type="dxa"/>
            </w:tcMar>
            <w:vAlign w:val="bottom"/>
          </w:tcPr>
          <w:p w14:paraId="3C833474" w14:textId="77777777" w:rsidR="0049525F" w:rsidRDefault="0049525F">
            <w:pPr>
              <w:keepNext/>
              <w:spacing w:before="53" w:after="30"/>
              <w:jc w:val="right"/>
            </w:pPr>
          </w:p>
        </w:tc>
        <w:tc>
          <w:tcPr>
            <w:tcW w:w="75" w:type="dxa"/>
            <w:shd w:val="clear" w:color="auto" w:fill="FFFFFF"/>
            <w:vAlign w:val="bottom"/>
          </w:tcPr>
          <w:p w14:paraId="10800F33" w14:textId="77777777" w:rsidR="0049525F" w:rsidRDefault="0049525F">
            <w:pPr>
              <w:keepNext/>
            </w:pPr>
          </w:p>
        </w:tc>
        <w:tc>
          <w:tcPr>
            <w:tcW w:w="1085" w:type="dxa"/>
            <w:gridSpan w:val="2"/>
            <w:shd w:val="clear" w:color="auto" w:fill="FFFFFF"/>
            <w:tcMar>
              <w:top w:w="0" w:type="dxa"/>
              <w:left w:w="53" w:type="dxa"/>
              <w:bottom w:w="0" w:type="dxa"/>
              <w:right w:w="0" w:type="dxa"/>
            </w:tcMar>
            <w:vAlign w:val="bottom"/>
            <w:hideMark/>
          </w:tcPr>
          <w:p w14:paraId="1BD3CED4" w14:textId="77777777" w:rsidR="0049525F" w:rsidRDefault="0049525F">
            <w:pPr>
              <w:keepNext/>
              <w:spacing w:before="53" w:after="30"/>
              <w:jc w:val="right"/>
            </w:pPr>
            <w:r>
              <w:rPr>
                <w:rFonts w:ascii="Arial" w:hAnsi="Arial" w:cs="Arial"/>
                <w:color w:val="000000"/>
                <w:sz w:val="16"/>
                <w:szCs w:val="16"/>
              </w:rPr>
              <w:t>31.45 </w:t>
            </w:r>
          </w:p>
        </w:tc>
        <w:tc>
          <w:tcPr>
            <w:tcW w:w="100" w:type="dxa"/>
            <w:shd w:val="clear" w:color="auto" w:fill="FFFFFF"/>
            <w:tcMar>
              <w:top w:w="0" w:type="dxa"/>
              <w:left w:w="0" w:type="dxa"/>
              <w:bottom w:w="0" w:type="dxa"/>
              <w:right w:w="15" w:type="dxa"/>
            </w:tcMar>
            <w:vAlign w:val="bottom"/>
          </w:tcPr>
          <w:p w14:paraId="27B25071" w14:textId="77777777" w:rsidR="0049525F" w:rsidRDefault="0049525F">
            <w:pPr>
              <w:keepNext/>
              <w:spacing w:before="53" w:after="30"/>
              <w:jc w:val="right"/>
            </w:pPr>
          </w:p>
        </w:tc>
        <w:tc>
          <w:tcPr>
            <w:tcW w:w="75" w:type="dxa"/>
            <w:shd w:val="clear" w:color="auto" w:fill="FFFFFF"/>
            <w:vAlign w:val="bottom"/>
          </w:tcPr>
          <w:p w14:paraId="7EC4C614"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5DEFF4F6" w14:textId="77777777" w:rsidR="0049525F" w:rsidRDefault="0049525F">
            <w:pPr>
              <w:keepNext/>
              <w:spacing w:before="53" w:after="30"/>
              <w:jc w:val="right"/>
            </w:pPr>
            <w:r>
              <w:rPr>
                <w:rFonts w:ascii="Arial" w:hAnsi="Arial" w:cs="Arial"/>
                <w:color w:val="000000"/>
                <w:sz w:val="16"/>
                <w:szCs w:val="16"/>
              </w:rPr>
              <w:t>10.1 </w:t>
            </w:r>
          </w:p>
        </w:tc>
        <w:tc>
          <w:tcPr>
            <w:tcW w:w="100" w:type="dxa"/>
            <w:shd w:val="clear" w:color="auto" w:fill="FFFFFF"/>
            <w:tcMar>
              <w:top w:w="0" w:type="dxa"/>
              <w:left w:w="0" w:type="dxa"/>
              <w:bottom w:w="0" w:type="dxa"/>
              <w:right w:w="15" w:type="dxa"/>
            </w:tcMar>
            <w:vAlign w:val="bottom"/>
            <w:hideMark/>
          </w:tcPr>
          <w:p w14:paraId="59955968" w14:textId="77777777" w:rsidR="0049525F" w:rsidRDefault="0049525F">
            <w:pPr>
              <w:keepNext/>
              <w:spacing w:before="53" w:after="30"/>
              <w:jc w:val="right"/>
            </w:pPr>
            <w:r>
              <w:rPr>
                <w:rFonts w:ascii="Arial" w:hAnsi="Arial" w:cs="Arial"/>
                <w:color w:val="000000"/>
                <w:sz w:val="16"/>
                <w:szCs w:val="16"/>
              </w:rPr>
              <w:t>%</w:t>
            </w:r>
          </w:p>
        </w:tc>
      </w:tr>
      <w:tr w:rsidR="0049525F" w14:paraId="0BC7C3D5" w14:textId="77777777" w:rsidTr="0049525F">
        <w:trPr>
          <w:cantSplit/>
          <w:trHeight w:hRule="exact" w:val="315"/>
          <w:jc w:val="center"/>
        </w:trPr>
        <w:tc>
          <w:tcPr>
            <w:tcW w:w="2835" w:type="dxa"/>
            <w:shd w:val="clear" w:color="auto" w:fill="CCEEFF"/>
            <w:tcMar>
              <w:top w:w="0" w:type="dxa"/>
              <w:left w:w="53" w:type="dxa"/>
              <w:bottom w:w="0" w:type="dxa"/>
              <w:right w:w="53" w:type="dxa"/>
            </w:tcMar>
            <w:vAlign w:val="bottom"/>
            <w:hideMark/>
          </w:tcPr>
          <w:p w14:paraId="2F605D1D" w14:textId="77777777" w:rsidR="0049525F" w:rsidRDefault="0049525F">
            <w:pPr>
              <w:keepNext/>
              <w:spacing w:before="53" w:after="30"/>
              <w:ind w:left="240"/>
            </w:pPr>
            <w:r>
              <w:rPr>
                <w:rFonts w:ascii="Arial" w:hAnsi="Arial" w:cs="Arial"/>
                <w:color w:val="000000"/>
                <w:sz w:val="16"/>
                <w:szCs w:val="16"/>
              </w:rPr>
              <w:t>      Total International Package</w:t>
            </w:r>
          </w:p>
        </w:tc>
        <w:tc>
          <w:tcPr>
            <w:tcW w:w="75" w:type="dxa"/>
            <w:shd w:val="clear" w:color="auto" w:fill="CCEEFF"/>
            <w:vAlign w:val="bottom"/>
          </w:tcPr>
          <w:p w14:paraId="1EE0E6C5"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3501E71D" w14:textId="77777777" w:rsidR="0049525F" w:rsidRDefault="0049525F">
            <w:pPr>
              <w:keepNext/>
              <w:spacing w:before="53" w:after="30"/>
            </w:pPr>
            <w:r>
              <w:rPr>
                <w:rFonts w:ascii="Arial" w:hAnsi="Arial" w:cs="Arial"/>
                <w:color w:val="000000"/>
                <w:sz w:val="16"/>
                <w:szCs w:val="16"/>
              </w:rPr>
              <w:t>$</w:t>
            </w:r>
          </w:p>
        </w:tc>
        <w:tc>
          <w:tcPr>
            <w:tcW w:w="805" w:type="dxa"/>
            <w:tcBorders>
              <w:top w:val="nil"/>
              <w:left w:val="nil"/>
              <w:bottom w:val="double" w:sz="6" w:space="0" w:color="000000"/>
              <w:right w:val="nil"/>
            </w:tcBorders>
            <w:shd w:val="clear" w:color="auto" w:fill="CCEEFF"/>
            <w:vAlign w:val="bottom"/>
            <w:hideMark/>
          </w:tcPr>
          <w:p w14:paraId="250C0B52" w14:textId="77777777" w:rsidR="0049525F" w:rsidRDefault="0049525F">
            <w:pPr>
              <w:keepNext/>
              <w:spacing w:before="53" w:after="30"/>
              <w:jc w:val="right"/>
            </w:pPr>
            <w:r>
              <w:rPr>
                <w:rFonts w:ascii="Arial" w:hAnsi="Arial" w:cs="Arial"/>
                <w:color w:val="000000"/>
                <w:sz w:val="16"/>
                <w:szCs w:val="16"/>
              </w:rPr>
              <w:t>19.32 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5A1AFCB7" w14:textId="77777777" w:rsidR="0049525F" w:rsidRDefault="0049525F">
            <w:pPr>
              <w:keepNext/>
              <w:spacing w:before="53" w:after="30"/>
              <w:jc w:val="right"/>
            </w:pPr>
          </w:p>
        </w:tc>
        <w:tc>
          <w:tcPr>
            <w:tcW w:w="75" w:type="dxa"/>
            <w:tcBorders>
              <w:top w:val="nil"/>
              <w:left w:val="nil"/>
              <w:bottom w:val="double" w:sz="6" w:space="0" w:color="000000"/>
              <w:right w:val="nil"/>
            </w:tcBorders>
            <w:shd w:val="clear" w:color="auto" w:fill="CCEEFF"/>
            <w:vAlign w:val="bottom"/>
          </w:tcPr>
          <w:p w14:paraId="585DCD99"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21A54D9C" w14:textId="77777777" w:rsidR="0049525F" w:rsidRDefault="0049525F">
            <w:pPr>
              <w:keepNext/>
              <w:spacing w:before="53" w:after="30"/>
            </w:pPr>
            <w:r>
              <w:rPr>
                <w:rFonts w:ascii="Arial" w:hAnsi="Arial" w:cs="Arial"/>
                <w:color w:val="000000"/>
                <w:sz w:val="16"/>
                <w:szCs w:val="16"/>
              </w:rPr>
              <w:t>$</w:t>
            </w:r>
          </w:p>
        </w:tc>
        <w:tc>
          <w:tcPr>
            <w:tcW w:w="805" w:type="dxa"/>
            <w:tcBorders>
              <w:top w:val="nil"/>
              <w:left w:val="nil"/>
              <w:bottom w:val="double" w:sz="6" w:space="0" w:color="000000"/>
              <w:right w:val="nil"/>
            </w:tcBorders>
            <w:shd w:val="clear" w:color="auto" w:fill="CCEEFF"/>
            <w:vAlign w:val="bottom"/>
            <w:hideMark/>
          </w:tcPr>
          <w:p w14:paraId="5D9F2A25" w14:textId="77777777" w:rsidR="0049525F" w:rsidRDefault="0049525F">
            <w:pPr>
              <w:keepNext/>
              <w:spacing w:before="53" w:after="30"/>
              <w:jc w:val="right"/>
            </w:pPr>
            <w:r>
              <w:rPr>
                <w:rFonts w:ascii="Arial" w:hAnsi="Arial" w:cs="Arial"/>
                <w:color w:val="000000"/>
                <w:sz w:val="16"/>
                <w:szCs w:val="16"/>
              </w:rPr>
              <w:t>16.73 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3E20AA6E" w14:textId="77777777" w:rsidR="0049525F" w:rsidRDefault="0049525F">
            <w:pPr>
              <w:keepNext/>
              <w:spacing w:before="53" w:after="30"/>
              <w:jc w:val="right"/>
            </w:pPr>
          </w:p>
        </w:tc>
        <w:tc>
          <w:tcPr>
            <w:tcW w:w="60" w:type="dxa"/>
            <w:shd w:val="clear" w:color="auto" w:fill="CCEEFF"/>
            <w:vAlign w:val="bottom"/>
          </w:tcPr>
          <w:p w14:paraId="06370166" w14:textId="77777777" w:rsidR="0049525F" w:rsidRDefault="0049525F">
            <w:pPr>
              <w:keepNext/>
            </w:pPr>
          </w:p>
        </w:tc>
        <w:tc>
          <w:tcPr>
            <w:tcW w:w="785" w:type="dxa"/>
            <w:shd w:val="clear" w:color="auto" w:fill="CCEEFF"/>
            <w:tcMar>
              <w:top w:w="0" w:type="dxa"/>
              <w:left w:w="53" w:type="dxa"/>
              <w:bottom w:w="0" w:type="dxa"/>
              <w:right w:w="0" w:type="dxa"/>
            </w:tcMar>
            <w:vAlign w:val="bottom"/>
            <w:hideMark/>
          </w:tcPr>
          <w:p w14:paraId="073D6BD1" w14:textId="77777777" w:rsidR="0049525F" w:rsidRDefault="0049525F">
            <w:pPr>
              <w:keepNext/>
              <w:spacing w:before="53" w:after="30"/>
              <w:jc w:val="right"/>
            </w:pPr>
            <w:r>
              <w:rPr>
                <w:rFonts w:ascii="Arial" w:hAnsi="Arial" w:cs="Arial"/>
                <w:color w:val="000000"/>
                <w:sz w:val="16"/>
                <w:szCs w:val="16"/>
              </w:rPr>
              <w:t>15.5 </w:t>
            </w:r>
          </w:p>
        </w:tc>
        <w:tc>
          <w:tcPr>
            <w:tcW w:w="100" w:type="dxa"/>
            <w:shd w:val="clear" w:color="auto" w:fill="CCEEFF"/>
            <w:tcMar>
              <w:top w:w="0" w:type="dxa"/>
              <w:left w:w="0" w:type="dxa"/>
              <w:bottom w:w="0" w:type="dxa"/>
              <w:right w:w="15" w:type="dxa"/>
            </w:tcMar>
            <w:vAlign w:val="bottom"/>
            <w:hideMark/>
          </w:tcPr>
          <w:p w14:paraId="5A5DE885"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CCEEFF"/>
            <w:vAlign w:val="bottom"/>
          </w:tcPr>
          <w:p w14:paraId="5FAE2DFA"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3826ACBB" w14:textId="77777777" w:rsidR="0049525F" w:rsidRDefault="0049525F">
            <w:pPr>
              <w:keepNext/>
              <w:spacing w:before="53" w:after="30"/>
            </w:pPr>
            <w:r>
              <w:rPr>
                <w:rFonts w:ascii="Arial" w:hAnsi="Arial" w:cs="Arial"/>
                <w:color w:val="000000"/>
                <w:sz w:val="16"/>
                <w:szCs w:val="16"/>
              </w:rPr>
              <w:t>$</w:t>
            </w:r>
          </w:p>
        </w:tc>
        <w:tc>
          <w:tcPr>
            <w:tcW w:w="565" w:type="dxa"/>
            <w:tcBorders>
              <w:top w:val="nil"/>
              <w:left w:val="nil"/>
              <w:bottom w:val="double" w:sz="6" w:space="0" w:color="000000"/>
              <w:right w:val="nil"/>
            </w:tcBorders>
            <w:shd w:val="clear" w:color="auto" w:fill="CCEEFF"/>
            <w:vAlign w:val="bottom"/>
            <w:hideMark/>
          </w:tcPr>
          <w:p w14:paraId="3EBD64C4" w14:textId="77777777" w:rsidR="0049525F" w:rsidRDefault="0049525F">
            <w:pPr>
              <w:keepNext/>
              <w:spacing w:before="53" w:after="30"/>
              <w:jc w:val="right"/>
            </w:pPr>
            <w:r>
              <w:rPr>
                <w:rFonts w:ascii="Arial" w:hAnsi="Arial" w:cs="Arial"/>
                <w:color w:val="000000"/>
                <w:sz w:val="16"/>
                <w:szCs w:val="16"/>
              </w:rPr>
              <w:t>(0.89)</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02CF7D16" w14:textId="77777777" w:rsidR="0049525F" w:rsidRDefault="0049525F">
            <w:pPr>
              <w:keepNext/>
              <w:spacing w:before="53" w:after="30"/>
              <w:jc w:val="right"/>
            </w:pPr>
          </w:p>
        </w:tc>
        <w:tc>
          <w:tcPr>
            <w:tcW w:w="75" w:type="dxa"/>
            <w:tcBorders>
              <w:top w:val="nil"/>
              <w:left w:val="nil"/>
              <w:bottom w:val="double" w:sz="6" w:space="0" w:color="000000"/>
              <w:right w:val="nil"/>
            </w:tcBorders>
            <w:shd w:val="clear" w:color="auto" w:fill="CCEEFF"/>
            <w:vAlign w:val="bottom"/>
          </w:tcPr>
          <w:p w14:paraId="6CFE6C36"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778A4ECC" w14:textId="77777777" w:rsidR="0049525F" w:rsidRDefault="0049525F">
            <w:pPr>
              <w:keepNext/>
              <w:spacing w:before="53" w:after="30"/>
            </w:pPr>
            <w:r>
              <w:rPr>
                <w:rFonts w:ascii="Arial" w:hAnsi="Arial" w:cs="Arial"/>
                <w:color w:val="000000"/>
                <w:sz w:val="16"/>
                <w:szCs w:val="16"/>
              </w:rPr>
              <w:t>$</w:t>
            </w:r>
          </w:p>
        </w:tc>
        <w:tc>
          <w:tcPr>
            <w:tcW w:w="925" w:type="dxa"/>
            <w:tcBorders>
              <w:top w:val="nil"/>
              <w:left w:val="nil"/>
              <w:bottom w:val="double" w:sz="6" w:space="0" w:color="000000"/>
              <w:right w:val="nil"/>
            </w:tcBorders>
            <w:shd w:val="clear" w:color="auto" w:fill="CCEEFF"/>
            <w:vAlign w:val="bottom"/>
            <w:hideMark/>
          </w:tcPr>
          <w:p w14:paraId="0FFDF0B5" w14:textId="77777777" w:rsidR="0049525F" w:rsidRDefault="0049525F">
            <w:pPr>
              <w:keepNext/>
              <w:spacing w:before="53" w:after="30"/>
              <w:jc w:val="right"/>
            </w:pPr>
            <w:r>
              <w:rPr>
                <w:rFonts w:ascii="Arial" w:hAnsi="Arial" w:cs="Arial"/>
                <w:color w:val="000000"/>
                <w:sz w:val="16"/>
                <w:szCs w:val="16"/>
              </w:rPr>
              <w:t>18.43 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1C080854" w14:textId="77777777" w:rsidR="0049525F" w:rsidRDefault="0049525F">
            <w:pPr>
              <w:keepNext/>
              <w:spacing w:before="53" w:after="30"/>
              <w:jc w:val="right"/>
            </w:pPr>
          </w:p>
        </w:tc>
        <w:tc>
          <w:tcPr>
            <w:tcW w:w="75" w:type="dxa"/>
            <w:shd w:val="clear" w:color="auto" w:fill="CCEEFF"/>
            <w:vAlign w:val="bottom"/>
          </w:tcPr>
          <w:p w14:paraId="7B34374F"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1D3AC5C4" w14:textId="77777777" w:rsidR="0049525F" w:rsidRDefault="0049525F">
            <w:pPr>
              <w:keepNext/>
              <w:spacing w:before="53" w:after="30"/>
              <w:jc w:val="right"/>
            </w:pPr>
            <w:r>
              <w:rPr>
                <w:rFonts w:ascii="Arial" w:hAnsi="Arial" w:cs="Arial"/>
                <w:color w:val="000000"/>
                <w:sz w:val="16"/>
                <w:szCs w:val="16"/>
              </w:rPr>
              <w:t>10.2 </w:t>
            </w:r>
          </w:p>
        </w:tc>
        <w:tc>
          <w:tcPr>
            <w:tcW w:w="100" w:type="dxa"/>
            <w:shd w:val="clear" w:color="auto" w:fill="CCEEFF"/>
            <w:tcMar>
              <w:top w:w="0" w:type="dxa"/>
              <w:left w:w="0" w:type="dxa"/>
              <w:bottom w:w="0" w:type="dxa"/>
              <w:right w:w="15" w:type="dxa"/>
            </w:tcMar>
            <w:vAlign w:val="bottom"/>
            <w:hideMark/>
          </w:tcPr>
          <w:p w14:paraId="72C1B19D" w14:textId="77777777" w:rsidR="0049525F" w:rsidRDefault="0049525F">
            <w:pPr>
              <w:keepNext/>
              <w:spacing w:before="53" w:after="30"/>
              <w:jc w:val="right"/>
            </w:pPr>
            <w:r>
              <w:rPr>
                <w:rFonts w:ascii="Arial" w:hAnsi="Arial" w:cs="Arial"/>
                <w:color w:val="000000"/>
                <w:sz w:val="16"/>
                <w:szCs w:val="16"/>
              </w:rPr>
              <w:t>%</w:t>
            </w:r>
          </w:p>
        </w:tc>
      </w:tr>
      <w:tr w:rsidR="0049525F" w14:paraId="0761E644" w14:textId="77777777" w:rsidTr="0049525F">
        <w:trPr>
          <w:cantSplit/>
          <w:trHeight w:hRule="exact" w:val="315"/>
          <w:jc w:val="center"/>
        </w:trPr>
        <w:tc>
          <w:tcPr>
            <w:tcW w:w="2835" w:type="dxa"/>
            <w:shd w:val="clear" w:color="auto" w:fill="FFFFFF"/>
            <w:vAlign w:val="bottom"/>
          </w:tcPr>
          <w:p w14:paraId="09B07628" w14:textId="77777777" w:rsidR="0049525F" w:rsidRDefault="0049525F">
            <w:pPr>
              <w:keepNext/>
            </w:pPr>
          </w:p>
        </w:tc>
        <w:tc>
          <w:tcPr>
            <w:tcW w:w="75" w:type="dxa"/>
            <w:shd w:val="clear" w:color="auto" w:fill="FFFFFF"/>
            <w:vAlign w:val="bottom"/>
          </w:tcPr>
          <w:p w14:paraId="51B1A3B6" w14:textId="77777777" w:rsidR="0049525F" w:rsidRDefault="0049525F">
            <w:pPr>
              <w:keepNext/>
            </w:pPr>
          </w:p>
        </w:tc>
        <w:tc>
          <w:tcPr>
            <w:tcW w:w="1065" w:type="dxa"/>
            <w:gridSpan w:val="3"/>
            <w:shd w:val="clear" w:color="auto" w:fill="FFFFFF"/>
            <w:vAlign w:val="bottom"/>
          </w:tcPr>
          <w:p w14:paraId="26E26C63" w14:textId="77777777" w:rsidR="0049525F" w:rsidRDefault="0049525F">
            <w:pPr>
              <w:keepNext/>
            </w:pPr>
          </w:p>
        </w:tc>
        <w:tc>
          <w:tcPr>
            <w:tcW w:w="75" w:type="dxa"/>
            <w:shd w:val="clear" w:color="auto" w:fill="FFFFFF"/>
            <w:vAlign w:val="bottom"/>
          </w:tcPr>
          <w:p w14:paraId="5764E1B0" w14:textId="77777777" w:rsidR="0049525F" w:rsidRDefault="0049525F">
            <w:pPr>
              <w:keepNext/>
            </w:pPr>
          </w:p>
        </w:tc>
        <w:tc>
          <w:tcPr>
            <w:tcW w:w="1065" w:type="dxa"/>
            <w:gridSpan w:val="3"/>
            <w:shd w:val="clear" w:color="auto" w:fill="FFFFFF"/>
            <w:vAlign w:val="bottom"/>
          </w:tcPr>
          <w:p w14:paraId="543300F7" w14:textId="77777777" w:rsidR="0049525F" w:rsidRDefault="0049525F">
            <w:pPr>
              <w:keepNext/>
            </w:pPr>
          </w:p>
        </w:tc>
        <w:tc>
          <w:tcPr>
            <w:tcW w:w="60" w:type="dxa"/>
            <w:shd w:val="clear" w:color="auto" w:fill="FFFFFF"/>
            <w:vAlign w:val="bottom"/>
          </w:tcPr>
          <w:p w14:paraId="43B8F060" w14:textId="77777777" w:rsidR="0049525F" w:rsidRDefault="0049525F">
            <w:pPr>
              <w:keepNext/>
            </w:pPr>
          </w:p>
        </w:tc>
        <w:tc>
          <w:tcPr>
            <w:tcW w:w="885" w:type="dxa"/>
            <w:gridSpan w:val="2"/>
            <w:shd w:val="clear" w:color="auto" w:fill="FFFFFF"/>
            <w:vAlign w:val="bottom"/>
          </w:tcPr>
          <w:p w14:paraId="28EA7B40" w14:textId="77777777" w:rsidR="0049525F" w:rsidRDefault="0049525F">
            <w:pPr>
              <w:keepNext/>
            </w:pPr>
          </w:p>
        </w:tc>
        <w:tc>
          <w:tcPr>
            <w:tcW w:w="75" w:type="dxa"/>
            <w:shd w:val="clear" w:color="auto" w:fill="FFFFFF"/>
            <w:vAlign w:val="bottom"/>
          </w:tcPr>
          <w:p w14:paraId="46872110" w14:textId="77777777" w:rsidR="0049525F" w:rsidRDefault="0049525F">
            <w:pPr>
              <w:keepNext/>
            </w:pPr>
          </w:p>
        </w:tc>
        <w:tc>
          <w:tcPr>
            <w:tcW w:w="825" w:type="dxa"/>
            <w:gridSpan w:val="3"/>
            <w:shd w:val="clear" w:color="auto" w:fill="FFFFFF"/>
            <w:vAlign w:val="bottom"/>
          </w:tcPr>
          <w:p w14:paraId="490C4259" w14:textId="77777777" w:rsidR="0049525F" w:rsidRDefault="0049525F">
            <w:pPr>
              <w:keepNext/>
            </w:pPr>
          </w:p>
        </w:tc>
        <w:tc>
          <w:tcPr>
            <w:tcW w:w="75" w:type="dxa"/>
            <w:shd w:val="clear" w:color="auto" w:fill="FFFFFF"/>
            <w:vAlign w:val="bottom"/>
          </w:tcPr>
          <w:p w14:paraId="765A1A82" w14:textId="77777777" w:rsidR="0049525F" w:rsidRDefault="0049525F">
            <w:pPr>
              <w:keepNext/>
            </w:pPr>
          </w:p>
        </w:tc>
        <w:tc>
          <w:tcPr>
            <w:tcW w:w="1185" w:type="dxa"/>
            <w:gridSpan w:val="3"/>
            <w:shd w:val="clear" w:color="auto" w:fill="FFFFFF"/>
            <w:vAlign w:val="bottom"/>
          </w:tcPr>
          <w:p w14:paraId="79B7E6AF" w14:textId="77777777" w:rsidR="0049525F" w:rsidRDefault="0049525F">
            <w:pPr>
              <w:keepNext/>
            </w:pPr>
          </w:p>
        </w:tc>
        <w:tc>
          <w:tcPr>
            <w:tcW w:w="75" w:type="dxa"/>
            <w:shd w:val="clear" w:color="auto" w:fill="FFFFFF"/>
            <w:vAlign w:val="bottom"/>
          </w:tcPr>
          <w:p w14:paraId="1F19B259" w14:textId="77777777" w:rsidR="0049525F" w:rsidRDefault="0049525F">
            <w:pPr>
              <w:keepNext/>
            </w:pPr>
          </w:p>
        </w:tc>
        <w:tc>
          <w:tcPr>
            <w:tcW w:w="1065" w:type="dxa"/>
            <w:gridSpan w:val="2"/>
            <w:shd w:val="clear" w:color="auto" w:fill="FFFFFF"/>
            <w:vAlign w:val="bottom"/>
          </w:tcPr>
          <w:p w14:paraId="37DBD407" w14:textId="77777777" w:rsidR="0049525F" w:rsidRDefault="0049525F">
            <w:pPr>
              <w:keepNext/>
            </w:pPr>
          </w:p>
        </w:tc>
      </w:tr>
      <w:tr w:rsidR="0049525F" w14:paraId="1F0A287A" w14:textId="77777777" w:rsidTr="0049525F">
        <w:trPr>
          <w:cantSplit/>
          <w:trHeight w:hRule="exact" w:val="315"/>
          <w:jc w:val="center"/>
        </w:trPr>
        <w:tc>
          <w:tcPr>
            <w:tcW w:w="2835" w:type="dxa"/>
            <w:shd w:val="clear" w:color="auto" w:fill="CCEEFF"/>
            <w:tcMar>
              <w:top w:w="0" w:type="dxa"/>
              <w:left w:w="53" w:type="dxa"/>
              <w:bottom w:w="0" w:type="dxa"/>
              <w:right w:w="53" w:type="dxa"/>
            </w:tcMar>
            <w:vAlign w:val="bottom"/>
            <w:hideMark/>
          </w:tcPr>
          <w:p w14:paraId="51CB6A63" w14:textId="77777777" w:rsidR="0049525F" w:rsidRDefault="0049525F">
            <w:pPr>
              <w:keepNext/>
              <w:spacing w:before="53" w:after="30"/>
            </w:pPr>
            <w:r>
              <w:rPr>
                <w:rFonts w:ascii="Arial" w:hAnsi="Arial" w:cs="Arial"/>
                <w:color w:val="000000"/>
                <w:sz w:val="16"/>
                <w:szCs w:val="16"/>
              </w:rPr>
              <w:t>Consolidated</w:t>
            </w:r>
          </w:p>
        </w:tc>
        <w:tc>
          <w:tcPr>
            <w:tcW w:w="75" w:type="dxa"/>
            <w:shd w:val="clear" w:color="auto" w:fill="CCEEFF"/>
            <w:vAlign w:val="bottom"/>
          </w:tcPr>
          <w:p w14:paraId="03BD2DD6"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0B94245E" w14:textId="77777777" w:rsidR="0049525F" w:rsidRDefault="0049525F">
            <w:pPr>
              <w:keepNext/>
              <w:spacing w:before="53" w:after="30"/>
            </w:pPr>
            <w:r>
              <w:rPr>
                <w:rFonts w:ascii="Arial" w:hAnsi="Arial" w:cs="Arial"/>
                <w:color w:val="000000"/>
                <w:sz w:val="16"/>
                <w:szCs w:val="16"/>
              </w:rPr>
              <w:t>$</w:t>
            </w:r>
          </w:p>
        </w:tc>
        <w:tc>
          <w:tcPr>
            <w:tcW w:w="805" w:type="dxa"/>
            <w:tcBorders>
              <w:top w:val="nil"/>
              <w:left w:val="nil"/>
              <w:bottom w:val="double" w:sz="6" w:space="0" w:color="000000"/>
              <w:right w:val="nil"/>
            </w:tcBorders>
            <w:shd w:val="clear" w:color="auto" w:fill="CCEEFF"/>
            <w:vAlign w:val="bottom"/>
            <w:hideMark/>
          </w:tcPr>
          <w:p w14:paraId="4D43D169" w14:textId="77777777" w:rsidR="0049525F" w:rsidRDefault="0049525F">
            <w:pPr>
              <w:keepNext/>
              <w:spacing w:before="53" w:after="30"/>
              <w:jc w:val="right"/>
            </w:pPr>
            <w:r>
              <w:rPr>
                <w:rFonts w:ascii="Arial" w:hAnsi="Arial" w:cs="Arial"/>
                <w:color w:val="000000"/>
                <w:sz w:val="16"/>
                <w:szCs w:val="16"/>
              </w:rPr>
              <w:t>12.26 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3DC589E1" w14:textId="77777777" w:rsidR="0049525F" w:rsidRDefault="0049525F">
            <w:pPr>
              <w:keepNext/>
              <w:spacing w:before="53" w:after="30"/>
              <w:jc w:val="right"/>
            </w:pPr>
          </w:p>
        </w:tc>
        <w:tc>
          <w:tcPr>
            <w:tcW w:w="75" w:type="dxa"/>
            <w:tcBorders>
              <w:top w:val="nil"/>
              <w:left w:val="nil"/>
              <w:bottom w:val="double" w:sz="6" w:space="0" w:color="000000"/>
              <w:right w:val="nil"/>
            </w:tcBorders>
            <w:shd w:val="clear" w:color="auto" w:fill="CCEEFF"/>
            <w:vAlign w:val="bottom"/>
          </w:tcPr>
          <w:p w14:paraId="5E474352"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6EEE7EAC" w14:textId="77777777" w:rsidR="0049525F" w:rsidRDefault="0049525F">
            <w:pPr>
              <w:keepNext/>
              <w:spacing w:before="53" w:after="30"/>
            </w:pPr>
            <w:r>
              <w:rPr>
                <w:rFonts w:ascii="Arial" w:hAnsi="Arial" w:cs="Arial"/>
                <w:color w:val="000000"/>
                <w:sz w:val="16"/>
                <w:szCs w:val="16"/>
              </w:rPr>
              <w:t>$</w:t>
            </w:r>
          </w:p>
        </w:tc>
        <w:tc>
          <w:tcPr>
            <w:tcW w:w="805" w:type="dxa"/>
            <w:tcBorders>
              <w:top w:val="nil"/>
              <w:left w:val="nil"/>
              <w:bottom w:val="double" w:sz="6" w:space="0" w:color="000000"/>
              <w:right w:val="nil"/>
            </w:tcBorders>
            <w:shd w:val="clear" w:color="auto" w:fill="CCEEFF"/>
            <w:vAlign w:val="bottom"/>
            <w:hideMark/>
          </w:tcPr>
          <w:p w14:paraId="4E7E7D2D" w14:textId="77777777" w:rsidR="0049525F" w:rsidRDefault="0049525F">
            <w:pPr>
              <w:keepNext/>
              <w:spacing w:before="53" w:after="30"/>
              <w:jc w:val="right"/>
            </w:pPr>
            <w:r>
              <w:rPr>
                <w:rFonts w:ascii="Arial" w:hAnsi="Arial" w:cs="Arial"/>
                <w:color w:val="000000"/>
                <w:sz w:val="16"/>
                <w:szCs w:val="16"/>
              </w:rPr>
              <w:t>10.63 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65950861" w14:textId="77777777" w:rsidR="0049525F" w:rsidRDefault="0049525F">
            <w:pPr>
              <w:keepNext/>
              <w:spacing w:before="53" w:after="30"/>
              <w:jc w:val="right"/>
            </w:pPr>
          </w:p>
        </w:tc>
        <w:tc>
          <w:tcPr>
            <w:tcW w:w="60" w:type="dxa"/>
            <w:shd w:val="clear" w:color="auto" w:fill="CCEEFF"/>
            <w:vAlign w:val="bottom"/>
          </w:tcPr>
          <w:p w14:paraId="216F53B2" w14:textId="77777777" w:rsidR="0049525F" w:rsidRDefault="0049525F">
            <w:pPr>
              <w:keepNext/>
            </w:pPr>
          </w:p>
        </w:tc>
        <w:tc>
          <w:tcPr>
            <w:tcW w:w="785" w:type="dxa"/>
            <w:shd w:val="clear" w:color="auto" w:fill="CCEEFF"/>
            <w:tcMar>
              <w:top w:w="0" w:type="dxa"/>
              <w:left w:w="53" w:type="dxa"/>
              <w:bottom w:w="0" w:type="dxa"/>
              <w:right w:w="0" w:type="dxa"/>
            </w:tcMar>
            <w:vAlign w:val="bottom"/>
            <w:hideMark/>
          </w:tcPr>
          <w:p w14:paraId="46EAA111" w14:textId="77777777" w:rsidR="0049525F" w:rsidRDefault="0049525F">
            <w:pPr>
              <w:keepNext/>
              <w:spacing w:before="53" w:after="30"/>
              <w:jc w:val="right"/>
            </w:pPr>
            <w:r>
              <w:rPr>
                <w:rFonts w:ascii="Arial" w:hAnsi="Arial" w:cs="Arial"/>
                <w:color w:val="000000"/>
                <w:sz w:val="16"/>
                <w:szCs w:val="16"/>
              </w:rPr>
              <w:t>15.3 </w:t>
            </w:r>
          </w:p>
        </w:tc>
        <w:tc>
          <w:tcPr>
            <w:tcW w:w="100" w:type="dxa"/>
            <w:shd w:val="clear" w:color="auto" w:fill="CCEEFF"/>
            <w:tcMar>
              <w:top w:w="0" w:type="dxa"/>
              <w:left w:w="0" w:type="dxa"/>
              <w:bottom w:w="0" w:type="dxa"/>
              <w:right w:w="15" w:type="dxa"/>
            </w:tcMar>
            <w:vAlign w:val="bottom"/>
            <w:hideMark/>
          </w:tcPr>
          <w:p w14:paraId="3231D501"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CCEEFF"/>
            <w:vAlign w:val="bottom"/>
          </w:tcPr>
          <w:p w14:paraId="3CC55A4F"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7A266575" w14:textId="77777777" w:rsidR="0049525F" w:rsidRDefault="0049525F">
            <w:pPr>
              <w:keepNext/>
              <w:spacing w:before="53" w:after="30"/>
            </w:pPr>
            <w:r>
              <w:rPr>
                <w:rFonts w:ascii="Arial" w:hAnsi="Arial" w:cs="Arial"/>
                <w:color w:val="000000"/>
                <w:sz w:val="16"/>
                <w:szCs w:val="16"/>
              </w:rPr>
              <w:t>$</w:t>
            </w:r>
          </w:p>
        </w:tc>
        <w:tc>
          <w:tcPr>
            <w:tcW w:w="565" w:type="dxa"/>
            <w:tcBorders>
              <w:top w:val="nil"/>
              <w:left w:val="nil"/>
              <w:bottom w:val="double" w:sz="6" w:space="0" w:color="000000"/>
              <w:right w:val="nil"/>
            </w:tcBorders>
            <w:shd w:val="clear" w:color="auto" w:fill="CCEEFF"/>
            <w:vAlign w:val="bottom"/>
            <w:hideMark/>
          </w:tcPr>
          <w:p w14:paraId="2E0F34C3" w14:textId="77777777" w:rsidR="0049525F" w:rsidRDefault="0049525F">
            <w:pPr>
              <w:keepNext/>
              <w:spacing w:before="53" w:after="30"/>
              <w:jc w:val="right"/>
            </w:pPr>
            <w:r>
              <w:rPr>
                <w:rFonts w:ascii="Arial" w:hAnsi="Arial" w:cs="Arial"/>
                <w:color w:val="000000"/>
                <w:sz w:val="16"/>
                <w:szCs w:val="16"/>
              </w:rPr>
              <w:t>(0.14)</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1867EF0A" w14:textId="77777777" w:rsidR="0049525F" w:rsidRDefault="0049525F">
            <w:pPr>
              <w:keepNext/>
              <w:spacing w:before="53" w:after="30"/>
              <w:jc w:val="right"/>
            </w:pPr>
          </w:p>
        </w:tc>
        <w:tc>
          <w:tcPr>
            <w:tcW w:w="75" w:type="dxa"/>
            <w:tcBorders>
              <w:top w:val="nil"/>
              <w:left w:val="nil"/>
              <w:bottom w:val="double" w:sz="6" w:space="0" w:color="000000"/>
              <w:right w:val="nil"/>
            </w:tcBorders>
            <w:shd w:val="clear" w:color="auto" w:fill="CCEEFF"/>
            <w:vAlign w:val="bottom"/>
          </w:tcPr>
          <w:p w14:paraId="664A1012"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425780A5" w14:textId="77777777" w:rsidR="0049525F" w:rsidRDefault="0049525F">
            <w:pPr>
              <w:keepNext/>
              <w:spacing w:before="53" w:after="30"/>
            </w:pPr>
            <w:r>
              <w:rPr>
                <w:rFonts w:ascii="Arial" w:hAnsi="Arial" w:cs="Arial"/>
                <w:color w:val="000000"/>
                <w:sz w:val="16"/>
                <w:szCs w:val="16"/>
              </w:rPr>
              <w:t>$</w:t>
            </w:r>
          </w:p>
        </w:tc>
        <w:tc>
          <w:tcPr>
            <w:tcW w:w="925" w:type="dxa"/>
            <w:tcBorders>
              <w:top w:val="nil"/>
              <w:left w:val="nil"/>
              <w:bottom w:val="double" w:sz="6" w:space="0" w:color="000000"/>
              <w:right w:val="nil"/>
            </w:tcBorders>
            <w:shd w:val="clear" w:color="auto" w:fill="CCEEFF"/>
            <w:vAlign w:val="bottom"/>
            <w:hideMark/>
          </w:tcPr>
          <w:p w14:paraId="31EF0851" w14:textId="77777777" w:rsidR="0049525F" w:rsidRDefault="0049525F">
            <w:pPr>
              <w:keepNext/>
              <w:spacing w:before="53" w:after="30"/>
              <w:jc w:val="right"/>
            </w:pPr>
            <w:r>
              <w:rPr>
                <w:rFonts w:ascii="Arial" w:hAnsi="Arial" w:cs="Arial"/>
                <w:color w:val="000000"/>
                <w:sz w:val="16"/>
                <w:szCs w:val="16"/>
              </w:rPr>
              <w:t>12.12 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3A1EE51E" w14:textId="77777777" w:rsidR="0049525F" w:rsidRDefault="0049525F">
            <w:pPr>
              <w:keepNext/>
              <w:spacing w:before="53" w:after="30"/>
              <w:jc w:val="right"/>
            </w:pPr>
          </w:p>
        </w:tc>
        <w:tc>
          <w:tcPr>
            <w:tcW w:w="75" w:type="dxa"/>
            <w:shd w:val="clear" w:color="auto" w:fill="CCEEFF"/>
            <w:vAlign w:val="bottom"/>
          </w:tcPr>
          <w:p w14:paraId="4E4873A2"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4C88EF7C" w14:textId="77777777" w:rsidR="0049525F" w:rsidRDefault="0049525F">
            <w:pPr>
              <w:keepNext/>
              <w:spacing w:before="53" w:after="30"/>
              <w:jc w:val="right"/>
            </w:pPr>
            <w:r>
              <w:rPr>
                <w:rFonts w:ascii="Arial" w:hAnsi="Arial" w:cs="Arial"/>
                <w:color w:val="000000"/>
                <w:sz w:val="16"/>
                <w:szCs w:val="16"/>
              </w:rPr>
              <w:t>14.0 </w:t>
            </w:r>
          </w:p>
        </w:tc>
        <w:tc>
          <w:tcPr>
            <w:tcW w:w="100" w:type="dxa"/>
            <w:shd w:val="clear" w:color="auto" w:fill="CCEEFF"/>
            <w:tcMar>
              <w:top w:w="0" w:type="dxa"/>
              <w:left w:w="0" w:type="dxa"/>
              <w:bottom w:w="0" w:type="dxa"/>
              <w:right w:w="15" w:type="dxa"/>
            </w:tcMar>
            <w:vAlign w:val="bottom"/>
            <w:hideMark/>
          </w:tcPr>
          <w:p w14:paraId="3C583586" w14:textId="77777777" w:rsidR="0049525F" w:rsidRDefault="0049525F">
            <w:pPr>
              <w:keepNext/>
              <w:spacing w:before="53" w:after="30"/>
              <w:jc w:val="right"/>
            </w:pPr>
            <w:r>
              <w:rPr>
                <w:rFonts w:ascii="Arial" w:hAnsi="Arial" w:cs="Arial"/>
                <w:color w:val="000000"/>
                <w:sz w:val="16"/>
                <w:szCs w:val="16"/>
              </w:rPr>
              <w:t>%</w:t>
            </w:r>
          </w:p>
        </w:tc>
      </w:tr>
      <w:tr w:rsidR="0049525F" w14:paraId="65EE9F64" w14:textId="77777777" w:rsidTr="0049525F">
        <w:trPr>
          <w:cantSplit/>
          <w:trHeight w:hRule="exact" w:val="315"/>
          <w:jc w:val="center"/>
        </w:trPr>
        <w:tc>
          <w:tcPr>
            <w:tcW w:w="2835" w:type="dxa"/>
            <w:shd w:val="clear" w:color="auto" w:fill="FFFFFF"/>
            <w:vAlign w:val="bottom"/>
          </w:tcPr>
          <w:p w14:paraId="63BF9F25" w14:textId="77777777" w:rsidR="0049525F" w:rsidRDefault="0049525F">
            <w:pPr>
              <w:keepNext/>
            </w:pPr>
          </w:p>
        </w:tc>
        <w:tc>
          <w:tcPr>
            <w:tcW w:w="75" w:type="dxa"/>
            <w:shd w:val="clear" w:color="auto" w:fill="FFFFFF"/>
            <w:vAlign w:val="bottom"/>
          </w:tcPr>
          <w:p w14:paraId="49492B94" w14:textId="77777777" w:rsidR="0049525F" w:rsidRDefault="0049525F">
            <w:pPr>
              <w:keepNext/>
            </w:pPr>
          </w:p>
        </w:tc>
        <w:tc>
          <w:tcPr>
            <w:tcW w:w="1065" w:type="dxa"/>
            <w:gridSpan w:val="3"/>
            <w:shd w:val="clear" w:color="auto" w:fill="FFFFFF"/>
            <w:vAlign w:val="bottom"/>
          </w:tcPr>
          <w:p w14:paraId="17199E24" w14:textId="77777777" w:rsidR="0049525F" w:rsidRDefault="0049525F">
            <w:pPr>
              <w:keepNext/>
            </w:pPr>
          </w:p>
        </w:tc>
        <w:tc>
          <w:tcPr>
            <w:tcW w:w="75" w:type="dxa"/>
            <w:shd w:val="clear" w:color="auto" w:fill="FFFFFF"/>
            <w:vAlign w:val="bottom"/>
          </w:tcPr>
          <w:p w14:paraId="4CD48898" w14:textId="77777777" w:rsidR="0049525F" w:rsidRDefault="0049525F">
            <w:pPr>
              <w:keepNext/>
            </w:pPr>
          </w:p>
        </w:tc>
        <w:tc>
          <w:tcPr>
            <w:tcW w:w="1065" w:type="dxa"/>
            <w:gridSpan w:val="3"/>
            <w:shd w:val="clear" w:color="auto" w:fill="FFFFFF"/>
            <w:vAlign w:val="bottom"/>
          </w:tcPr>
          <w:p w14:paraId="10890DEE" w14:textId="77777777" w:rsidR="0049525F" w:rsidRDefault="0049525F">
            <w:pPr>
              <w:keepNext/>
            </w:pPr>
          </w:p>
        </w:tc>
        <w:tc>
          <w:tcPr>
            <w:tcW w:w="60" w:type="dxa"/>
            <w:shd w:val="clear" w:color="auto" w:fill="FFFFFF"/>
            <w:vAlign w:val="bottom"/>
          </w:tcPr>
          <w:p w14:paraId="74E82DB6" w14:textId="77777777" w:rsidR="0049525F" w:rsidRDefault="0049525F">
            <w:pPr>
              <w:keepNext/>
            </w:pPr>
          </w:p>
        </w:tc>
        <w:tc>
          <w:tcPr>
            <w:tcW w:w="885" w:type="dxa"/>
            <w:gridSpan w:val="2"/>
            <w:shd w:val="clear" w:color="auto" w:fill="FFFFFF"/>
            <w:vAlign w:val="bottom"/>
          </w:tcPr>
          <w:p w14:paraId="0A2E9F8C" w14:textId="77777777" w:rsidR="0049525F" w:rsidRDefault="0049525F">
            <w:pPr>
              <w:keepNext/>
            </w:pPr>
          </w:p>
        </w:tc>
        <w:tc>
          <w:tcPr>
            <w:tcW w:w="75" w:type="dxa"/>
            <w:shd w:val="clear" w:color="auto" w:fill="FFFFFF"/>
            <w:vAlign w:val="bottom"/>
          </w:tcPr>
          <w:p w14:paraId="39AB7E39" w14:textId="77777777" w:rsidR="0049525F" w:rsidRDefault="0049525F">
            <w:pPr>
              <w:keepNext/>
            </w:pPr>
          </w:p>
        </w:tc>
        <w:tc>
          <w:tcPr>
            <w:tcW w:w="825" w:type="dxa"/>
            <w:gridSpan w:val="3"/>
            <w:shd w:val="clear" w:color="auto" w:fill="FFFFFF"/>
            <w:vAlign w:val="bottom"/>
          </w:tcPr>
          <w:p w14:paraId="03162BAD" w14:textId="77777777" w:rsidR="0049525F" w:rsidRDefault="0049525F">
            <w:pPr>
              <w:keepNext/>
            </w:pPr>
          </w:p>
        </w:tc>
        <w:tc>
          <w:tcPr>
            <w:tcW w:w="75" w:type="dxa"/>
            <w:shd w:val="clear" w:color="auto" w:fill="FFFFFF"/>
            <w:vAlign w:val="bottom"/>
          </w:tcPr>
          <w:p w14:paraId="04962C98" w14:textId="77777777" w:rsidR="0049525F" w:rsidRDefault="0049525F">
            <w:pPr>
              <w:keepNext/>
            </w:pPr>
          </w:p>
        </w:tc>
        <w:tc>
          <w:tcPr>
            <w:tcW w:w="1185" w:type="dxa"/>
            <w:gridSpan w:val="3"/>
            <w:shd w:val="clear" w:color="auto" w:fill="FFFFFF"/>
            <w:vAlign w:val="bottom"/>
          </w:tcPr>
          <w:p w14:paraId="10398529" w14:textId="77777777" w:rsidR="0049525F" w:rsidRDefault="0049525F">
            <w:pPr>
              <w:keepNext/>
            </w:pPr>
          </w:p>
        </w:tc>
        <w:tc>
          <w:tcPr>
            <w:tcW w:w="75" w:type="dxa"/>
            <w:shd w:val="clear" w:color="auto" w:fill="FFFFFF"/>
            <w:vAlign w:val="bottom"/>
          </w:tcPr>
          <w:p w14:paraId="09B63A60" w14:textId="77777777" w:rsidR="0049525F" w:rsidRDefault="0049525F">
            <w:pPr>
              <w:keepNext/>
            </w:pPr>
          </w:p>
        </w:tc>
        <w:tc>
          <w:tcPr>
            <w:tcW w:w="1065" w:type="dxa"/>
            <w:gridSpan w:val="2"/>
            <w:shd w:val="clear" w:color="auto" w:fill="FFFFFF"/>
            <w:vAlign w:val="bottom"/>
          </w:tcPr>
          <w:p w14:paraId="2EEA19DA" w14:textId="77777777" w:rsidR="0049525F" w:rsidRDefault="0049525F">
            <w:pPr>
              <w:keepNext/>
            </w:pPr>
          </w:p>
        </w:tc>
      </w:tr>
      <w:tr w:rsidR="0049525F" w14:paraId="2B866F83" w14:textId="77777777" w:rsidTr="0049525F">
        <w:trPr>
          <w:cantSplit/>
          <w:trHeight w:hRule="exact" w:val="315"/>
          <w:jc w:val="center"/>
        </w:trPr>
        <w:tc>
          <w:tcPr>
            <w:tcW w:w="2835" w:type="dxa"/>
            <w:shd w:val="clear" w:color="auto" w:fill="CCEEFF"/>
            <w:tcMar>
              <w:top w:w="0" w:type="dxa"/>
              <w:left w:w="53" w:type="dxa"/>
              <w:bottom w:w="0" w:type="dxa"/>
              <w:right w:w="53" w:type="dxa"/>
            </w:tcMar>
            <w:vAlign w:val="bottom"/>
            <w:hideMark/>
          </w:tcPr>
          <w:p w14:paraId="0E65A3B3" w14:textId="77777777" w:rsidR="0049525F" w:rsidRDefault="0049525F">
            <w:pPr>
              <w:keepNext/>
              <w:spacing w:before="53" w:after="30"/>
            </w:pPr>
            <w:r>
              <w:rPr>
                <w:rFonts w:ascii="Arial" w:hAnsi="Arial" w:cs="Arial"/>
                <w:b/>
                <w:bCs/>
                <w:color w:val="000000"/>
                <w:sz w:val="16"/>
                <w:szCs w:val="16"/>
              </w:rPr>
              <w:t>Revenue:</w:t>
            </w:r>
          </w:p>
        </w:tc>
        <w:tc>
          <w:tcPr>
            <w:tcW w:w="75" w:type="dxa"/>
            <w:shd w:val="clear" w:color="auto" w:fill="CCEEFF"/>
            <w:vAlign w:val="bottom"/>
          </w:tcPr>
          <w:p w14:paraId="6C45B615" w14:textId="77777777" w:rsidR="0049525F" w:rsidRDefault="0049525F">
            <w:pPr>
              <w:keepNext/>
            </w:pPr>
          </w:p>
        </w:tc>
        <w:tc>
          <w:tcPr>
            <w:tcW w:w="1065" w:type="dxa"/>
            <w:gridSpan w:val="3"/>
            <w:shd w:val="clear" w:color="auto" w:fill="CCEEFF"/>
            <w:vAlign w:val="bottom"/>
          </w:tcPr>
          <w:p w14:paraId="49673C57" w14:textId="77777777" w:rsidR="0049525F" w:rsidRDefault="0049525F">
            <w:pPr>
              <w:keepNext/>
            </w:pPr>
          </w:p>
        </w:tc>
        <w:tc>
          <w:tcPr>
            <w:tcW w:w="75" w:type="dxa"/>
            <w:shd w:val="clear" w:color="auto" w:fill="CCEEFF"/>
            <w:vAlign w:val="bottom"/>
          </w:tcPr>
          <w:p w14:paraId="1882A110" w14:textId="77777777" w:rsidR="0049525F" w:rsidRDefault="0049525F">
            <w:pPr>
              <w:keepNext/>
            </w:pPr>
          </w:p>
        </w:tc>
        <w:tc>
          <w:tcPr>
            <w:tcW w:w="1065" w:type="dxa"/>
            <w:gridSpan w:val="3"/>
            <w:shd w:val="clear" w:color="auto" w:fill="CCEEFF"/>
            <w:vAlign w:val="bottom"/>
          </w:tcPr>
          <w:p w14:paraId="666992EA" w14:textId="77777777" w:rsidR="0049525F" w:rsidRDefault="0049525F">
            <w:pPr>
              <w:keepNext/>
            </w:pPr>
          </w:p>
        </w:tc>
        <w:tc>
          <w:tcPr>
            <w:tcW w:w="60" w:type="dxa"/>
            <w:shd w:val="clear" w:color="auto" w:fill="CCEEFF"/>
            <w:vAlign w:val="bottom"/>
          </w:tcPr>
          <w:p w14:paraId="7B360C5F" w14:textId="77777777" w:rsidR="0049525F" w:rsidRDefault="0049525F">
            <w:pPr>
              <w:keepNext/>
            </w:pPr>
          </w:p>
        </w:tc>
        <w:tc>
          <w:tcPr>
            <w:tcW w:w="885" w:type="dxa"/>
            <w:gridSpan w:val="2"/>
            <w:shd w:val="clear" w:color="auto" w:fill="CCEEFF"/>
            <w:vAlign w:val="bottom"/>
          </w:tcPr>
          <w:p w14:paraId="638591E5" w14:textId="77777777" w:rsidR="0049525F" w:rsidRDefault="0049525F">
            <w:pPr>
              <w:keepNext/>
            </w:pPr>
          </w:p>
        </w:tc>
        <w:tc>
          <w:tcPr>
            <w:tcW w:w="75" w:type="dxa"/>
            <w:shd w:val="clear" w:color="auto" w:fill="CCEEFF"/>
            <w:vAlign w:val="bottom"/>
          </w:tcPr>
          <w:p w14:paraId="163AE1ED" w14:textId="77777777" w:rsidR="0049525F" w:rsidRDefault="0049525F">
            <w:pPr>
              <w:keepNext/>
            </w:pPr>
          </w:p>
        </w:tc>
        <w:tc>
          <w:tcPr>
            <w:tcW w:w="825" w:type="dxa"/>
            <w:gridSpan w:val="3"/>
            <w:shd w:val="clear" w:color="auto" w:fill="CCEEFF"/>
            <w:vAlign w:val="bottom"/>
          </w:tcPr>
          <w:p w14:paraId="6BF9EB81" w14:textId="77777777" w:rsidR="0049525F" w:rsidRDefault="0049525F">
            <w:pPr>
              <w:keepNext/>
            </w:pPr>
          </w:p>
        </w:tc>
        <w:tc>
          <w:tcPr>
            <w:tcW w:w="75" w:type="dxa"/>
            <w:shd w:val="clear" w:color="auto" w:fill="CCEEFF"/>
            <w:vAlign w:val="bottom"/>
          </w:tcPr>
          <w:p w14:paraId="6DCCACB8" w14:textId="77777777" w:rsidR="0049525F" w:rsidRDefault="0049525F">
            <w:pPr>
              <w:keepNext/>
            </w:pPr>
          </w:p>
        </w:tc>
        <w:tc>
          <w:tcPr>
            <w:tcW w:w="1185" w:type="dxa"/>
            <w:gridSpan w:val="3"/>
            <w:shd w:val="clear" w:color="auto" w:fill="CCEEFF"/>
            <w:vAlign w:val="bottom"/>
          </w:tcPr>
          <w:p w14:paraId="600B0E98" w14:textId="77777777" w:rsidR="0049525F" w:rsidRDefault="0049525F">
            <w:pPr>
              <w:keepNext/>
            </w:pPr>
          </w:p>
        </w:tc>
        <w:tc>
          <w:tcPr>
            <w:tcW w:w="75" w:type="dxa"/>
            <w:shd w:val="clear" w:color="auto" w:fill="CCEEFF"/>
            <w:vAlign w:val="bottom"/>
          </w:tcPr>
          <w:p w14:paraId="233BD1E2" w14:textId="77777777" w:rsidR="0049525F" w:rsidRDefault="0049525F">
            <w:pPr>
              <w:keepNext/>
            </w:pPr>
          </w:p>
        </w:tc>
        <w:tc>
          <w:tcPr>
            <w:tcW w:w="1065" w:type="dxa"/>
            <w:gridSpan w:val="2"/>
            <w:shd w:val="clear" w:color="auto" w:fill="CCEEFF"/>
            <w:vAlign w:val="bottom"/>
          </w:tcPr>
          <w:p w14:paraId="48EF9DD2" w14:textId="77777777" w:rsidR="0049525F" w:rsidRDefault="0049525F">
            <w:pPr>
              <w:keepNext/>
            </w:pPr>
          </w:p>
        </w:tc>
      </w:tr>
      <w:tr w:rsidR="0049525F" w14:paraId="73437A70" w14:textId="77777777" w:rsidTr="0049525F">
        <w:trPr>
          <w:cantSplit/>
          <w:trHeight w:hRule="exact" w:val="315"/>
          <w:jc w:val="center"/>
        </w:trPr>
        <w:tc>
          <w:tcPr>
            <w:tcW w:w="2835" w:type="dxa"/>
            <w:shd w:val="clear" w:color="auto" w:fill="FFFFFF"/>
            <w:tcMar>
              <w:top w:w="0" w:type="dxa"/>
              <w:left w:w="53" w:type="dxa"/>
              <w:bottom w:w="0" w:type="dxa"/>
              <w:right w:w="53" w:type="dxa"/>
            </w:tcMar>
            <w:vAlign w:val="bottom"/>
            <w:hideMark/>
          </w:tcPr>
          <w:p w14:paraId="5F70AF7B" w14:textId="77777777" w:rsidR="0049525F" w:rsidRDefault="0049525F">
            <w:pPr>
              <w:keepNext/>
              <w:spacing w:before="53" w:after="30"/>
              <w:ind w:left="120"/>
            </w:pPr>
            <w:r>
              <w:rPr>
                <w:rFonts w:ascii="Arial" w:hAnsi="Arial" w:cs="Arial"/>
                <w:color w:val="000000"/>
                <w:sz w:val="16"/>
                <w:szCs w:val="16"/>
              </w:rPr>
              <w:t>  U.S. Domestic Package</w:t>
            </w:r>
          </w:p>
        </w:tc>
        <w:tc>
          <w:tcPr>
            <w:tcW w:w="75" w:type="dxa"/>
            <w:shd w:val="clear" w:color="auto" w:fill="FFFFFF"/>
            <w:vAlign w:val="bottom"/>
          </w:tcPr>
          <w:p w14:paraId="0108F90C"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50470265" w14:textId="77777777" w:rsidR="0049525F" w:rsidRDefault="0049525F">
            <w:pPr>
              <w:keepNext/>
              <w:spacing w:before="53" w:after="30"/>
            </w:pPr>
            <w:r>
              <w:rPr>
                <w:rFonts w:ascii="Arial" w:hAnsi="Arial" w:cs="Arial"/>
                <w:color w:val="000000"/>
                <w:sz w:val="16"/>
                <w:szCs w:val="16"/>
              </w:rPr>
              <w:t>$</w:t>
            </w:r>
          </w:p>
        </w:tc>
        <w:tc>
          <w:tcPr>
            <w:tcW w:w="805" w:type="dxa"/>
            <w:shd w:val="clear" w:color="auto" w:fill="FFFFFF"/>
            <w:vAlign w:val="bottom"/>
            <w:hideMark/>
          </w:tcPr>
          <w:p w14:paraId="4F33D002" w14:textId="77777777" w:rsidR="0049525F" w:rsidRDefault="0049525F">
            <w:pPr>
              <w:keepNext/>
              <w:spacing w:before="53" w:after="30"/>
              <w:jc w:val="right"/>
            </w:pPr>
            <w:r>
              <w:rPr>
                <w:rFonts w:ascii="Arial" w:hAnsi="Arial" w:cs="Arial"/>
                <w:color w:val="000000"/>
                <w:sz w:val="16"/>
                <w:szCs w:val="16"/>
              </w:rPr>
              <w:t>14,402 </w:t>
            </w:r>
          </w:p>
        </w:tc>
        <w:tc>
          <w:tcPr>
            <w:tcW w:w="100" w:type="dxa"/>
            <w:shd w:val="clear" w:color="auto" w:fill="FFFFFF"/>
            <w:tcMar>
              <w:top w:w="0" w:type="dxa"/>
              <w:left w:w="0" w:type="dxa"/>
              <w:bottom w:w="0" w:type="dxa"/>
              <w:right w:w="15" w:type="dxa"/>
            </w:tcMar>
            <w:vAlign w:val="bottom"/>
          </w:tcPr>
          <w:p w14:paraId="11BFB093" w14:textId="77777777" w:rsidR="0049525F" w:rsidRDefault="0049525F">
            <w:pPr>
              <w:keepNext/>
              <w:spacing w:before="53" w:after="30"/>
              <w:jc w:val="right"/>
            </w:pPr>
          </w:p>
        </w:tc>
        <w:tc>
          <w:tcPr>
            <w:tcW w:w="75" w:type="dxa"/>
            <w:shd w:val="clear" w:color="auto" w:fill="FFFFFF"/>
            <w:vAlign w:val="bottom"/>
          </w:tcPr>
          <w:p w14:paraId="01E5B4B3"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6451DA77" w14:textId="77777777" w:rsidR="0049525F" w:rsidRDefault="0049525F">
            <w:pPr>
              <w:keepNext/>
              <w:spacing w:before="53" w:after="30"/>
            </w:pPr>
            <w:r>
              <w:rPr>
                <w:rFonts w:ascii="Arial" w:hAnsi="Arial" w:cs="Arial"/>
                <w:color w:val="000000"/>
                <w:sz w:val="16"/>
                <w:szCs w:val="16"/>
              </w:rPr>
              <w:t>$</w:t>
            </w:r>
          </w:p>
        </w:tc>
        <w:tc>
          <w:tcPr>
            <w:tcW w:w="805" w:type="dxa"/>
            <w:shd w:val="clear" w:color="auto" w:fill="FFFFFF"/>
            <w:vAlign w:val="bottom"/>
            <w:hideMark/>
          </w:tcPr>
          <w:p w14:paraId="33370437" w14:textId="77777777" w:rsidR="0049525F" w:rsidRDefault="0049525F">
            <w:pPr>
              <w:keepNext/>
              <w:spacing w:before="53" w:after="30"/>
              <w:jc w:val="right"/>
            </w:pPr>
            <w:r>
              <w:rPr>
                <w:rFonts w:ascii="Arial" w:hAnsi="Arial" w:cs="Arial"/>
                <w:color w:val="000000"/>
                <w:sz w:val="16"/>
                <w:szCs w:val="16"/>
              </w:rPr>
              <w:t>13,074 </w:t>
            </w:r>
          </w:p>
        </w:tc>
        <w:tc>
          <w:tcPr>
            <w:tcW w:w="100" w:type="dxa"/>
            <w:shd w:val="clear" w:color="auto" w:fill="FFFFFF"/>
            <w:tcMar>
              <w:top w:w="0" w:type="dxa"/>
              <w:left w:w="0" w:type="dxa"/>
              <w:bottom w:w="0" w:type="dxa"/>
              <w:right w:w="15" w:type="dxa"/>
            </w:tcMar>
            <w:vAlign w:val="bottom"/>
          </w:tcPr>
          <w:p w14:paraId="60A97B8F" w14:textId="77777777" w:rsidR="0049525F" w:rsidRDefault="0049525F">
            <w:pPr>
              <w:keepNext/>
              <w:spacing w:before="53" w:after="30"/>
              <w:jc w:val="right"/>
            </w:pPr>
          </w:p>
        </w:tc>
        <w:tc>
          <w:tcPr>
            <w:tcW w:w="60" w:type="dxa"/>
            <w:shd w:val="clear" w:color="auto" w:fill="FFFFFF"/>
            <w:vAlign w:val="bottom"/>
          </w:tcPr>
          <w:p w14:paraId="60F60506" w14:textId="77777777" w:rsidR="0049525F" w:rsidRDefault="0049525F">
            <w:pPr>
              <w:keepNext/>
            </w:pPr>
          </w:p>
        </w:tc>
        <w:tc>
          <w:tcPr>
            <w:tcW w:w="785" w:type="dxa"/>
            <w:shd w:val="clear" w:color="auto" w:fill="FFFFFF"/>
            <w:tcMar>
              <w:top w:w="0" w:type="dxa"/>
              <w:left w:w="53" w:type="dxa"/>
              <w:bottom w:w="0" w:type="dxa"/>
              <w:right w:w="0" w:type="dxa"/>
            </w:tcMar>
            <w:vAlign w:val="bottom"/>
            <w:hideMark/>
          </w:tcPr>
          <w:p w14:paraId="592B9C7B" w14:textId="77777777" w:rsidR="0049525F" w:rsidRDefault="0049525F">
            <w:pPr>
              <w:keepNext/>
              <w:spacing w:before="53" w:after="30"/>
              <w:jc w:val="right"/>
            </w:pPr>
            <w:r>
              <w:rPr>
                <w:rFonts w:ascii="Arial" w:hAnsi="Arial" w:cs="Arial"/>
                <w:color w:val="000000"/>
                <w:sz w:val="16"/>
                <w:szCs w:val="16"/>
              </w:rPr>
              <w:t>10.2 </w:t>
            </w:r>
          </w:p>
        </w:tc>
        <w:tc>
          <w:tcPr>
            <w:tcW w:w="100" w:type="dxa"/>
            <w:shd w:val="clear" w:color="auto" w:fill="FFFFFF"/>
            <w:tcMar>
              <w:top w:w="0" w:type="dxa"/>
              <w:left w:w="0" w:type="dxa"/>
              <w:bottom w:w="0" w:type="dxa"/>
              <w:right w:w="15" w:type="dxa"/>
            </w:tcMar>
            <w:vAlign w:val="bottom"/>
            <w:hideMark/>
          </w:tcPr>
          <w:p w14:paraId="791F0AB3"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FFFFFF"/>
            <w:vAlign w:val="bottom"/>
          </w:tcPr>
          <w:p w14:paraId="36EA6412"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590DE7DF" w14:textId="77777777" w:rsidR="0049525F" w:rsidRDefault="0049525F">
            <w:pPr>
              <w:keepNext/>
              <w:spacing w:before="53" w:after="30"/>
            </w:pPr>
            <w:r>
              <w:rPr>
                <w:rFonts w:ascii="Arial" w:hAnsi="Arial" w:cs="Arial"/>
                <w:color w:val="000000"/>
                <w:sz w:val="16"/>
                <w:szCs w:val="16"/>
              </w:rPr>
              <w:t>$</w:t>
            </w:r>
          </w:p>
        </w:tc>
        <w:tc>
          <w:tcPr>
            <w:tcW w:w="565" w:type="dxa"/>
            <w:shd w:val="clear" w:color="auto" w:fill="FFFFFF"/>
            <w:vAlign w:val="bottom"/>
            <w:hideMark/>
          </w:tcPr>
          <w:p w14:paraId="05852DFB" w14:textId="77777777" w:rsidR="0049525F" w:rsidRDefault="0049525F">
            <w:pPr>
              <w:keepNext/>
              <w:spacing w:before="53" w:after="30"/>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6141B319" w14:textId="77777777" w:rsidR="0049525F" w:rsidRDefault="0049525F">
            <w:pPr>
              <w:keepNext/>
              <w:spacing w:before="53" w:after="30"/>
              <w:jc w:val="right"/>
            </w:pPr>
          </w:p>
        </w:tc>
        <w:tc>
          <w:tcPr>
            <w:tcW w:w="75" w:type="dxa"/>
            <w:shd w:val="clear" w:color="auto" w:fill="FFFFFF"/>
            <w:vAlign w:val="bottom"/>
          </w:tcPr>
          <w:p w14:paraId="3080B9C6"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5563A5CA" w14:textId="77777777" w:rsidR="0049525F" w:rsidRDefault="0049525F">
            <w:pPr>
              <w:keepNext/>
              <w:spacing w:before="53" w:after="30"/>
            </w:pPr>
            <w:r>
              <w:rPr>
                <w:rFonts w:ascii="Arial" w:hAnsi="Arial" w:cs="Arial"/>
                <w:color w:val="000000"/>
                <w:sz w:val="16"/>
                <w:szCs w:val="16"/>
              </w:rPr>
              <w:t>$</w:t>
            </w:r>
          </w:p>
        </w:tc>
        <w:tc>
          <w:tcPr>
            <w:tcW w:w="925" w:type="dxa"/>
            <w:shd w:val="clear" w:color="auto" w:fill="FFFFFF"/>
            <w:vAlign w:val="bottom"/>
            <w:hideMark/>
          </w:tcPr>
          <w:p w14:paraId="6ADC0D72" w14:textId="77777777" w:rsidR="0049525F" w:rsidRDefault="0049525F">
            <w:pPr>
              <w:keepNext/>
              <w:spacing w:before="53" w:after="30"/>
              <w:jc w:val="right"/>
            </w:pPr>
            <w:r>
              <w:rPr>
                <w:rFonts w:ascii="Arial" w:hAnsi="Arial" w:cs="Arial"/>
                <w:color w:val="000000"/>
                <w:sz w:val="16"/>
                <w:szCs w:val="16"/>
              </w:rPr>
              <w:t>14,402 </w:t>
            </w:r>
          </w:p>
        </w:tc>
        <w:tc>
          <w:tcPr>
            <w:tcW w:w="100" w:type="dxa"/>
            <w:shd w:val="clear" w:color="auto" w:fill="FFFFFF"/>
            <w:tcMar>
              <w:top w:w="0" w:type="dxa"/>
              <w:left w:w="0" w:type="dxa"/>
              <w:bottom w:w="0" w:type="dxa"/>
              <w:right w:w="15" w:type="dxa"/>
            </w:tcMar>
            <w:vAlign w:val="bottom"/>
          </w:tcPr>
          <w:p w14:paraId="16FCD12B" w14:textId="77777777" w:rsidR="0049525F" w:rsidRDefault="0049525F">
            <w:pPr>
              <w:keepNext/>
              <w:spacing w:before="53" w:after="30"/>
              <w:jc w:val="right"/>
            </w:pPr>
          </w:p>
        </w:tc>
        <w:tc>
          <w:tcPr>
            <w:tcW w:w="75" w:type="dxa"/>
            <w:shd w:val="clear" w:color="auto" w:fill="FFFFFF"/>
            <w:vAlign w:val="bottom"/>
          </w:tcPr>
          <w:p w14:paraId="7BF110BF"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6A1C5D14" w14:textId="77777777" w:rsidR="0049525F" w:rsidRDefault="0049525F">
            <w:pPr>
              <w:keepNext/>
              <w:spacing w:before="53" w:after="30"/>
              <w:jc w:val="right"/>
            </w:pPr>
            <w:r>
              <w:rPr>
                <w:rFonts w:ascii="Arial" w:hAnsi="Arial" w:cs="Arial"/>
                <w:color w:val="000000"/>
                <w:sz w:val="16"/>
                <w:szCs w:val="16"/>
              </w:rPr>
              <w:t>10.2 </w:t>
            </w:r>
          </w:p>
        </w:tc>
        <w:tc>
          <w:tcPr>
            <w:tcW w:w="100" w:type="dxa"/>
            <w:shd w:val="clear" w:color="auto" w:fill="FFFFFF"/>
            <w:tcMar>
              <w:top w:w="0" w:type="dxa"/>
              <w:left w:w="0" w:type="dxa"/>
              <w:bottom w:w="0" w:type="dxa"/>
              <w:right w:w="15" w:type="dxa"/>
            </w:tcMar>
            <w:vAlign w:val="bottom"/>
            <w:hideMark/>
          </w:tcPr>
          <w:p w14:paraId="5D2BC578" w14:textId="77777777" w:rsidR="0049525F" w:rsidRDefault="0049525F">
            <w:pPr>
              <w:keepNext/>
              <w:spacing w:before="53" w:after="30"/>
              <w:jc w:val="right"/>
            </w:pPr>
            <w:r>
              <w:rPr>
                <w:rFonts w:ascii="Arial" w:hAnsi="Arial" w:cs="Arial"/>
                <w:color w:val="000000"/>
                <w:sz w:val="16"/>
                <w:szCs w:val="16"/>
              </w:rPr>
              <w:t>%</w:t>
            </w:r>
          </w:p>
        </w:tc>
      </w:tr>
      <w:tr w:rsidR="0049525F" w14:paraId="5B81FFF3" w14:textId="77777777" w:rsidTr="0049525F">
        <w:trPr>
          <w:cantSplit/>
          <w:trHeight w:hRule="exact" w:val="315"/>
          <w:jc w:val="center"/>
        </w:trPr>
        <w:tc>
          <w:tcPr>
            <w:tcW w:w="2835" w:type="dxa"/>
            <w:shd w:val="clear" w:color="auto" w:fill="CCEEFF"/>
            <w:tcMar>
              <w:top w:w="0" w:type="dxa"/>
              <w:left w:w="53" w:type="dxa"/>
              <w:bottom w:w="0" w:type="dxa"/>
              <w:right w:w="53" w:type="dxa"/>
            </w:tcMar>
            <w:vAlign w:val="bottom"/>
            <w:hideMark/>
          </w:tcPr>
          <w:p w14:paraId="7EBCFF76" w14:textId="77777777" w:rsidR="0049525F" w:rsidRDefault="0049525F">
            <w:pPr>
              <w:keepNext/>
              <w:spacing w:before="53" w:after="30"/>
              <w:ind w:left="120"/>
            </w:pPr>
            <w:r>
              <w:rPr>
                <w:rFonts w:ascii="Arial" w:hAnsi="Arial" w:cs="Arial"/>
                <w:color w:val="000000"/>
                <w:sz w:val="16"/>
                <w:szCs w:val="16"/>
              </w:rPr>
              <w:t>  International Package</w:t>
            </w:r>
          </w:p>
        </w:tc>
        <w:tc>
          <w:tcPr>
            <w:tcW w:w="75" w:type="dxa"/>
            <w:shd w:val="clear" w:color="auto" w:fill="CCEEFF"/>
            <w:vAlign w:val="bottom"/>
          </w:tcPr>
          <w:p w14:paraId="33A15DE9" w14:textId="77777777" w:rsidR="0049525F" w:rsidRDefault="0049525F">
            <w:pPr>
              <w:keepNext/>
            </w:pPr>
          </w:p>
        </w:tc>
        <w:tc>
          <w:tcPr>
            <w:tcW w:w="965" w:type="dxa"/>
            <w:gridSpan w:val="2"/>
            <w:shd w:val="clear" w:color="auto" w:fill="CCEEFF"/>
            <w:tcMar>
              <w:top w:w="0" w:type="dxa"/>
              <w:left w:w="53" w:type="dxa"/>
              <w:bottom w:w="0" w:type="dxa"/>
              <w:right w:w="0" w:type="dxa"/>
            </w:tcMar>
            <w:vAlign w:val="bottom"/>
            <w:hideMark/>
          </w:tcPr>
          <w:p w14:paraId="509C79DA" w14:textId="77777777" w:rsidR="0049525F" w:rsidRDefault="0049525F">
            <w:pPr>
              <w:keepNext/>
              <w:spacing w:before="53" w:after="30"/>
              <w:jc w:val="right"/>
            </w:pPr>
            <w:r>
              <w:rPr>
                <w:rFonts w:ascii="Arial" w:hAnsi="Arial" w:cs="Arial"/>
                <w:color w:val="000000"/>
                <w:sz w:val="16"/>
                <w:szCs w:val="16"/>
              </w:rPr>
              <w:t>4,817 </w:t>
            </w:r>
          </w:p>
        </w:tc>
        <w:tc>
          <w:tcPr>
            <w:tcW w:w="100" w:type="dxa"/>
            <w:shd w:val="clear" w:color="auto" w:fill="CCEEFF"/>
            <w:tcMar>
              <w:top w:w="0" w:type="dxa"/>
              <w:left w:w="0" w:type="dxa"/>
              <w:bottom w:w="0" w:type="dxa"/>
              <w:right w:w="15" w:type="dxa"/>
            </w:tcMar>
            <w:vAlign w:val="bottom"/>
          </w:tcPr>
          <w:p w14:paraId="1DFB819B" w14:textId="77777777" w:rsidR="0049525F" w:rsidRDefault="0049525F">
            <w:pPr>
              <w:keepNext/>
              <w:spacing w:before="53" w:after="30"/>
              <w:jc w:val="right"/>
            </w:pPr>
          </w:p>
        </w:tc>
        <w:tc>
          <w:tcPr>
            <w:tcW w:w="75" w:type="dxa"/>
            <w:shd w:val="clear" w:color="auto" w:fill="CCEEFF"/>
            <w:vAlign w:val="bottom"/>
          </w:tcPr>
          <w:p w14:paraId="54A7CFE1" w14:textId="77777777" w:rsidR="0049525F" w:rsidRDefault="0049525F">
            <w:pPr>
              <w:keepNext/>
            </w:pPr>
          </w:p>
        </w:tc>
        <w:tc>
          <w:tcPr>
            <w:tcW w:w="965" w:type="dxa"/>
            <w:gridSpan w:val="2"/>
            <w:shd w:val="clear" w:color="auto" w:fill="CCEEFF"/>
            <w:tcMar>
              <w:top w:w="0" w:type="dxa"/>
              <w:left w:w="53" w:type="dxa"/>
              <w:bottom w:w="0" w:type="dxa"/>
              <w:right w:w="0" w:type="dxa"/>
            </w:tcMar>
            <w:vAlign w:val="bottom"/>
            <w:hideMark/>
          </w:tcPr>
          <w:p w14:paraId="44DEC9E6" w14:textId="77777777" w:rsidR="0049525F" w:rsidRDefault="0049525F">
            <w:pPr>
              <w:keepNext/>
              <w:spacing w:before="53" w:after="30"/>
              <w:jc w:val="right"/>
            </w:pPr>
            <w:r>
              <w:rPr>
                <w:rFonts w:ascii="Arial" w:hAnsi="Arial" w:cs="Arial"/>
                <w:color w:val="000000"/>
                <w:sz w:val="16"/>
                <w:szCs w:val="16"/>
              </w:rPr>
              <w:t>3,705 </w:t>
            </w:r>
          </w:p>
        </w:tc>
        <w:tc>
          <w:tcPr>
            <w:tcW w:w="100" w:type="dxa"/>
            <w:shd w:val="clear" w:color="auto" w:fill="CCEEFF"/>
            <w:tcMar>
              <w:top w:w="0" w:type="dxa"/>
              <w:left w:w="0" w:type="dxa"/>
              <w:bottom w:w="0" w:type="dxa"/>
              <w:right w:w="15" w:type="dxa"/>
            </w:tcMar>
            <w:vAlign w:val="bottom"/>
          </w:tcPr>
          <w:p w14:paraId="31F44A42" w14:textId="77777777" w:rsidR="0049525F" w:rsidRDefault="0049525F">
            <w:pPr>
              <w:keepNext/>
              <w:spacing w:before="53" w:after="30"/>
              <w:jc w:val="right"/>
            </w:pPr>
          </w:p>
        </w:tc>
        <w:tc>
          <w:tcPr>
            <w:tcW w:w="60" w:type="dxa"/>
            <w:shd w:val="clear" w:color="auto" w:fill="CCEEFF"/>
            <w:vAlign w:val="bottom"/>
          </w:tcPr>
          <w:p w14:paraId="03D18751" w14:textId="77777777" w:rsidR="0049525F" w:rsidRDefault="0049525F">
            <w:pPr>
              <w:keepNext/>
            </w:pPr>
          </w:p>
        </w:tc>
        <w:tc>
          <w:tcPr>
            <w:tcW w:w="785" w:type="dxa"/>
            <w:shd w:val="clear" w:color="auto" w:fill="CCEEFF"/>
            <w:tcMar>
              <w:top w:w="0" w:type="dxa"/>
              <w:left w:w="53" w:type="dxa"/>
              <w:bottom w:w="0" w:type="dxa"/>
              <w:right w:w="0" w:type="dxa"/>
            </w:tcMar>
            <w:vAlign w:val="bottom"/>
            <w:hideMark/>
          </w:tcPr>
          <w:p w14:paraId="1840F0E4" w14:textId="77777777" w:rsidR="0049525F" w:rsidRDefault="0049525F">
            <w:pPr>
              <w:keepNext/>
              <w:spacing w:before="53" w:after="30"/>
              <w:jc w:val="right"/>
            </w:pPr>
            <w:r>
              <w:rPr>
                <w:rFonts w:ascii="Arial" w:hAnsi="Arial" w:cs="Arial"/>
                <w:color w:val="000000"/>
                <w:sz w:val="16"/>
                <w:szCs w:val="16"/>
              </w:rPr>
              <w:t>30.0 </w:t>
            </w:r>
          </w:p>
        </w:tc>
        <w:tc>
          <w:tcPr>
            <w:tcW w:w="100" w:type="dxa"/>
            <w:shd w:val="clear" w:color="auto" w:fill="CCEEFF"/>
            <w:tcMar>
              <w:top w:w="0" w:type="dxa"/>
              <w:left w:w="0" w:type="dxa"/>
              <w:bottom w:w="0" w:type="dxa"/>
              <w:right w:w="15" w:type="dxa"/>
            </w:tcMar>
            <w:vAlign w:val="bottom"/>
            <w:hideMark/>
          </w:tcPr>
          <w:p w14:paraId="0E6612BA"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CCEEFF"/>
            <w:vAlign w:val="bottom"/>
          </w:tcPr>
          <w:p w14:paraId="7CE93060" w14:textId="77777777" w:rsidR="0049525F" w:rsidRDefault="0049525F">
            <w:pPr>
              <w:keepNext/>
            </w:pPr>
          </w:p>
        </w:tc>
        <w:tc>
          <w:tcPr>
            <w:tcW w:w="725" w:type="dxa"/>
            <w:gridSpan w:val="2"/>
            <w:shd w:val="clear" w:color="auto" w:fill="CCEEFF"/>
            <w:tcMar>
              <w:top w:w="0" w:type="dxa"/>
              <w:left w:w="53" w:type="dxa"/>
              <w:bottom w:w="0" w:type="dxa"/>
              <w:right w:w="0" w:type="dxa"/>
            </w:tcMar>
            <w:vAlign w:val="bottom"/>
            <w:hideMark/>
          </w:tcPr>
          <w:p w14:paraId="18F1C5AB" w14:textId="77777777" w:rsidR="0049525F" w:rsidRDefault="0049525F">
            <w:pPr>
              <w:keepNext/>
              <w:spacing w:before="53" w:after="30"/>
              <w:jc w:val="right"/>
            </w:pPr>
            <w:r>
              <w:rPr>
                <w:rFonts w:ascii="Arial" w:hAnsi="Arial" w:cs="Arial"/>
                <w:color w:val="000000"/>
                <w:sz w:val="16"/>
                <w:szCs w:val="16"/>
              </w:rPr>
              <w:t>(218)</w:t>
            </w:r>
          </w:p>
        </w:tc>
        <w:tc>
          <w:tcPr>
            <w:tcW w:w="100" w:type="dxa"/>
            <w:shd w:val="clear" w:color="auto" w:fill="CCEEFF"/>
            <w:tcMar>
              <w:top w:w="0" w:type="dxa"/>
              <w:left w:w="0" w:type="dxa"/>
              <w:bottom w:w="0" w:type="dxa"/>
              <w:right w:w="15" w:type="dxa"/>
            </w:tcMar>
            <w:vAlign w:val="bottom"/>
          </w:tcPr>
          <w:p w14:paraId="0E38EF17" w14:textId="77777777" w:rsidR="0049525F" w:rsidRDefault="0049525F">
            <w:pPr>
              <w:keepNext/>
              <w:spacing w:before="53" w:after="30"/>
              <w:jc w:val="right"/>
            </w:pPr>
          </w:p>
        </w:tc>
        <w:tc>
          <w:tcPr>
            <w:tcW w:w="75" w:type="dxa"/>
            <w:shd w:val="clear" w:color="auto" w:fill="CCEEFF"/>
            <w:vAlign w:val="bottom"/>
          </w:tcPr>
          <w:p w14:paraId="39390126" w14:textId="77777777" w:rsidR="0049525F" w:rsidRDefault="0049525F">
            <w:pPr>
              <w:keepNext/>
            </w:pPr>
          </w:p>
        </w:tc>
        <w:tc>
          <w:tcPr>
            <w:tcW w:w="1085" w:type="dxa"/>
            <w:gridSpan w:val="2"/>
            <w:shd w:val="clear" w:color="auto" w:fill="CCEEFF"/>
            <w:tcMar>
              <w:top w:w="0" w:type="dxa"/>
              <w:left w:w="53" w:type="dxa"/>
              <w:bottom w:w="0" w:type="dxa"/>
              <w:right w:w="0" w:type="dxa"/>
            </w:tcMar>
            <w:vAlign w:val="bottom"/>
            <w:hideMark/>
          </w:tcPr>
          <w:p w14:paraId="5AEDE6B2" w14:textId="77777777" w:rsidR="0049525F" w:rsidRDefault="0049525F">
            <w:pPr>
              <w:keepNext/>
              <w:spacing w:before="53" w:after="30"/>
              <w:jc w:val="right"/>
            </w:pPr>
            <w:r>
              <w:rPr>
                <w:rFonts w:ascii="Arial" w:hAnsi="Arial" w:cs="Arial"/>
                <w:color w:val="000000"/>
                <w:sz w:val="16"/>
                <w:szCs w:val="16"/>
              </w:rPr>
              <w:t>4,599 </w:t>
            </w:r>
          </w:p>
        </w:tc>
        <w:tc>
          <w:tcPr>
            <w:tcW w:w="100" w:type="dxa"/>
            <w:shd w:val="clear" w:color="auto" w:fill="CCEEFF"/>
            <w:tcMar>
              <w:top w:w="0" w:type="dxa"/>
              <w:left w:w="0" w:type="dxa"/>
              <w:bottom w:w="0" w:type="dxa"/>
              <w:right w:w="15" w:type="dxa"/>
            </w:tcMar>
            <w:vAlign w:val="bottom"/>
          </w:tcPr>
          <w:p w14:paraId="73B816F9" w14:textId="77777777" w:rsidR="0049525F" w:rsidRDefault="0049525F">
            <w:pPr>
              <w:keepNext/>
              <w:spacing w:before="53" w:after="30"/>
              <w:jc w:val="right"/>
            </w:pPr>
          </w:p>
        </w:tc>
        <w:tc>
          <w:tcPr>
            <w:tcW w:w="75" w:type="dxa"/>
            <w:shd w:val="clear" w:color="auto" w:fill="CCEEFF"/>
            <w:vAlign w:val="bottom"/>
          </w:tcPr>
          <w:p w14:paraId="78564644"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20D289A1" w14:textId="77777777" w:rsidR="0049525F" w:rsidRDefault="0049525F">
            <w:pPr>
              <w:keepNext/>
              <w:spacing w:before="53" w:after="30"/>
              <w:jc w:val="right"/>
            </w:pPr>
            <w:r>
              <w:rPr>
                <w:rFonts w:ascii="Arial" w:hAnsi="Arial" w:cs="Arial"/>
                <w:color w:val="000000"/>
                <w:sz w:val="16"/>
                <w:szCs w:val="16"/>
              </w:rPr>
              <w:t>24.1 </w:t>
            </w:r>
          </w:p>
        </w:tc>
        <w:tc>
          <w:tcPr>
            <w:tcW w:w="100" w:type="dxa"/>
            <w:shd w:val="clear" w:color="auto" w:fill="CCEEFF"/>
            <w:tcMar>
              <w:top w:w="0" w:type="dxa"/>
              <w:left w:w="0" w:type="dxa"/>
              <w:bottom w:w="0" w:type="dxa"/>
              <w:right w:w="15" w:type="dxa"/>
            </w:tcMar>
            <w:vAlign w:val="bottom"/>
            <w:hideMark/>
          </w:tcPr>
          <w:p w14:paraId="47F6A0C2" w14:textId="77777777" w:rsidR="0049525F" w:rsidRDefault="0049525F">
            <w:pPr>
              <w:keepNext/>
              <w:spacing w:before="53" w:after="30"/>
              <w:jc w:val="right"/>
            </w:pPr>
            <w:r>
              <w:rPr>
                <w:rFonts w:ascii="Arial" w:hAnsi="Arial" w:cs="Arial"/>
                <w:color w:val="000000"/>
                <w:sz w:val="16"/>
                <w:szCs w:val="16"/>
              </w:rPr>
              <w:t>%</w:t>
            </w:r>
          </w:p>
        </w:tc>
      </w:tr>
      <w:tr w:rsidR="0049525F" w14:paraId="3A21562D" w14:textId="77777777" w:rsidTr="0049525F">
        <w:trPr>
          <w:cantSplit/>
          <w:trHeight w:hRule="exact" w:val="315"/>
          <w:jc w:val="center"/>
        </w:trPr>
        <w:tc>
          <w:tcPr>
            <w:tcW w:w="2835" w:type="dxa"/>
            <w:shd w:val="clear" w:color="auto" w:fill="FFFFFF"/>
            <w:tcMar>
              <w:top w:w="0" w:type="dxa"/>
              <w:left w:w="53" w:type="dxa"/>
              <w:bottom w:w="0" w:type="dxa"/>
              <w:right w:w="53" w:type="dxa"/>
            </w:tcMar>
            <w:vAlign w:val="bottom"/>
            <w:hideMark/>
          </w:tcPr>
          <w:p w14:paraId="25450670" w14:textId="77777777" w:rsidR="0049525F" w:rsidRDefault="0049525F">
            <w:pPr>
              <w:keepNext/>
              <w:spacing w:before="53" w:after="30"/>
              <w:ind w:left="120"/>
            </w:pPr>
            <w:r>
              <w:rPr>
                <w:rFonts w:ascii="Arial" w:hAnsi="Arial" w:cs="Arial"/>
                <w:color w:val="000000"/>
                <w:sz w:val="16"/>
                <w:szCs w:val="16"/>
              </w:rPr>
              <w:t>  Supply Chain Solutions</w:t>
            </w:r>
          </w:p>
        </w:tc>
        <w:tc>
          <w:tcPr>
            <w:tcW w:w="75" w:type="dxa"/>
            <w:shd w:val="clear" w:color="auto" w:fill="FFFFFF"/>
            <w:vAlign w:val="bottom"/>
          </w:tcPr>
          <w:p w14:paraId="6414C583" w14:textId="77777777" w:rsidR="0049525F" w:rsidRDefault="0049525F">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0BEA0FBB" w14:textId="77777777" w:rsidR="0049525F" w:rsidRDefault="0049525F">
            <w:pPr>
              <w:keepNext/>
              <w:spacing w:before="53" w:after="30"/>
              <w:jc w:val="right"/>
            </w:pPr>
            <w:r>
              <w:rPr>
                <w:rFonts w:ascii="Arial" w:hAnsi="Arial" w:cs="Arial"/>
                <w:color w:val="000000"/>
                <w:sz w:val="16"/>
                <w:szCs w:val="16"/>
              </w:rPr>
              <w:t>4,205 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D6A23F2" w14:textId="77777777" w:rsidR="0049525F" w:rsidRDefault="0049525F">
            <w:pPr>
              <w:keepNext/>
              <w:spacing w:before="53" w:after="30"/>
              <w:jc w:val="right"/>
            </w:pPr>
          </w:p>
        </w:tc>
        <w:tc>
          <w:tcPr>
            <w:tcW w:w="75" w:type="dxa"/>
            <w:tcBorders>
              <w:top w:val="nil"/>
              <w:left w:val="nil"/>
              <w:bottom w:val="single" w:sz="8" w:space="0" w:color="000000"/>
              <w:right w:val="nil"/>
            </w:tcBorders>
            <w:shd w:val="clear" w:color="auto" w:fill="FFFFFF"/>
            <w:vAlign w:val="bottom"/>
          </w:tcPr>
          <w:p w14:paraId="5BF1B86E" w14:textId="77777777" w:rsidR="0049525F" w:rsidRDefault="0049525F">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633D32AB" w14:textId="77777777" w:rsidR="0049525F" w:rsidRDefault="0049525F">
            <w:pPr>
              <w:keepNext/>
              <w:spacing w:before="53" w:after="30"/>
              <w:jc w:val="right"/>
            </w:pPr>
            <w:r>
              <w:rPr>
                <w:rFonts w:ascii="Arial" w:hAnsi="Arial" w:cs="Arial"/>
                <w:color w:val="000000"/>
                <w:sz w:val="16"/>
                <w:szCs w:val="16"/>
              </w:rPr>
              <w:t>3,680 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DCDBABD" w14:textId="77777777" w:rsidR="0049525F" w:rsidRDefault="0049525F">
            <w:pPr>
              <w:keepNext/>
              <w:spacing w:before="53" w:after="30"/>
              <w:jc w:val="right"/>
            </w:pPr>
          </w:p>
        </w:tc>
        <w:tc>
          <w:tcPr>
            <w:tcW w:w="60" w:type="dxa"/>
            <w:shd w:val="clear" w:color="auto" w:fill="FFFFFF"/>
            <w:vAlign w:val="bottom"/>
          </w:tcPr>
          <w:p w14:paraId="1881BEBA" w14:textId="77777777" w:rsidR="0049525F" w:rsidRDefault="0049525F">
            <w:pPr>
              <w:keepNext/>
            </w:pPr>
          </w:p>
        </w:tc>
        <w:tc>
          <w:tcPr>
            <w:tcW w:w="785" w:type="dxa"/>
            <w:shd w:val="clear" w:color="auto" w:fill="FFFFFF"/>
            <w:tcMar>
              <w:top w:w="0" w:type="dxa"/>
              <w:left w:w="53" w:type="dxa"/>
              <w:bottom w:w="0" w:type="dxa"/>
              <w:right w:w="0" w:type="dxa"/>
            </w:tcMar>
            <w:vAlign w:val="bottom"/>
            <w:hideMark/>
          </w:tcPr>
          <w:p w14:paraId="447EA5C9" w14:textId="77777777" w:rsidR="0049525F" w:rsidRDefault="0049525F">
            <w:pPr>
              <w:keepNext/>
              <w:spacing w:before="53" w:after="30"/>
              <w:jc w:val="right"/>
            </w:pPr>
            <w:r>
              <w:rPr>
                <w:rFonts w:ascii="Arial" w:hAnsi="Arial" w:cs="Arial"/>
                <w:color w:val="000000"/>
                <w:sz w:val="16"/>
                <w:szCs w:val="16"/>
              </w:rPr>
              <w:t>14.3 </w:t>
            </w:r>
          </w:p>
        </w:tc>
        <w:tc>
          <w:tcPr>
            <w:tcW w:w="100" w:type="dxa"/>
            <w:shd w:val="clear" w:color="auto" w:fill="FFFFFF"/>
            <w:tcMar>
              <w:top w:w="0" w:type="dxa"/>
              <w:left w:w="0" w:type="dxa"/>
              <w:bottom w:w="0" w:type="dxa"/>
              <w:right w:w="15" w:type="dxa"/>
            </w:tcMar>
            <w:vAlign w:val="bottom"/>
            <w:hideMark/>
          </w:tcPr>
          <w:p w14:paraId="49AADD0C" w14:textId="77777777" w:rsidR="0049525F" w:rsidRDefault="0049525F">
            <w:pPr>
              <w:keepNext/>
              <w:spacing w:before="53" w:after="30"/>
              <w:jc w:val="right"/>
            </w:pPr>
            <w:r>
              <w:rPr>
                <w:rFonts w:ascii="Arial" w:hAnsi="Arial" w:cs="Arial"/>
                <w:color w:val="000000"/>
                <w:sz w:val="16"/>
                <w:szCs w:val="16"/>
              </w:rPr>
              <w:t>%</w:t>
            </w:r>
          </w:p>
        </w:tc>
        <w:tc>
          <w:tcPr>
            <w:tcW w:w="75" w:type="dxa"/>
            <w:shd w:val="clear" w:color="auto" w:fill="FFFFFF"/>
            <w:vAlign w:val="bottom"/>
          </w:tcPr>
          <w:p w14:paraId="3AEEE4B6" w14:textId="77777777" w:rsidR="0049525F" w:rsidRDefault="0049525F">
            <w:pPr>
              <w:keepNex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79C8DB4D" w14:textId="77777777" w:rsidR="0049525F" w:rsidRDefault="0049525F">
            <w:pPr>
              <w:keepNext/>
              <w:spacing w:before="53" w:after="30"/>
              <w:jc w:val="right"/>
            </w:pPr>
            <w:r>
              <w:rPr>
                <w:rFonts w:ascii="Arial" w:hAnsi="Arial" w:cs="Arial"/>
                <w:color w:val="000000"/>
                <w:sz w:val="16"/>
                <w:szCs w:val="16"/>
              </w:rPr>
              <w:t>(64)</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9921A3A" w14:textId="77777777" w:rsidR="0049525F" w:rsidRDefault="0049525F">
            <w:pPr>
              <w:keepNext/>
              <w:spacing w:before="53" w:after="30"/>
              <w:jc w:val="right"/>
            </w:pPr>
          </w:p>
        </w:tc>
        <w:tc>
          <w:tcPr>
            <w:tcW w:w="75" w:type="dxa"/>
            <w:tcBorders>
              <w:top w:val="nil"/>
              <w:left w:val="nil"/>
              <w:bottom w:val="single" w:sz="8" w:space="0" w:color="000000"/>
              <w:right w:val="nil"/>
            </w:tcBorders>
            <w:shd w:val="clear" w:color="auto" w:fill="FFFFFF"/>
            <w:vAlign w:val="bottom"/>
          </w:tcPr>
          <w:p w14:paraId="6504E348" w14:textId="77777777" w:rsidR="0049525F" w:rsidRDefault="0049525F">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0790348D" w14:textId="77777777" w:rsidR="0049525F" w:rsidRDefault="0049525F">
            <w:pPr>
              <w:keepNext/>
              <w:spacing w:before="53" w:after="30"/>
              <w:jc w:val="right"/>
            </w:pPr>
            <w:r>
              <w:rPr>
                <w:rFonts w:ascii="Arial" w:hAnsi="Arial" w:cs="Arial"/>
                <w:color w:val="000000"/>
                <w:sz w:val="16"/>
                <w:szCs w:val="16"/>
              </w:rPr>
              <w:t>4,141 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23CAE35" w14:textId="77777777" w:rsidR="0049525F" w:rsidRDefault="0049525F">
            <w:pPr>
              <w:keepNext/>
              <w:spacing w:before="53" w:after="30"/>
              <w:jc w:val="right"/>
            </w:pPr>
          </w:p>
        </w:tc>
        <w:tc>
          <w:tcPr>
            <w:tcW w:w="75" w:type="dxa"/>
            <w:shd w:val="clear" w:color="auto" w:fill="FFFFFF"/>
            <w:vAlign w:val="bottom"/>
          </w:tcPr>
          <w:p w14:paraId="2CF40ECE"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29E8CFBA" w14:textId="77777777" w:rsidR="0049525F" w:rsidRDefault="0049525F">
            <w:pPr>
              <w:keepNext/>
              <w:spacing w:before="53" w:after="30"/>
              <w:jc w:val="right"/>
            </w:pPr>
            <w:r>
              <w:rPr>
                <w:rFonts w:ascii="Arial" w:hAnsi="Arial" w:cs="Arial"/>
                <w:color w:val="000000"/>
                <w:sz w:val="16"/>
                <w:szCs w:val="16"/>
              </w:rPr>
              <w:t>12.5 </w:t>
            </w:r>
          </w:p>
        </w:tc>
        <w:tc>
          <w:tcPr>
            <w:tcW w:w="100" w:type="dxa"/>
            <w:shd w:val="clear" w:color="auto" w:fill="FFFFFF"/>
            <w:tcMar>
              <w:top w:w="0" w:type="dxa"/>
              <w:left w:w="0" w:type="dxa"/>
              <w:bottom w:w="0" w:type="dxa"/>
              <w:right w:w="15" w:type="dxa"/>
            </w:tcMar>
            <w:vAlign w:val="bottom"/>
            <w:hideMark/>
          </w:tcPr>
          <w:p w14:paraId="6375D2B5" w14:textId="77777777" w:rsidR="0049525F" w:rsidRDefault="0049525F">
            <w:pPr>
              <w:keepNext/>
              <w:spacing w:before="53" w:after="30"/>
              <w:jc w:val="right"/>
            </w:pPr>
            <w:r>
              <w:rPr>
                <w:rFonts w:ascii="Arial" w:hAnsi="Arial" w:cs="Arial"/>
                <w:color w:val="000000"/>
                <w:sz w:val="16"/>
                <w:szCs w:val="16"/>
              </w:rPr>
              <w:t>%</w:t>
            </w:r>
          </w:p>
        </w:tc>
      </w:tr>
      <w:tr w:rsidR="0049525F" w14:paraId="2B4E1E1F" w14:textId="77777777" w:rsidTr="0049525F">
        <w:trPr>
          <w:cantSplit/>
          <w:trHeight w:hRule="exact" w:val="315"/>
          <w:jc w:val="center"/>
        </w:trPr>
        <w:tc>
          <w:tcPr>
            <w:tcW w:w="2835" w:type="dxa"/>
            <w:shd w:val="clear" w:color="auto" w:fill="CCEEFF"/>
            <w:tcMar>
              <w:top w:w="0" w:type="dxa"/>
              <w:left w:w="53" w:type="dxa"/>
              <w:bottom w:w="0" w:type="dxa"/>
              <w:right w:w="53" w:type="dxa"/>
            </w:tcMar>
            <w:vAlign w:val="bottom"/>
            <w:hideMark/>
          </w:tcPr>
          <w:p w14:paraId="2BF3CFD2" w14:textId="77777777" w:rsidR="0049525F" w:rsidRDefault="0049525F">
            <w:pPr>
              <w:spacing w:before="53" w:after="30"/>
              <w:ind w:left="120"/>
            </w:pPr>
            <w:r>
              <w:rPr>
                <w:rFonts w:ascii="Arial" w:hAnsi="Arial" w:cs="Arial"/>
                <w:color w:val="000000"/>
                <w:sz w:val="16"/>
                <w:szCs w:val="16"/>
              </w:rPr>
              <w:t>  Total revenue</w:t>
            </w:r>
          </w:p>
        </w:tc>
        <w:tc>
          <w:tcPr>
            <w:tcW w:w="75" w:type="dxa"/>
            <w:shd w:val="clear" w:color="auto" w:fill="CCEEFF"/>
            <w:vAlign w:val="bottom"/>
          </w:tcPr>
          <w:p w14:paraId="43786C1A" w14:textId="77777777" w:rsidR="0049525F" w:rsidRDefault="0049525F"/>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7DD7FFDA" w14:textId="77777777" w:rsidR="0049525F" w:rsidRDefault="0049525F">
            <w:pPr>
              <w:spacing w:before="33" w:after="30"/>
            </w:pPr>
            <w:r>
              <w:rPr>
                <w:rFonts w:ascii="Arial" w:hAnsi="Arial" w:cs="Arial"/>
                <w:color w:val="000000"/>
                <w:sz w:val="16"/>
                <w:szCs w:val="16"/>
              </w:rPr>
              <w:t>$</w:t>
            </w:r>
          </w:p>
        </w:tc>
        <w:tc>
          <w:tcPr>
            <w:tcW w:w="805" w:type="dxa"/>
            <w:tcBorders>
              <w:top w:val="single" w:sz="8" w:space="0" w:color="000000"/>
              <w:left w:val="nil"/>
              <w:bottom w:val="double" w:sz="6" w:space="0" w:color="000000"/>
              <w:right w:val="nil"/>
            </w:tcBorders>
            <w:shd w:val="clear" w:color="auto" w:fill="CCEEFF"/>
            <w:vAlign w:val="bottom"/>
            <w:hideMark/>
          </w:tcPr>
          <w:p w14:paraId="627F494D" w14:textId="77777777" w:rsidR="0049525F" w:rsidRDefault="0049525F">
            <w:pPr>
              <w:spacing w:before="33" w:after="30"/>
              <w:jc w:val="right"/>
            </w:pPr>
            <w:r>
              <w:rPr>
                <w:rFonts w:ascii="Arial" w:hAnsi="Arial" w:cs="Arial"/>
                <w:color w:val="000000"/>
                <w:sz w:val="16"/>
                <w:szCs w:val="16"/>
              </w:rPr>
              <w:t>23,424 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482BF998" w14:textId="77777777" w:rsidR="0049525F" w:rsidRDefault="0049525F">
            <w:pPr>
              <w:spacing w:before="33" w:after="30"/>
              <w:jc w:val="right"/>
            </w:pPr>
          </w:p>
        </w:tc>
        <w:tc>
          <w:tcPr>
            <w:tcW w:w="75" w:type="dxa"/>
            <w:tcBorders>
              <w:top w:val="nil"/>
              <w:left w:val="nil"/>
              <w:bottom w:val="double" w:sz="6" w:space="0" w:color="000000"/>
              <w:right w:val="nil"/>
            </w:tcBorders>
            <w:shd w:val="clear" w:color="auto" w:fill="CCEEFF"/>
            <w:vAlign w:val="bottom"/>
          </w:tcPr>
          <w:p w14:paraId="5A132844" w14:textId="77777777" w:rsidR="0049525F" w:rsidRDefault="0049525F"/>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2BFC8FB2" w14:textId="77777777" w:rsidR="0049525F" w:rsidRDefault="0049525F">
            <w:pPr>
              <w:spacing w:before="33" w:after="30"/>
            </w:pPr>
            <w:r>
              <w:rPr>
                <w:rFonts w:ascii="Arial" w:hAnsi="Arial" w:cs="Arial"/>
                <w:color w:val="000000"/>
                <w:sz w:val="16"/>
                <w:szCs w:val="16"/>
              </w:rPr>
              <w:t>$</w:t>
            </w:r>
          </w:p>
        </w:tc>
        <w:tc>
          <w:tcPr>
            <w:tcW w:w="805" w:type="dxa"/>
            <w:tcBorders>
              <w:top w:val="nil"/>
              <w:left w:val="nil"/>
              <w:bottom w:val="double" w:sz="6" w:space="0" w:color="000000"/>
              <w:right w:val="nil"/>
            </w:tcBorders>
            <w:shd w:val="clear" w:color="auto" w:fill="CCEEFF"/>
            <w:vAlign w:val="bottom"/>
            <w:hideMark/>
          </w:tcPr>
          <w:p w14:paraId="13217516" w14:textId="77777777" w:rsidR="0049525F" w:rsidRDefault="0049525F">
            <w:pPr>
              <w:spacing w:before="33" w:after="30"/>
              <w:jc w:val="right"/>
            </w:pPr>
            <w:r>
              <w:rPr>
                <w:rFonts w:ascii="Arial" w:hAnsi="Arial" w:cs="Arial"/>
                <w:color w:val="000000"/>
                <w:sz w:val="16"/>
                <w:szCs w:val="16"/>
              </w:rPr>
              <w:t>20,459 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0595832B" w14:textId="77777777" w:rsidR="0049525F" w:rsidRDefault="0049525F">
            <w:pPr>
              <w:spacing w:before="33" w:after="30"/>
              <w:jc w:val="right"/>
            </w:pPr>
          </w:p>
        </w:tc>
        <w:tc>
          <w:tcPr>
            <w:tcW w:w="60" w:type="dxa"/>
            <w:shd w:val="clear" w:color="auto" w:fill="CCEEFF"/>
            <w:vAlign w:val="bottom"/>
          </w:tcPr>
          <w:p w14:paraId="53D5C89C" w14:textId="77777777" w:rsidR="0049525F" w:rsidRDefault="0049525F"/>
        </w:tc>
        <w:tc>
          <w:tcPr>
            <w:tcW w:w="785" w:type="dxa"/>
            <w:shd w:val="clear" w:color="auto" w:fill="CCEEFF"/>
            <w:tcMar>
              <w:top w:w="0" w:type="dxa"/>
              <w:left w:w="53" w:type="dxa"/>
              <w:bottom w:w="0" w:type="dxa"/>
              <w:right w:w="0" w:type="dxa"/>
            </w:tcMar>
            <w:vAlign w:val="bottom"/>
            <w:hideMark/>
          </w:tcPr>
          <w:p w14:paraId="4B7DE728" w14:textId="77777777" w:rsidR="0049525F" w:rsidRDefault="0049525F">
            <w:pPr>
              <w:spacing w:before="53" w:after="30"/>
              <w:jc w:val="right"/>
            </w:pPr>
            <w:r>
              <w:rPr>
                <w:rFonts w:ascii="Arial" w:hAnsi="Arial" w:cs="Arial"/>
                <w:color w:val="000000"/>
                <w:sz w:val="16"/>
                <w:szCs w:val="16"/>
              </w:rPr>
              <w:t>14.5 </w:t>
            </w:r>
          </w:p>
        </w:tc>
        <w:tc>
          <w:tcPr>
            <w:tcW w:w="100" w:type="dxa"/>
            <w:shd w:val="clear" w:color="auto" w:fill="CCEEFF"/>
            <w:tcMar>
              <w:top w:w="0" w:type="dxa"/>
              <w:left w:w="0" w:type="dxa"/>
              <w:bottom w:w="0" w:type="dxa"/>
              <w:right w:w="15" w:type="dxa"/>
            </w:tcMar>
            <w:vAlign w:val="bottom"/>
            <w:hideMark/>
          </w:tcPr>
          <w:p w14:paraId="3819C53F" w14:textId="77777777" w:rsidR="0049525F" w:rsidRDefault="0049525F">
            <w:pPr>
              <w:spacing w:before="53" w:after="30"/>
              <w:jc w:val="right"/>
            </w:pPr>
            <w:r>
              <w:rPr>
                <w:rFonts w:ascii="Arial" w:hAnsi="Arial" w:cs="Arial"/>
                <w:color w:val="000000"/>
                <w:sz w:val="16"/>
                <w:szCs w:val="16"/>
              </w:rPr>
              <w:t>%</w:t>
            </w:r>
          </w:p>
        </w:tc>
        <w:tc>
          <w:tcPr>
            <w:tcW w:w="75" w:type="dxa"/>
            <w:shd w:val="clear" w:color="auto" w:fill="CCEEFF"/>
            <w:vAlign w:val="bottom"/>
          </w:tcPr>
          <w:p w14:paraId="4FB0C1F3" w14:textId="77777777" w:rsidR="0049525F" w:rsidRDefault="0049525F"/>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4B0D6CBB" w14:textId="77777777" w:rsidR="0049525F" w:rsidRDefault="0049525F">
            <w:pPr>
              <w:spacing w:before="33" w:after="30"/>
            </w:pPr>
            <w:r>
              <w:rPr>
                <w:rFonts w:ascii="Arial" w:hAnsi="Arial" w:cs="Arial"/>
                <w:color w:val="000000"/>
                <w:sz w:val="16"/>
                <w:szCs w:val="16"/>
              </w:rPr>
              <w:t>$</w:t>
            </w:r>
          </w:p>
        </w:tc>
        <w:tc>
          <w:tcPr>
            <w:tcW w:w="565" w:type="dxa"/>
            <w:tcBorders>
              <w:top w:val="single" w:sz="8" w:space="0" w:color="000000"/>
              <w:left w:val="nil"/>
              <w:bottom w:val="double" w:sz="6" w:space="0" w:color="000000"/>
              <w:right w:val="nil"/>
            </w:tcBorders>
            <w:shd w:val="clear" w:color="auto" w:fill="CCEEFF"/>
            <w:vAlign w:val="bottom"/>
            <w:hideMark/>
          </w:tcPr>
          <w:p w14:paraId="5D111986" w14:textId="77777777" w:rsidR="0049525F" w:rsidRDefault="0049525F">
            <w:pPr>
              <w:spacing w:before="33" w:after="30"/>
              <w:jc w:val="right"/>
            </w:pPr>
            <w:r>
              <w:rPr>
                <w:rFonts w:ascii="Arial" w:hAnsi="Arial" w:cs="Arial"/>
                <w:color w:val="000000"/>
                <w:sz w:val="16"/>
                <w:szCs w:val="16"/>
              </w:rPr>
              <w:t>(282)</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740D107A" w14:textId="77777777" w:rsidR="0049525F" w:rsidRDefault="0049525F">
            <w:pPr>
              <w:spacing w:before="33" w:after="30"/>
              <w:jc w:val="right"/>
            </w:pPr>
          </w:p>
        </w:tc>
        <w:tc>
          <w:tcPr>
            <w:tcW w:w="75" w:type="dxa"/>
            <w:tcBorders>
              <w:top w:val="nil"/>
              <w:left w:val="nil"/>
              <w:bottom w:val="double" w:sz="6" w:space="0" w:color="000000"/>
              <w:right w:val="nil"/>
            </w:tcBorders>
            <w:shd w:val="clear" w:color="auto" w:fill="CCEEFF"/>
            <w:vAlign w:val="bottom"/>
          </w:tcPr>
          <w:p w14:paraId="343E209E" w14:textId="77777777" w:rsidR="0049525F" w:rsidRDefault="0049525F"/>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4E761075" w14:textId="77777777" w:rsidR="0049525F" w:rsidRDefault="0049525F">
            <w:pPr>
              <w:spacing w:before="33" w:after="30"/>
            </w:pPr>
            <w:r>
              <w:rPr>
                <w:rFonts w:ascii="Arial" w:hAnsi="Arial" w:cs="Arial"/>
                <w:color w:val="000000"/>
                <w:sz w:val="16"/>
                <w:szCs w:val="16"/>
              </w:rPr>
              <w:t>$</w:t>
            </w:r>
          </w:p>
        </w:tc>
        <w:tc>
          <w:tcPr>
            <w:tcW w:w="925" w:type="dxa"/>
            <w:tcBorders>
              <w:top w:val="nil"/>
              <w:left w:val="nil"/>
              <w:bottom w:val="double" w:sz="6" w:space="0" w:color="000000"/>
              <w:right w:val="nil"/>
            </w:tcBorders>
            <w:shd w:val="clear" w:color="auto" w:fill="CCEEFF"/>
            <w:vAlign w:val="bottom"/>
            <w:hideMark/>
          </w:tcPr>
          <w:p w14:paraId="22624826" w14:textId="77777777" w:rsidR="0049525F" w:rsidRDefault="0049525F">
            <w:pPr>
              <w:spacing w:before="33" w:after="30"/>
              <w:jc w:val="right"/>
            </w:pPr>
            <w:r>
              <w:rPr>
                <w:rFonts w:ascii="Arial" w:hAnsi="Arial" w:cs="Arial"/>
                <w:color w:val="000000"/>
                <w:sz w:val="16"/>
                <w:szCs w:val="16"/>
              </w:rPr>
              <w:t>23,142 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2F76A602" w14:textId="77777777" w:rsidR="0049525F" w:rsidRDefault="0049525F">
            <w:pPr>
              <w:spacing w:before="33" w:after="30"/>
              <w:jc w:val="right"/>
            </w:pPr>
          </w:p>
        </w:tc>
        <w:tc>
          <w:tcPr>
            <w:tcW w:w="75" w:type="dxa"/>
            <w:shd w:val="clear" w:color="auto" w:fill="CCEEFF"/>
            <w:vAlign w:val="bottom"/>
          </w:tcPr>
          <w:p w14:paraId="75CB6A26" w14:textId="77777777" w:rsidR="0049525F" w:rsidRDefault="0049525F"/>
        </w:tc>
        <w:tc>
          <w:tcPr>
            <w:tcW w:w="965" w:type="dxa"/>
            <w:shd w:val="clear" w:color="auto" w:fill="CCEEFF"/>
            <w:tcMar>
              <w:top w:w="0" w:type="dxa"/>
              <w:left w:w="53" w:type="dxa"/>
              <w:bottom w:w="0" w:type="dxa"/>
              <w:right w:w="0" w:type="dxa"/>
            </w:tcMar>
            <w:vAlign w:val="bottom"/>
            <w:hideMark/>
          </w:tcPr>
          <w:p w14:paraId="17B42254" w14:textId="77777777" w:rsidR="0049525F" w:rsidRDefault="0049525F">
            <w:pPr>
              <w:spacing w:before="53" w:after="30"/>
              <w:jc w:val="right"/>
            </w:pPr>
            <w:r>
              <w:rPr>
                <w:rFonts w:ascii="Arial" w:hAnsi="Arial" w:cs="Arial"/>
                <w:color w:val="000000"/>
                <w:sz w:val="16"/>
                <w:szCs w:val="16"/>
              </w:rPr>
              <w:t>13.1 </w:t>
            </w:r>
          </w:p>
        </w:tc>
        <w:tc>
          <w:tcPr>
            <w:tcW w:w="100" w:type="dxa"/>
            <w:shd w:val="clear" w:color="auto" w:fill="CCEEFF"/>
            <w:tcMar>
              <w:top w:w="0" w:type="dxa"/>
              <w:left w:w="0" w:type="dxa"/>
              <w:bottom w:w="0" w:type="dxa"/>
              <w:right w:w="15" w:type="dxa"/>
            </w:tcMar>
            <w:vAlign w:val="bottom"/>
            <w:hideMark/>
          </w:tcPr>
          <w:p w14:paraId="7495A0FE" w14:textId="77777777" w:rsidR="0049525F" w:rsidRDefault="0049525F">
            <w:pPr>
              <w:spacing w:before="53" w:after="30"/>
              <w:jc w:val="right"/>
            </w:pPr>
            <w:r>
              <w:rPr>
                <w:rFonts w:ascii="Arial" w:hAnsi="Arial" w:cs="Arial"/>
                <w:color w:val="000000"/>
                <w:sz w:val="16"/>
                <w:szCs w:val="16"/>
              </w:rPr>
              <w:t>%</w:t>
            </w:r>
          </w:p>
        </w:tc>
      </w:tr>
    </w:tbl>
    <w:p w14:paraId="6EE649D3" w14:textId="77777777" w:rsidR="0049525F" w:rsidRDefault="0049525F" w:rsidP="0049525F">
      <w:pPr>
        <w:spacing w:line="204" w:lineRule="auto"/>
        <w:rPr>
          <w:rFonts w:ascii="Arial" w:hAnsi="Arial" w:cs="Arial"/>
          <w:b/>
          <w:bCs/>
          <w:color w:val="003436"/>
          <w:sz w:val="16"/>
          <w:szCs w:val="16"/>
        </w:rPr>
      </w:pPr>
    </w:p>
    <w:p w14:paraId="13AB1732" w14:textId="77777777" w:rsidR="0049525F" w:rsidRDefault="0049525F" w:rsidP="0049525F">
      <w:pPr>
        <w:spacing w:line="288" w:lineRule="auto"/>
        <w:jc w:val="center"/>
        <w:rPr>
          <w:rFonts w:ascii="Arial" w:hAnsi="Arial" w:cs="Arial"/>
          <w:b/>
          <w:bCs/>
          <w:color w:val="003436"/>
          <w:sz w:val="16"/>
          <w:szCs w:val="16"/>
          <w:vertAlign w:val="superscript"/>
        </w:rPr>
      </w:pPr>
      <w:r>
        <w:rPr>
          <w:rFonts w:ascii="Arial" w:hAnsi="Arial" w:cs="Arial"/>
          <w:sz w:val="16"/>
          <w:szCs w:val="16"/>
        </w:rPr>
        <w:t>(1) Amounts adjusted for period over period foreign currency exchange rate and hedging differences</w:t>
      </w:r>
    </w:p>
    <w:p w14:paraId="25A5903D" w14:textId="77777777" w:rsidR="0049525F" w:rsidRDefault="0049525F" w:rsidP="0049525F">
      <w:pPr>
        <w:spacing w:line="204" w:lineRule="auto"/>
        <w:rPr>
          <w:rFonts w:ascii="Arial" w:hAnsi="Arial" w:cs="Arial"/>
          <w:b/>
          <w:bCs/>
          <w:color w:val="003436"/>
          <w:sz w:val="16"/>
          <w:szCs w:val="16"/>
        </w:rPr>
      </w:pPr>
    </w:p>
    <w:p w14:paraId="5B9B3B0A" w14:textId="77777777" w:rsidR="0049525F" w:rsidRDefault="0049525F" w:rsidP="0049525F">
      <w:pPr>
        <w:spacing w:line="204" w:lineRule="auto"/>
        <w:rPr>
          <w:rFonts w:ascii="Arial" w:hAnsi="Arial" w:cs="Arial"/>
          <w:b/>
          <w:bCs/>
          <w:color w:val="003436"/>
          <w:sz w:val="16"/>
          <w:szCs w:val="16"/>
        </w:rPr>
      </w:pPr>
    </w:p>
    <w:p w14:paraId="6D34E864" w14:textId="77777777" w:rsidR="0049525F" w:rsidRDefault="0049525F" w:rsidP="0049525F">
      <w:pPr>
        <w:spacing w:line="204" w:lineRule="auto"/>
        <w:rPr>
          <w:rFonts w:ascii="Arial" w:hAnsi="Arial" w:cs="Arial"/>
          <w:b/>
          <w:bCs/>
          <w:color w:val="003436"/>
          <w:sz w:val="16"/>
          <w:szCs w:val="16"/>
        </w:rPr>
      </w:pPr>
    </w:p>
    <w:tbl>
      <w:tblPr>
        <w:tblW w:w="9547" w:type="dxa"/>
        <w:jc w:val="center"/>
        <w:tblCellMar>
          <w:left w:w="0" w:type="dxa"/>
          <w:right w:w="0" w:type="dxa"/>
        </w:tblCellMar>
        <w:tblLook w:val="04A0" w:firstRow="1" w:lastRow="0" w:firstColumn="1" w:lastColumn="0" w:noHBand="0" w:noVBand="1"/>
      </w:tblPr>
      <w:tblGrid>
        <w:gridCol w:w="2417"/>
        <w:gridCol w:w="76"/>
        <w:gridCol w:w="161"/>
        <w:gridCol w:w="932"/>
        <w:gridCol w:w="101"/>
        <w:gridCol w:w="76"/>
        <w:gridCol w:w="161"/>
        <w:gridCol w:w="932"/>
        <w:gridCol w:w="101"/>
        <w:gridCol w:w="76"/>
        <w:gridCol w:w="972"/>
        <w:gridCol w:w="159"/>
        <w:gridCol w:w="60"/>
        <w:gridCol w:w="161"/>
        <w:gridCol w:w="569"/>
        <w:gridCol w:w="101"/>
        <w:gridCol w:w="76"/>
        <w:gridCol w:w="161"/>
        <w:gridCol w:w="947"/>
        <w:gridCol w:w="101"/>
        <w:gridCol w:w="76"/>
        <w:gridCol w:w="972"/>
        <w:gridCol w:w="159"/>
      </w:tblGrid>
      <w:tr w:rsidR="0049525F" w14:paraId="5FFDDF9B" w14:textId="77777777" w:rsidTr="0049525F">
        <w:trPr>
          <w:cantSplit/>
          <w:trHeight w:hRule="exact" w:val="1005"/>
          <w:jc w:val="center"/>
        </w:trPr>
        <w:tc>
          <w:tcPr>
            <w:tcW w:w="2400" w:type="dxa"/>
            <w:vAlign w:val="bottom"/>
          </w:tcPr>
          <w:p w14:paraId="21C4248A" w14:textId="77777777" w:rsidR="0049525F" w:rsidRDefault="0049525F">
            <w:pPr>
              <w:keepNext/>
            </w:pPr>
          </w:p>
        </w:tc>
        <w:tc>
          <w:tcPr>
            <w:tcW w:w="75" w:type="dxa"/>
            <w:vAlign w:val="bottom"/>
          </w:tcPr>
          <w:p w14:paraId="7CBA7E4C" w14:textId="77777777" w:rsidR="0049525F" w:rsidRDefault="0049525F">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hideMark/>
          </w:tcPr>
          <w:p w14:paraId="198C2458" w14:textId="77777777" w:rsidR="0049525F" w:rsidRDefault="0049525F">
            <w:pPr>
              <w:keepNext/>
              <w:spacing w:before="53"/>
              <w:jc w:val="center"/>
              <w:rPr>
                <w:rFonts w:ascii="Arial" w:hAnsi="Arial" w:cs="Arial"/>
                <w:b/>
                <w:bCs/>
                <w:sz w:val="16"/>
                <w:szCs w:val="16"/>
              </w:rPr>
            </w:pPr>
            <w:r>
              <w:rPr>
                <w:rFonts w:ascii="Arial" w:hAnsi="Arial" w:cs="Arial"/>
                <w:b/>
                <w:bCs/>
                <w:sz w:val="16"/>
                <w:szCs w:val="16"/>
              </w:rPr>
              <w:t>2021</w:t>
            </w:r>
          </w:p>
          <w:p w14:paraId="305B0BD4" w14:textId="77777777" w:rsidR="0049525F" w:rsidRDefault="0049525F">
            <w:pPr>
              <w:jc w:val="center"/>
              <w:rPr>
                <w:rFonts w:ascii="Arial" w:hAnsi="Arial" w:cs="Arial"/>
                <w:b/>
                <w:bCs/>
                <w:sz w:val="16"/>
                <w:szCs w:val="16"/>
              </w:rPr>
            </w:pPr>
            <w:proofErr w:type="gramStart"/>
            <w:r>
              <w:rPr>
                <w:rFonts w:ascii="Arial" w:hAnsi="Arial" w:cs="Arial"/>
                <w:b/>
                <w:bCs/>
                <w:sz w:val="16"/>
                <w:szCs w:val="16"/>
              </w:rPr>
              <w:t>As-Adjusted</w:t>
            </w:r>
            <w:proofErr w:type="gramEnd"/>
          </w:p>
          <w:p w14:paraId="2FE17EE9" w14:textId="77777777" w:rsidR="0049525F" w:rsidRDefault="0049525F">
            <w:pPr>
              <w:spacing w:after="30"/>
              <w:jc w:val="center"/>
              <w:rPr>
                <w:rFonts w:ascii="Arial" w:hAnsi="Arial" w:cs="Arial"/>
                <w:b/>
                <w:bCs/>
                <w:sz w:val="16"/>
                <w:szCs w:val="16"/>
              </w:rPr>
            </w:pPr>
            <w:r>
              <w:rPr>
                <w:rFonts w:ascii="Arial" w:hAnsi="Arial" w:cs="Arial"/>
                <w:b/>
                <w:bCs/>
                <w:sz w:val="16"/>
                <w:szCs w:val="16"/>
              </w:rPr>
              <w:t>(Non-</w:t>
            </w:r>
            <w:proofErr w:type="gramStart"/>
            <w:r>
              <w:rPr>
                <w:rFonts w:ascii="Arial" w:hAnsi="Arial" w:cs="Arial"/>
                <w:b/>
                <w:bCs/>
                <w:sz w:val="16"/>
                <w:szCs w:val="16"/>
              </w:rPr>
              <w:t>GAAP)</w:t>
            </w:r>
            <w:r>
              <w:rPr>
                <w:rFonts w:ascii="Arial" w:hAnsi="Arial" w:cs="Arial"/>
                <w:b/>
                <w:bCs/>
                <w:sz w:val="16"/>
                <w:szCs w:val="16"/>
                <w:vertAlign w:val="superscript"/>
              </w:rPr>
              <w:t>(</w:t>
            </w:r>
            <w:proofErr w:type="gramEnd"/>
            <w:r>
              <w:rPr>
                <w:rFonts w:ascii="Arial" w:hAnsi="Arial" w:cs="Arial"/>
                <w:b/>
                <w:bCs/>
                <w:sz w:val="16"/>
                <w:szCs w:val="16"/>
                <w:vertAlign w:val="superscript"/>
              </w:rPr>
              <w:t>1)</w:t>
            </w:r>
          </w:p>
        </w:tc>
        <w:tc>
          <w:tcPr>
            <w:tcW w:w="75" w:type="dxa"/>
            <w:vAlign w:val="bottom"/>
          </w:tcPr>
          <w:p w14:paraId="78CE81A4" w14:textId="77777777" w:rsidR="0049525F" w:rsidRDefault="0049525F">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hideMark/>
          </w:tcPr>
          <w:p w14:paraId="255057FB" w14:textId="77777777" w:rsidR="0049525F" w:rsidRDefault="0049525F">
            <w:pPr>
              <w:keepNext/>
              <w:spacing w:before="53"/>
              <w:jc w:val="center"/>
              <w:rPr>
                <w:rFonts w:ascii="Arial" w:hAnsi="Arial" w:cs="Arial"/>
                <w:b/>
                <w:bCs/>
                <w:sz w:val="16"/>
                <w:szCs w:val="16"/>
              </w:rPr>
            </w:pPr>
            <w:r>
              <w:rPr>
                <w:rFonts w:ascii="Arial" w:hAnsi="Arial" w:cs="Arial"/>
                <w:b/>
                <w:bCs/>
                <w:sz w:val="16"/>
                <w:szCs w:val="16"/>
              </w:rPr>
              <w:t>2020</w:t>
            </w:r>
          </w:p>
          <w:p w14:paraId="164C0523" w14:textId="77777777" w:rsidR="0049525F" w:rsidRDefault="0049525F">
            <w:pPr>
              <w:jc w:val="center"/>
              <w:rPr>
                <w:rFonts w:ascii="Arial" w:hAnsi="Arial" w:cs="Arial"/>
                <w:b/>
                <w:bCs/>
                <w:sz w:val="16"/>
                <w:szCs w:val="16"/>
              </w:rPr>
            </w:pPr>
            <w:proofErr w:type="gramStart"/>
            <w:r>
              <w:rPr>
                <w:rFonts w:ascii="Arial" w:hAnsi="Arial" w:cs="Arial"/>
                <w:b/>
                <w:bCs/>
                <w:sz w:val="16"/>
                <w:szCs w:val="16"/>
              </w:rPr>
              <w:t>As-Adjusted</w:t>
            </w:r>
            <w:proofErr w:type="gramEnd"/>
          </w:p>
          <w:p w14:paraId="7D6DD818" w14:textId="77777777" w:rsidR="0049525F" w:rsidRDefault="0049525F">
            <w:pPr>
              <w:spacing w:after="30"/>
              <w:jc w:val="center"/>
              <w:rPr>
                <w:rFonts w:ascii="Arial" w:hAnsi="Arial" w:cs="Arial"/>
                <w:b/>
                <w:bCs/>
                <w:sz w:val="16"/>
                <w:szCs w:val="16"/>
              </w:rPr>
            </w:pPr>
            <w:r>
              <w:rPr>
                <w:rFonts w:ascii="Arial" w:hAnsi="Arial" w:cs="Arial"/>
                <w:b/>
                <w:bCs/>
                <w:sz w:val="16"/>
                <w:szCs w:val="16"/>
              </w:rPr>
              <w:t>(Non-</w:t>
            </w:r>
            <w:proofErr w:type="gramStart"/>
            <w:r>
              <w:rPr>
                <w:rFonts w:ascii="Arial" w:hAnsi="Arial" w:cs="Arial"/>
                <w:b/>
                <w:bCs/>
                <w:sz w:val="16"/>
                <w:szCs w:val="16"/>
              </w:rPr>
              <w:t>GAAP)</w:t>
            </w:r>
            <w:r>
              <w:rPr>
                <w:rFonts w:ascii="Arial" w:hAnsi="Arial" w:cs="Arial"/>
                <w:b/>
                <w:bCs/>
                <w:sz w:val="16"/>
                <w:szCs w:val="16"/>
                <w:vertAlign w:val="superscript"/>
              </w:rPr>
              <w:t>(</w:t>
            </w:r>
            <w:proofErr w:type="gramEnd"/>
            <w:r>
              <w:rPr>
                <w:rFonts w:ascii="Arial" w:hAnsi="Arial" w:cs="Arial"/>
                <w:b/>
                <w:bCs/>
                <w:sz w:val="16"/>
                <w:szCs w:val="16"/>
                <w:vertAlign w:val="superscript"/>
              </w:rPr>
              <w:t>1)</w:t>
            </w:r>
          </w:p>
        </w:tc>
        <w:tc>
          <w:tcPr>
            <w:tcW w:w="75" w:type="dxa"/>
            <w:vAlign w:val="bottom"/>
          </w:tcPr>
          <w:p w14:paraId="7A07FC63" w14:textId="77777777" w:rsidR="0049525F" w:rsidRDefault="0049525F">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hideMark/>
          </w:tcPr>
          <w:p w14:paraId="1F6A62EB" w14:textId="77777777" w:rsidR="0049525F" w:rsidRDefault="0049525F">
            <w:pPr>
              <w:keepNext/>
              <w:spacing w:before="53"/>
              <w:jc w:val="center"/>
            </w:pPr>
            <w:r>
              <w:rPr>
                <w:rFonts w:ascii="Arial" w:hAnsi="Arial" w:cs="Arial"/>
                <w:b/>
                <w:bCs/>
                <w:color w:val="000000"/>
                <w:sz w:val="16"/>
                <w:szCs w:val="16"/>
              </w:rPr>
              <w:t>% Change</w:t>
            </w:r>
          </w:p>
          <w:p w14:paraId="4F619C13" w14:textId="77777777" w:rsidR="0049525F" w:rsidRDefault="0049525F">
            <w:pPr>
              <w:spacing w:after="30"/>
              <w:jc w:val="center"/>
            </w:pPr>
            <w:r>
              <w:rPr>
                <w:rFonts w:ascii="Arial" w:hAnsi="Arial" w:cs="Arial"/>
                <w:b/>
                <w:bCs/>
                <w:color w:val="000000"/>
                <w:sz w:val="16"/>
                <w:szCs w:val="16"/>
              </w:rPr>
              <w:t>(Non-GAAP)</w:t>
            </w:r>
          </w:p>
        </w:tc>
        <w:tc>
          <w:tcPr>
            <w:tcW w:w="60" w:type="dxa"/>
            <w:vAlign w:val="bottom"/>
          </w:tcPr>
          <w:p w14:paraId="6EAD6269" w14:textId="77777777" w:rsidR="0049525F" w:rsidRDefault="0049525F">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hideMark/>
          </w:tcPr>
          <w:p w14:paraId="0CA54A5D" w14:textId="77777777" w:rsidR="0049525F" w:rsidRDefault="0049525F">
            <w:pPr>
              <w:keepNext/>
              <w:spacing w:before="53"/>
              <w:jc w:val="center"/>
            </w:pPr>
            <w:r>
              <w:rPr>
                <w:rFonts w:ascii="Arial" w:hAnsi="Arial" w:cs="Arial"/>
                <w:b/>
                <w:bCs/>
                <w:color w:val="000000"/>
                <w:sz w:val="16"/>
                <w:szCs w:val="16"/>
              </w:rPr>
              <w:t>Currency</w:t>
            </w:r>
          </w:p>
          <w:p w14:paraId="3C227AC6" w14:textId="77777777" w:rsidR="0049525F" w:rsidRDefault="0049525F">
            <w:pPr>
              <w:spacing w:after="30"/>
              <w:jc w:val="center"/>
            </w:pPr>
            <w:r>
              <w:rPr>
                <w:rFonts w:ascii="Arial" w:hAnsi="Arial" w:cs="Arial"/>
                <w:b/>
                <w:bCs/>
                <w:color w:val="000000"/>
                <w:sz w:val="16"/>
                <w:szCs w:val="16"/>
              </w:rPr>
              <w:t>Impact</w:t>
            </w:r>
          </w:p>
        </w:tc>
        <w:tc>
          <w:tcPr>
            <w:tcW w:w="75" w:type="dxa"/>
            <w:vAlign w:val="bottom"/>
          </w:tcPr>
          <w:p w14:paraId="11CCBF1F" w14:textId="77777777" w:rsidR="0049525F" w:rsidRDefault="0049525F">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hideMark/>
          </w:tcPr>
          <w:p w14:paraId="76CCBCC9" w14:textId="77777777" w:rsidR="0049525F" w:rsidRDefault="0049525F">
            <w:pPr>
              <w:keepNext/>
              <w:spacing w:before="53"/>
              <w:jc w:val="center"/>
              <w:rPr>
                <w:rFonts w:ascii="Arial" w:hAnsi="Arial" w:cs="Arial"/>
                <w:b/>
                <w:bCs/>
                <w:sz w:val="16"/>
                <w:szCs w:val="16"/>
              </w:rPr>
            </w:pPr>
            <w:r>
              <w:rPr>
                <w:rFonts w:ascii="Arial" w:hAnsi="Arial" w:cs="Arial"/>
                <w:b/>
                <w:bCs/>
                <w:sz w:val="16"/>
                <w:szCs w:val="16"/>
              </w:rPr>
              <w:t>2021</w:t>
            </w:r>
          </w:p>
          <w:p w14:paraId="27735186" w14:textId="77777777" w:rsidR="0049525F" w:rsidRDefault="0049525F">
            <w:pPr>
              <w:jc w:val="center"/>
              <w:rPr>
                <w:rFonts w:ascii="Arial" w:hAnsi="Arial" w:cs="Arial"/>
                <w:b/>
                <w:bCs/>
                <w:sz w:val="16"/>
                <w:szCs w:val="16"/>
              </w:rPr>
            </w:pPr>
            <w:proofErr w:type="gramStart"/>
            <w:r>
              <w:rPr>
                <w:rFonts w:ascii="Arial" w:hAnsi="Arial" w:cs="Arial"/>
                <w:b/>
                <w:bCs/>
                <w:sz w:val="16"/>
                <w:szCs w:val="16"/>
              </w:rPr>
              <w:t>As-Adjusted</w:t>
            </w:r>
            <w:proofErr w:type="gramEnd"/>
          </w:p>
          <w:p w14:paraId="0E0B47BE" w14:textId="77777777" w:rsidR="0049525F" w:rsidRDefault="0049525F">
            <w:pPr>
              <w:jc w:val="center"/>
              <w:rPr>
                <w:rFonts w:ascii="Arial" w:hAnsi="Arial" w:cs="Arial"/>
                <w:b/>
                <w:bCs/>
                <w:sz w:val="16"/>
                <w:szCs w:val="16"/>
              </w:rPr>
            </w:pPr>
            <w:r>
              <w:rPr>
                <w:rFonts w:ascii="Arial" w:hAnsi="Arial" w:cs="Arial"/>
                <w:b/>
                <w:bCs/>
                <w:sz w:val="16"/>
                <w:szCs w:val="16"/>
              </w:rPr>
              <w:t>Currency</w:t>
            </w:r>
          </w:p>
          <w:p w14:paraId="61CBF121" w14:textId="77777777" w:rsidR="0049525F" w:rsidRDefault="0049525F">
            <w:pPr>
              <w:jc w:val="center"/>
              <w:rPr>
                <w:rFonts w:ascii="Arial" w:hAnsi="Arial" w:cs="Arial"/>
                <w:b/>
                <w:bCs/>
                <w:sz w:val="16"/>
                <w:szCs w:val="16"/>
              </w:rPr>
            </w:pPr>
            <w:r>
              <w:rPr>
                <w:rFonts w:ascii="Arial" w:hAnsi="Arial" w:cs="Arial"/>
                <w:b/>
                <w:bCs/>
                <w:sz w:val="16"/>
                <w:szCs w:val="16"/>
              </w:rPr>
              <w:t>Neutral</w:t>
            </w:r>
          </w:p>
          <w:p w14:paraId="67EE662A" w14:textId="77777777" w:rsidR="0049525F" w:rsidRDefault="0049525F">
            <w:pPr>
              <w:spacing w:after="30"/>
              <w:jc w:val="center"/>
              <w:rPr>
                <w:rFonts w:ascii="Arial" w:hAnsi="Arial" w:cs="Arial"/>
                <w:b/>
                <w:bCs/>
                <w:sz w:val="16"/>
                <w:szCs w:val="16"/>
              </w:rPr>
            </w:pPr>
            <w:r>
              <w:rPr>
                <w:rFonts w:ascii="Arial" w:hAnsi="Arial" w:cs="Arial"/>
                <w:b/>
                <w:bCs/>
                <w:sz w:val="16"/>
                <w:szCs w:val="16"/>
              </w:rPr>
              <w:t>(Non-</w:t>
            </w:r>
            <w:proofErr w:type="gramStart"/>
            <w:r>
              <w:rPr>
                <w:rFonts w:ascii="Arial" w:hAnsi="Arial" w:cs="Arial"/>
                <w:b/>
                <w:bCs/>
                <w:sz w:val="16"/>
                <w:szCs w:val="16"/>
              </w:rPr>
              <w:t>GAAP)</w:t>
            </w:r>
            <w:r>
              <w:rPr>
                <w:rFonts w:ascii="Arial" w:hAnsi="Arial" w:cs="Arial"/>
                <w:b/>
                <w:bCs/>
                <w:sz w:val="16"/>
                <w:szCs w:val="16"/>
                <w:vertAlign w:val="superscript"/>
              </w:rPr>
              <w:t>(</w:t>
            </w:r>
            <w:proofErr w:type="gramEnd"/>
            <w:r>
              <w:rPr>
                <w:rFonts w:ascii="Arial" w:hAnsi="Arial" w:cs="Arial"/>
                <w:b/>
                <w:bCs/>
                <w:sz w:val="16"/>
                <w:szCs w:val="16"/>
                <w:vertAlign w:val="superscript"/>
              </w:rPr>
              <w:t>2)</w:t>
            </w:r>
          </w:p>
        </w:tc>
        <w:tc>
          <w:tcPr>
            <w:tcW w:w="75" w:type="dxa"/>
            <w:vAlign w:val="bottom"/>
          </w:tcPr>
          <w:p w14:paraId="3FD237AB" w14:textId="77777777" w:rsidR="0049525F" w:rsidRDefault="0049525F">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hideMark/>
          </w:tcPr>
          <w:p w14:paraId="7EAE6FDD" w14:textId="77777777" w:rsidR="0049525F" w:rsidRDefault="0049525F">
            <w:pPr>
              <w:keepNext/>
              <w:spacing w:before="53"/>
              <w:jc w:val="center"/>
            </w:pPr>
            <w:r>
              <w:rPr>
                <w:rFonts w:ascii="Arial" w:hAnsi="Arial" w:cs="Arial"/>
                <w:b/>
                <w:bCs/>
                <w:color w:val="000000"/>
                <w:sz w:val="16"/>
                <w:szCs w:val="16"/>
              </w:rPr>
              <w:t>% Change</w:t>
            </w:r>
          </w:p>
          <w:p w14:paraId="05065BD6" w14:textId="77777777" w:rsidR="0049525F" w:rsidRDefault="0049525F">
            <w:pPr>
              <w:spacing w:after="30"/>
              <w:jc w:val="center"/>
            </w:pPr>
            <w:r>
              <w:rPr>
                <w:rFonts w:ascii="Arial" w:hAnsi="Arial" w:cs="Arial"/>
                <w:b/>
                <w:bCs/>
                <w:color w:val="000000"/>
                <w:sz w:val="16"/>
                <w:szCs w:val="16"/>
              </w:rPr>
              <w:t>(Non-GAAP)</w:t>
            </w:r>
          </w:p>
        </w:tc>
      </w:tr>
      <w:tr w:rsidR="0049525F" w14:paraId="654ACC65" w14:textId="77777777" w:rsidTr="0049525F">
        <w:trPr>
          <w:cantSplit/>
          <w:trHeight w:hRule="exact" w:val="315"/>
          <w:jc w:val="center"/>
        </w:trPr>
        <w:tc>
          <w:tcPr>
            <w:tcW w:w="2400" w:type="dxa"/>
            <w:shd w:val="clear" w:color="auto" w:fill="CCEEFF"/>
            <w:tcMar>
              <w:top w:w="0" w:type="dxa"/>
              <w:left w:w="53" w:type="dxa"/>
              <w:bottom w:w="0" w:type="dxa"/>
              <w:right w:w="53" w:type="dxa"/>
            </w:tcMar>
            <w:vAlign w:val="bottom"/>
            <w:hideMark/>
          </w:tcPr>
          <w:p w14:paraId="2978265C" w14:textId="77777777" w:rsidR="0049525F" w:rsidRDefault="0049525F">
            <w:pPr>
              <w:keepNext/>
              <w:spacing w:before="53" w:after="30"/>
            </w:pPr>
            <w:r>
              <w:rPr>
                <w:rFonts w:ascii="Arial" w:hAnsi="Arial" w:cs="Arial"/>
                <w:b/>
                <w:bCs/>
                <w:color w:val="000000"/>
                <w:sz w:val="16"/>
                <w:szCs w:val="16"/>
              </w:rPr>
              <w:t>As-Adjusted Operating Profit:</w:t>
            </w:r>
          </w:p>
        </w:tc>
        <w:tc>
          <w:tcPr>
            <w:tcW w:w="75" w:type="dxa"/>
            <w:shd w:val="clear" w:color="auto" w:fill="CCEEFF"/>
            <w:vAlign w:val="bottom"/>
          </w:tcPr>
          <w:p w14:paraId="0164643A" w14:textId="77777777" w:rsidR="0049525F" w:rsidRDefault="0049525F">
            <w:pPr>
              <w:keepNext/>
            </w:pPr>
          </w:p>
        </w:tc>
        <w:tc>
          <w:tcPr>
            <w:tcW w:w="1185" w:type="dxa"/>
            <w:gridSpan w:val="3"/>
            <w:shd w:val="clear" w:color="auto" w:fill="CCEEFF"/>
            <w:vAlign w:val="bottom"/>
          </w:tcPr>
          <w:p w14:paraId="0365BF85" w14:textId="77777777" w:rsidR="0049525F" w:rsidRDefault="0049525F">
            <w:pPr>
              <w:keepNext/>
            </w:pPr>
          </w:p>
        </w:tc>
        <w:tc>
          <w:tcPr>
            <w:tcW w:w="75" w:type="dxa"/>
            <w:shd w:val="clear" w:color="auto" w:fill="CCEEFF"/>
            <w:vAlign w:val="bottom"/>
          </w:tcPr>
          <w:p w14:paraId="7170F881" w14:textId="77777777" w:rsidR="0049525F" w:rsidRDefault="0049525F">
            <w:pPr>
              <w:keepNext/>
            </w:pPr>
          </w:p>
        </w:tc>
        <w:tc>
          <w:tcPr>
            <w:tcW w:w="1185" w:type="dxa"/>
            <w:gridSpan w:val="3"/>
            <w:shd w:val="clear" w:color="auto" w:fill="CCEEFF"/>
            <w:vAlign w:val="bottom"/>
          </w:tcPr>
          <w:p w14:paraId="15FA5221" w14:textId="77777777" w:rsidR="0049525F" w:rsidRDefault="0049525F">
            <w:pPr>
              <w:keepNext/>
            </w:pPr>
          </w:p>
        </w:tc>
        <w:tc>
          <w:tcPr>
            <w:tcW w:w="75" w:type="dxa"/>
            <w:shd w:val="clear" w:color="auto" w:fill="CCEEFF"/>
            <w:vAlign w:val="bottom"/>
          </w:tcPr>
          <w:p w14:paraId="3F2D675F" w14:textId="77777777" w:rsidR="0049525F" w:rsidRDefault="0049525F">
            <w:pPr>
              <w:keepNext/>
            </w:pPr>
          </w:p>
        </w:tc>
        <w:tc>
          <w:tcPr>
            <w:tcW w:w="1065" w:type="dxa"/>
            <w:gridSpan w:val="2"/>
            <w:shd w:val="clear" w:color="auto" w:fill="CCEEFF"/>
            <w:vAlign w:val="bottom"/>
          </w:tcPr>
          <w:p w14:paraId="4BE387DE" w14:textId="77777777" w:rsidR="0049525F" w:rsidRDefault="0049525F">
            <w:pPr>
              <w:keepNext/>
            </w:pPr>
          </w:p>
        </w:tc>
        <w:tc>
          <w:tcPr>
            <w:tcW w:w="60" w:type="dxa"/>
            <w:shd w:val="clear" w:color="auto" w:fill="CCEEFF"/>
            <w:vAlign w:val="bottom"/>
          </w:tcPr>
          <w:p w14:paraId="72E0401D" w14:textId="77777777" w:rsidR="0049525F" w:rsidRDefault="0049525F">
            <w:pPr>
              <w:keepNext/>
            </w:pPr>
          </w:p>
        </w:tc>
        <w:tc>
          <w:tcPr>
            <w:tcW w:w="825" w:type="dxa"/>
            <w:gridSpan w:val="3"/>
            <w:shd w:val="clear" w:color="auto" w:fill="CCEEFF"/>
            <w:vAlign w:val="bottom"/>
          </w:tcPr>
          <w:p w14:paraId="20088B07" w14:textId="77777777" w:rsidR="0049525F" w:rsidRDefault="0049525F">
            <w:pPr>
              <w:keepNext/>
            </w:pPr>
          </w:p>
        </w:tc>
        <w:tc>
          <w:tcPr>
            <w:tcW w:w="75" w:type="dxa"/>
            <w:shd w:val="clear" w:color="auto" w:fill="CCEEFF"/>
            <w:vAlign w:val="bottom"/>
          </w:tcPr>
          <w:p w14:paraId="02CA5401" w14:textId="77777777" w:rsidR="0049525F" w:rsidRDefault="0049525F">
            <w:pPr>
              <w:keepNext/>
            </w:pPr>
          </w:p>
        </w:tc>
        <w:tc>
          <w:tcPr>
            <w:tcW w:w="1200" w:type="dxa"/>
            <w:gridSpan w:val="3"/>
            <w:shd w:val="clear" w:color="auto" w:fill="CCEEFF"/>
            <w:vAlign w:val="bottom"/>
          </w:tcPr>
          <w:p w14:paraId="27055047" w14:textId="77777777" w:rsidR="0049525F" w:rsidRDefault="0049525F">
            <w:pPr>
              <w:keepNext/>
            </w:pPr>
          </w:p>
        </w:tc>
        <w:tc>
          <w:tcPr>
            <w:tcW w:w="75" w:type="dxa"/>
            <w:shd w:val="clear" w:color="auto" w:fill="CCEEFF"/>
            <w:vAlign w:val="bottom"/>
          </w:tcPr>
          <w:p w14:paraId="11E58A31" w14:textId="77777777" w:rsidR="0049525F" w:rsidRDefault="0049525F">
            <w:pPr>
              <w:keepNext/>
            </w:pPr>
          </w:p>
        </w:tc>
        <w:tc>
          <w:tcPr>
            <w:tcW w:w="1065" w:type="dxa"/>
            <w:gridSpan w:val="2"/>
            <w:shd w:val="clear" w:color="auto" w:fill="CCEEFF"/>
            <w:vAlign w:val="bottom"/>
          </w:tcPr>
          <w:p w14:paraId="2DF32E7A" w14:textId="77777777" w:rsidR="0049525F" w:rsidRDefault="0049525F">
            <w:pPr>
              <w:keepNext/>
            </w:pPr>
          </w:p>
        </w:tc>
      </w:tr>
      <w:tr w:rsidR="0049525F" w14:paraId="4B0B0910" w14:textId="77777777" w:rsidTr="0049525F">
        <w:trPr>
          <w:cantSplit/>
          <w:trHeight w:val="315"/>
          <w:jc w:val="center"/>
        </w:trPr>
        <w:tc>
          <w:tcPr>
            <w:tcW w:w="2400" w:type="dxa"/>
            <w:shd w:val="clear" w:color="auto" w:fill="FFFFFF"/>
            <w:tcMar>
              <w:top w:w="0" w:type="dxa"/>
              <w:left w:w="53" w:type="dxa"/>
              <w:bottom w:w="0" w:type="dxa"/>
              <w:right w:w="53" w:type="dxa"/>
            </w:tcMar>
            <w:vAlign w:val="bottom"/>
            <w:hideMark/>
          </w:tcPr>
          <w:p w14:paraId="019022E0" w14:textId="77777777" w:rsidR="0049525F" w:rsidRDefault="0049525F">
            <w:pPr>
              <w:keepNext/>
              <w:spacing w:before="53" w:after="30"/>
              <w:ind w:left="120"/>
            </w:pPr>
            <w:r>
              <w:rPr>
                <w:rFonts w:ascii="Arial" w:hAnsi="Arial" w:cs="Arial"/>
                <w:color w:val="000000"/>
                <w:sz w:val="16"/>
                <w:szCs w:val="16"/>
              </w:rPr>
              <w:t>  U.S. Domestic Package</w:t>
            </w:r>
          </w:p>
        </w:tc>
        <w:tc>
          <w:tcPr>
            <w:tcW w:w="75" w:type="dxa"/>
            <w:shd w:val="clear" w:color="auto" w:fill="FFFFFF"/>
            <w:vAlign w:val="bottom"/>
          </w:tcPr>
          <w:p w14:paraId="1196993C"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59814C91" w14:textId="77777777" w:rsidR="0049525F" w:rsidRDefault="0049525F">
            <w:pPr>
              <w:keepNext/>
              <w:spacing w:before="53" w:after="30"/>
            </w:pPr>
            <w:r>
              <w:rPr>
                <w:rFonts w:ascii="Arial" w:hAnsi="Arial" w:cs="Arial"/>
                <w:color w:val="000000"/>
                <w:sz w:val="16"/>
                <w:szCs w:val="16"/>
              </w:rPr>
              <w:t>$</w:t>
            </w:r>
          </w:p>
        </w:tc>
        <w:tc>
          <w:tcPr>
            <w:tcW w:w="925" w:type="dxa"/>
            <w:shd w:val="clear" w:color="auto" w:fill="FFFFFF"/>
            <w:vAlign w:val="bottom"/>
            <w:hideMark/>
          </w:tcPr>
          <w:p w14:paraId="50633DBD" w14:textId="77777777" w:rsidR="0049525F" w:rsidRDefault="0049525F">
            <w:pPr>
              <w:keepNext/>
              <w:spacing w:before="53" w:after="30"/>
              <w:jc w:val="right"/>
            </w:pPr>
            <w:r>
              <w:rPr>
                <w:rFonts w:ascii="Arial" w:hAnsi="Arial" w:cs="Arial"/>
                <w:color w:val="000000"/>
                <w:sz w:val="16"/>
                <w:szCs w:val="16"/>
              </w:rPr>
              <w:t>1,675 </w:t>
            </w:r>
          </w:p>
        </w:tc>
        <w:tc>
          <w:tcPr>
            <w:tcW w:w="100" w:type="dxa"/>
            <w:shd w:val="clear" w:color="auto" w:fill="FFFFFF"/>
            <w:tcMar>
              <w:top w:w="0" w:type="dxa"/>
              <w:left w:w="0" w:type="dxa"/>
              <w:bottom w:w="0" w:type="dxa"/>
              <w:right w:w="15" w:type="dxa"/>
            </w:tcMar>
            <w:vAlign w:val="bottom"/>
          </w:tcPr>
          <w:p w14:paraId="0A4462C4" w14:textId="77777777" w:rsidR="0049525F" w:rsidRDefault="0049525F">
            <w:pPr>
              <w:keepNext/>
              <w:spacing w:before="53" w:after="30"/>
              <w:jc w:val="right"/>
            </w:pPr>
          </w:p>
        </w:tc>
        <w:tc>
          <w:tcPr>
            <w:tcW w:w="75" w:type="dxa"/>
            <w:shd w:val="clear" w:color="auto" w:fill="FFFFFF"/>
            <w:vAlign w:val="bottom"/>
          </w:tcPr>
          <w:p w14:paraId="7C8DAA47"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61CA6505" w14:textId="77777777" w:rsidR="0049525F" w:rsidRDefault="0049525F">
            <w:pPr>
              <w:keepNext/>
              <w:spacing w:before="53" w:after="30"/>
            </w:pPr>
            <w:r>
              <w:rPr>
                <w:rFonts w:ascii="Arial" w:hAnsi="Arial" w:cs="Arial"/>
                <w:color w:val="000000"/>
                <w:sz w:val="16"/>
                <w:szCs w:val="16"/>
              </w:rPr>
              <w:t>$</w:t>
            </w:r>
          </w:p>
        </w:tc>
        <w:tc>
          <w:tcPr>
            <w:tcW w:w="925" w:type="dxa"/>
            <w:shd w:val="clear" w:color="auto" w:fill="FFFFFF"/>
            <w:vAlign w:val="bottom"/>
            <w:hideMark/>
          </w:tcPr>
          <w:p w14:paraId="2C925B24" w14:textId="77777777" w:rsidR="0049525F" w:rsidRDefault="0049525F">
            <w:pPr>
              <w:keepNext/>
              <w:spacing w:before="53" w:after="30"/>
              <w:jc w:val="right"/>
            </w:pPr>
            <w:r>
              <w:rPr>
                <w:rFonts w:ascii="Arial" w:hAnsi="Arial" w:cs="Arial"/>
                <w:color w:val="000000"/>
                <w:sz w:val="16"/>
                <w:szCs w:val="16"/>
              </w:rPr>
              <w:t>1,215 </w:t>
            </w:r>
          </w:p>
        </w:tc>
        <w:tc>
          <w:tcPr>
            <w:tcW w:w="100" w:type="dxa"/>
            <w:shd w:val="clear" w:color="auto" w:fill="FFFFFF"/>
            <w:tcMar>
              <w:top w:w="0" w:type="dxa"/>
              <w:left w:w="0" w:type="dxa"/>
              <w:bottom w:w="0" w:type="dxa"/>
              <w:right w:w="15" w:type="dxa"/>
            </w:tcMar>
            <w:vAlign w:val="bottom"/>
          </w:tcPr>
          <w:p w14:paraId="05BF4441" w14:textId="77777777" w:rsidR="0049525F" w:rsidRDefault="0049525F">
            <w:pPr>
              <w:keepNext/>
              <w:spacing w:before="53" w:after="30"/>
              <w:jc w:val="right"/>
            </w:pPr>
          </w:p>
        </w:tc>
        <w:tc>
          <w:tcPr>
            <w:tcW w:w="75" w:type="dxa"/>
            <w:shd w:val="clear" w:color="auto" w:fill="FFFFFF"/>
            <w:vAlign w:val="bottom"/>
          </w:tcPr>
          <w:p w14:paraId="15AA32BB"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3D68DD7E" w14:textId="77777777" w:rsidR="0049525F" w:rsidRDefault="0049525F">
            <w:pPr>
              <w:keepNext/>
              <w:spacing w:before="53" w:after="30"/>
              <w:jc w:val="right"/>
            </w:pPr>
            <w:r>
              <w:rPr>
                <w:rFonts w:ascii="Arial" w:hAnsi="Arial" w:cs="Arial"/>
                <w:color w:val="000000"/>
                <w:sz w:val="16"/>
                <w:szCs w:val="16"/>
              </w:rPr>
              <w:t>37.9 </w:t>
            </w:r>
          </w:p>
        </w:tc>
        <w:tc>
          <w:tcPr>
            <w:tcW w:w="100" w:type="dxa"/>
            <w:shd w:val="clear" w:color="auto" w:fill="FFFFFF"/>
            <w:tcMar>
              <w:top w:w="0" w:type="dxa"/>
              <w:left w:w="0" w:type="dxa"/>
              <w:bottom w:w="0" w:type="dxa"/>
              <w:right w:w="15" w:type="dxa"/>
            </w:tcMar>
            <w:vAlign w:val="bottom"/>
            <w:hideMark/>
          </w:tcPr>
          <w:p w14:paraId="7B05EF08" w14:textId="77777777" w:rsidR="0049525F" w:rsidRDefault="0049525F">
            <w:pPr>
              <w:keepNext/>
              <w:spacing w:before="53" w:after="30"/>
              <w:jc w:val="right"/>
            </w:pPr>
            <w:r>
              <w:rPr>
                <w:rFonts w:ascii="Arial" w:hAnsi="Arial" w:cs="Arial"/>
                <w:color w:val="000000"/>
                <w:sz w:val="16"/>
                <w:szCs w:val="16"/>
              </w:rPr>
              <w:t>%</w:t>
            </w:r>
          </w:p>
        </w:tc>
        <w:tc>
          <w:tcPr>
            <w:tcW w:w="60" w:type="dxa"/>
            <w:shd w:val="clear" w:color="auto" w:fill="FFFFFF"/>
            <w:vAlign w:val="bottom"/>
          </w:tcPr>
          <w:p w14:paraId="2DAFF1F4"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51E1F4C8" w14:textId="77777777" w:rsidR="0049525F" w:rsidRDefault="0049525F">
            <w:pPr>
              <w:keepNext/>
              <w:spacing w:before="53" w:after="30"/>
            </w:pPr>
            <w:r>
              <w:rPr>
                <w:rFonts w:ascii="Arial" w:hAnsi="Arial" w:cs="Arial"/>
                <w:color w:val="000000"/>
                <w:sz w:val="16"/>
                <w:szCs w:val="16"/>
              </w:rPr>
              <w:t>$</w:t>
            </w:r>
          </w:p>
        </w:tc>
        <w:tc>
          <w:tcPr>
            <w:tcW w:w="565" w:type="dxa"/>
            <w:shd w:val="clear" w:color="auto" w:fill="FFFFFF"/>
            <w:vAlign w:val="bottom"/>
            <w:hideMark/>
          </w:tcPr>
          <w:p w14:paraId="64788002" w14:textId="77777777" w:rsidR="0049525F" w:rsidRDefault="0049525F">
            <w:pPr>
              <w:keepNext/>
              <w:spacing w:before="53" w:after="30"/>
              <w:jc w:val="right"/>
            </w:pPr>
            <w:r>
              <w:rPr>
                <w:rFonts w:ascii="Arial" w:hAnsi="Arial" w:cs="Arial"/>
                <w:color w:val="000000"/>
                <w:sz w:val="16"/>
                <w:szCs w:val="16"/>
              </w:rPr>
              <w:t>— </w:t>
            </w:r>
          </w:p>
        </w:tc>
        <w:tc>
          <w:tcPr>
            <w:tcW w:w="100" w:type="dxa"/>
            <w:shd w:val="clear" w:color="auto" w:fill="FFFFFF"/>
            <w:tcMar>
              <w:top w:w="0" w:type="dxa"/>
              <w:left w:w="0" w:type="dxa"/>
              <w:bottom w:w="0" w:type="dxa"/>
              <w:right w:w="15" w:type="dxa"/>
            </w:tcMar>
            <w:vAlign w:val="bottom"/>
          </w:tcPr>
          <w:p w14:paraId="7DD3C761" w14:textId="77777777" w:rsidR="0049525F" w:rsidRDefault="0049525F">
            <w:pPr>
              <w:keepNext/>
              <w:spacing w:before="53" w:after="30"/>
              <w:jc w:val="right"/>
            </w:pPr>
          </w:p>
        </w:tc>
        <w:tc>
          <w:tcPr>
            <w:tcW w:w="75" w:type="dxa"/>
            <w:shd w:val="clear" w:color="auto" w:fill="FFFFFF"/>
            <w:vAlign w:val="bottom"/>
          </w:tcPr>
          <w:p w14:paraId="4094E1B4" w14:textId="77777777" w:rsidR="0049525F" w:rsidRDefault="0049525F">
            <w:pPr>
              <w:keepNext/>
            </w:pPr>
          </w:p>
        </w:tc>
        <w:tc>
          <w:tcPr>
            <w:tcW w:w="160" w:type="dxa"/>
            <w:shd w:val="clear" w:color="auto" w:fill="FFFFFF"/>
            <w:tcMar>
              <w:top w:w="0" w:type="dxa"/>
              <w:left w:w="53" w:type="dxa"/>
              <w:bottom w:w="0" w:type="dxa"/>
              <w:right w:w="0" w:type="dxa"/>
            </w:tcMar>
            <w:vAlign w:val="bottom"/>
            <w:hideMark/>
          </w:tcPr>
          <w:p w14:paraId="2AA38DD5" w14:textId="77777777" w:rsidR="0049525F" w:rsidRDefault="0049525F">
            <w:pPr>
              <w:keepNext/>
              <w:spacing w:before="53" w:after="30"/>
            </w:pPr>
            <w:r>
              <w:rPr>
                <w:rFonts w:ascii="Arial" w:hAnsi="Arial" w:cs="Arial"/>
                <w:color w:val="000000"/>
                <w:sz w:val="16"/>
                <w:szCs w:val="16"/>
              </w:rPr>
              <w:t>$</w:t>
            </w:r>
          </w:p>
        </w:tc>
        <w:tc>
          <w:tcPr>
            <w:tcW w:w="940" w:type="dxa"/>
            <w:shd w:val="clear" w:color="auto" w:fill="FFFFFF"/>
            <w:vAlign w:val="bottom"/>
            <w:hideMark/>
          </w:tcPr>
          <w:p w14:paraId="5F84FD3E" w14:textId="77777777" w:rsidR="0049525F" w:rsidRDefault="0049525F">
            <w:pPr>
              <w:keepNext/>
              <w:spacing w:before="53" w:after="30"/>
              <w:jc w:val="right"/>
            </w:pPr>
            <w:r>
              <w:rPr>
                <w:rFonts w:ascii="Arial" w:hAnsi="Arial" w:cs="Arial"/>
                <w:color w:val="000000"/>
                <w:sz w:val="16"/>
                <w:szCs w:val="16"/>
              </w:rPr>
              <w:t>1,675 </w:t>
            </w:r>
          </w:p>
        </w:tc>
        <w:tc>
          <w:tcPr>
            <w:tcW w:w="100" w:type="dxa"/>
            <w:shd w:val="clear" w:color="auto" w:fill="FFFFFF"/>
            <w:tcMar>
              <w:top w:w="0" w:type="dxa"/>
              <w:left w:w="0" w:type="dxa"/>
              <w:bottom w:w="0" w:type="dxa"/>
              <w:right w:w="15" w:type="dxa"/>
            </w:tcMar>
            <w:vAlign w:val="bottom"/>
          </w:tcPr>
          <w:p w14:paraId="0BF41DB3" w14:textId="77777777" w:rsidR="0049525F" w:rsidRDefault="0049525F">
            <w:pPr>
              <w:keepNext/>
              <w:spacing w:before="53" w:after="30"/>
              <w:jc w:val="right"/>
            </w:pPr>
          </w:p>
        </w:tc>
        <w:tc>
          <w:tcPr>
            <w:tcW w:w="75" w:type="dxa"/>
            <w:shd w:val="clear" w:color="auto" w:fill="FFFFFF"/>
            <w:vAlign w:val="bottom"/>
          </w:tcPr>
          <w:p w14:paraId="2F241E44"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17A9E010" w14:textId="77777777" w:rsidR="0049525F" w:rsidRDefault="0049525F">
            <w:pPr>
              <w:keepNext/>
              <w:spacing w:before="53" w:after="30"/>
              <w:jc w:val="right"/>
            </w:pPr>
            <w:r>
              <w:rPr>
                <w:rFonts w:ascii="Arial" w:hAnsi="Arial" w:cs="Arial"/>
                <w:color w:val="000000"/>
                <w:sz w:val="16"/>
                <w:szCs w:val="16"/>
              </w:rPr>
              <w:t>37.9 </w:t>
            </w:r>
          </w:p>
        </w:tc>
        <w:tc>
          <w:tcPr>
            <w:tcW w:w="100" w:type="dxa"/>
            <w:shd w:val="clear" w:color="auto" w:fill="FFFFFF"/>
            <w:tcMar>
              <w:top w:w="0" w:type="dxa"/>
              <w:left w:w="0" w:type="dxa"/>
              <w:bottom w:w="0" w:type="dxa"/>
              <w:right w:w="15" w:type="dxa"/>
            </w:tcMar>
            <w:vAlign w:val="bottom"/>
            <w:hideMark/>
          </w:tcPr>
          <w:p w14:paraId="6B05729E" w14:textId="77777777" w:rsidR="0049525F" w:rsidRDefault="0049525F">
            <w:pPr>
              <w:keepNext/>
              <w:spacing w:before="53" w:after="30"/>
              <w:jc w:val="right"/>
            </w:pPr>
            <w:r>
              <w:rPr>
                <w:rFonts w:ascii="Arial" w:hAnsi="Arial" w:cs="Arial"/>
                <w:color w:val="000000"/>
                <w:sz w:val="16"/>
                <w:szCs w:val="16"/>
              </w:rPr>
              <w:t>%</w:t>
            </w:r>
          </w:p>
        </w:tc>
      </w:tr>
      <w:tr w:rsidR="0049525F" w14:paraId="4A83431F" w14:textId="77777777" w:rsidTr="0049525F">
        <w:trPr>
          <w:cantSplit/>
          <w:trHeight w:hRule="exact" w:val="315"/>
          <w:jc w:val="center"/>
        </w:trPr>
        <w:tc>
          <w:tcPr>
            <w:tcW w:w="2400" w:type="dxa"/>
            <w:shd w:val="clear" w:color="auto" w:fill="CCEEFF"/>
            <w:tcMar>
              <w:top w:w="0" w:type="dxa"/>
              <w:left w:w="53" w:type="dxa"/>
              <w:bottom w:w="0" w:type="dxa"/>
              <w:right w:w="53" w:type="dxa"/>
            </w:tcMar>
            <w:vAlign w:val="bottom"/>
            <w:hideMark/>
          </w:tcPr>
          <w:p w14:paraId="016799C9" w14:textId="77777777" w:rsidR="0049525F" w:rsidRDefault="0049525F">
            <w:pPr>
              <w:keepNext/>
              <w:spacing w:before="53" w:after="30"/>
              <w:ind w:left="120"/>
            </w:pPr>
            <w:r>
              <w:rPr>
                <w:rFonts w:ascii="Arial" w:hAnsi="Arial" w:cs="Arial"/>
                <w:color w:val="000000"/>
                <w:sz w:val="16"/>
                <w:szCs w:val="16"/>
              </w:rPr>
              <w:t>  International Package</w:t>
            </w:r>
          </w:p>
        </w:tc>
        <w:tc>
          <w:tcPr>
            <w:tcW w:w="75" w:type="dxa"/>
            <w:shd w:val="clear" w:color="auto" w:fill="CCEEFF"/>
            <w:vAlign w:val="bottom"/>
          </w:tcPr>
          <w:p w14:paraId="7E8367DE" w14:textId="77777777" w:rsidR="0049525F" w:rsidRDefault="0049525F">
            <w:pPr>
              <w:keepNext/>
            </w:pPr>
          </w:p>
        </w:tc>
        <w:tc>
          <w:tcPr>
            <w:tcW w:w="1085" w:type="dxa"/>
            <w:gridSpan w:val="2"/>
            <w:shd w:val="clear" w:color="auto" w:fill="CCEEFF"/>
            <w:tcMar>
              <w:top w:w="0" w:type="dxa"/>
              <w:left w:w="53" w:type="dxa"/>
              <w:bottom w:w="0" w:type="dxa"/>
              <w:right w:w="0" w:type="dxa"/>
            </w:tcMar>
            <w:vAlign w:val="bottom"/>
            <w:hideMark/>
          </w:tcPr>
          <w:p w14:paraId="1234A42B" w14:textId="77777777" w:rsidR="0049525F" w:rsidRDefault="0049525F">
            <w:pPr>
              <w:keepNext/>
              <w:spacing w:before="53" w:after="30"/>
              <w:jc w:val="right"/>
            </w:pPr>
            <w:r>
              <w:rPr>
                <w:rFonts w:ascii="Arial" w:hAnsi="Arial" w:cs="Arial"/>
                <w:color w:val="000000"/>
                <w:sz w:val="16"/>
                <w:szCs w:val="16"/>
              </w:rPr>
              <w:t>1,190 </w:t>
            </w:r>
          </w:p>
        </w:tc>
        <w:tc>
          <w:tcPr>
            <w:tcW w:w="100" w:type="dxa"/>
            <w:shd w:val="clear" w:color="auto" w:fill="CCEEFF"/>
            <w:tcMar>
              <w:top w:w="0" w:type="dxa"/>
              <w:left w:w="0" w:type="dxa"/>
              <w:bottom w:w="0" w:type="dxa"/>
              <w:right w:w="15" w:type="dxa"/>
            </w:tcMar>
            <w:vAlign w:val="bottom"/>
          </w:tcPr>
          <w:p w14:paraId="088AAFA9" w14:textId="77777777" w:rsidR="0049525F" w:rsidRDefault="0049525F">
            <w:pPr>
              <w:keepNext/>
              <w:spacing w:before="53" w:after="30"/>
              <w:jc w:val="right"/>
            </w:pPr>
          </w:p>
        </w:tc>
        <w:tc>
          <w:tcPr>
            <w:tcW w:w="75" w:type="dxa"/>
            <w:shd w:val="clear" w:color="auto" w:fill="CCEEFF"/>
            <w:vAlign w:val="bottom"/>
          </w:tcPr>
          <w:p w14:paraId="4B81960C" w14:textId="77777777" w:rsidR="0049525F" w:rsidRDefault="0049525F">
            <w:pPr>
              <w:keepNext/>
            </w:pPr>
          </w:p>
        </w:tc>
        <w:tc>
          <w:tcPr>
            <w:tcW w:w="1085" w:type="dxa"/>
            <w:gridSpan w:val="2"/>
            <w:shd w:val="clear" w:color="auto" w:fill="CCEEFF"/>
            <w:tcMar>
              <w:top w:w="0" w:type="dxa"/>
              <w:left w:w="53" w:type="dxa"/>
              <w:bottom w:w="0" w:type="dxa"/>
              <w:right w:w="0" w:type="dxa"/>
            </w:tcMar>
            <w:vAlign w:val="bottom"/>
            <w:hideMark/>
          </w:tcPr>
          <w:p w14:paraId="45663847" w14:textId="77777777" w:rsidR="0049525F" w:rsidRDefault="0049525F">
            <w:pPr>
              <w:keepNext/>
              <w:spacing w:before="53" w:after="30"/>
              <w:jc w:val="right"/>
            </w:pPr>
            <w:r>
              <w:rPr>
                <w:rFonts w:ascii="Arial" w:hAnsi="Arial" w:cs="Arial"/>
                <w:color w:val="000000"/>
                <w:sz w:val="16"/>
                <w:szCs w:val="16"/>
              </w:rPr>
              <w:t>842 </w:t>
            </w:r>
          </w:p>
        </w:tc>
        <w:tc>
          <w:tcPr>
            <w:tcW w:w="100" w:type="dxa"/>
            <w:shd w:val="clear" w:color="auto" w:fill="CCEEFF"/>
            <w:tcMar>
              <w:top w:w="0" w:type="dxa"/>
              <w:left w:w="0" w:type="dxa"/>
              <w:bottom w:w="0" w:type="dxa"/>
              <w:right w:w="15" w:type="dxa"/>
            </w:tcMar>
            <w:vAlign w:val="bottom"/>
          </w:tcPr>
          <w:p w14:paraId="7D89E789" w14:textId="77777777" w:rsidR="0049525F" w:rsidRDefault="0049525F">
            <w:pPr>
              <w:keepNext/>
              <w:spacing w:before="53" w:after="30"/>
              <w:jc w:val="right"/>
            </w:pPr>
          </w:p>
        </w:tc>
        <w:tc>
          <w:tcPr>
            <w:tcW w:w="75" w:type="dxa"/>
            <w:shd w:val="clear" w:color="auto" w:fill="CCEEFF"/>
            <w:vAlign w:val="bottom"/>
          </w:tcPr>
          <w:p w14:paraId="2E847A9E"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2B60BF04" w14:textId="77777777" w:rsidR="0049525F" w:rsidRDefault="0049525F">
            <w:pPr>
              <w:keepNext/>
              <w:spacing w:before="53" w:after="30"/>
              <w:jc w:val="right"/>
            </w:pPr>
            <w:r>
              <w:rPr>
                <w:rFonts w:ascii="Arial" w:hAnsi="Arial" w:cs="Arial"/>
                <w:color w:val="000000"/>
                <w:sz w:val="16"/>
                <w:szCs w:val="16"/>
              </w:rPr>
              <w:t>41.3 </w:t>
            </w:r>
          </w:p>
        </w:tc>
        <w:tc>
          <w:tcPr>
            <w:tcW w:w="100" w:type="dxa"/>
            <w:shd w:val="clear" w:color="auto" w:fill="CCEEFF"/>
            <w:tcMar>
              <w:top w:w="0" w:type="dxa"/>
              <w:left w:w="0" w:type="dxa"/>
              <w:bottom w:w="0" w:type="dxa"/>
              <w:right w:w="15" w:type="dxa"/>
            </w:tcMar>
            <w:vAlign w:val="bottom"/>
            <w:hideMark/>
          </w:tcPr>
          <w:p w14:paraId="398CB819" w14:textId="77777777" w:rsidR="0049525F" w:rsidRDefault="0049525F">
            <w:pPr>
              <w:keepNext/>
              <w:spacing w:before="53" w:after="30"/>
              <w:jc w:val="right"/>
            </w:pPr>
            <w:r>
              <w:rPr>
                <w:rFonts w:ascii="Arial" w:hAnsi="Arial" w:cs="Arial"/>
                <w:color w:val="000000"/>
                <w:sz w:val="16"/>
                <w:szCs w:val="16"/>
              </w:rPr>
              <w:t>%</w:t>
            </w:r>
          </w:p>
        </w:tc>
        <w:tc>
          <w:tcPr>
            <w:tcW w:w="60" w:type="dxa"/>
            <w:shd w:val="clear" w:color="auto" w:fill="CCEEFF"/>
            <w:vAlign w:val="bottom"/>
          </w:tcPr>
          <w:p w14:paraId="667F6109" w14:textId="77777777" w:rsidR="0049525F" w:rsidRDefault="0049525F">
            <w:pPr>
              <w:keepNext/>
            </w:pPr>
          </w:p>
        </w:tc>
        <w:tc>
          <w:tcPr>
            <w:tcW w:w="725" w:type="dxa"/>
            <w:gridSpan w:val="2"/>
            <w:shd w:val="clear" w:color="auto" w:fill="CCEEFF"/>
            <w:tcMar>
              <w:top w:w="0" w:type="dxa"/>
              <w:left w:w="53" w:type="dxa"/>
              <w:bottom w:w="0" w:type="dxa"/>
              <w:right w:w="0" w:type="dxa"/>
            </w:tcMar>
            <w:vAlign w:val="bottom"/>
            <w:hideMark/>
          </w:tcPr>
          <w:p w14:paraId="3FBA7AD3" w14:textId="77777777" w:rsidR="0049525F" w:rsidRDefault="0049525F">
            <w:pPr>
              <w:keepNext/>
              <w:spacing w:before="53" w:after="30"/>
              <w:jc w:val="right"/>
            </w:pPr>
            <w:r>
              <w:rPr>
                <w:rFonts w:ascii="Arial" w:hAnsi="Arial" w:cs="Arial"/>
                <w:color w:val="000000"/>
                <w:sz w:val="16"/>
                <w:szCs w:val="16"/>
              </w:rPr>
              <w:t>(42)</w:t>
            </w:r>
          </w:p>
        </w:tc>
        <w:tc>
          <w:tcPr>
            <w:tcW w:w="100" w:type="dxa"/>
            <w:shd w:val="clear" w:color="auto" w:fill="CCEEFF"/>
            <w:tcMar>
              <w:top w:w="0" w:type="dxa"/>
              <w:left w:w="0" w:type="dxa"/>
              <w:bottom w:w="0" w:type="dxa"/>
              <w:right w:w="15" w:type="dxa"/>
            </w:tcMar>
            <w:vAlign w:val="bottom"/>
          </w:tcPr>
          <w:p w14:paraId="7006C159" w14:textId="77777777" w:rsidR="0049525F" w:rsidRDefault="0049525F">
            <w:pPr>
              <w:keepNext/>
              <w:spacing w:before="53" w:after="30"/>
              <w:jc w:val="right"/>
            </w:pPr>
          </w:p>
        </w:tc>
        <w:tc>
          <w:tcPr>
            <w:tcW w:w="75" w:type="dxa"/>
            <w:shd w:val="clear" w:color="auto" w:fill="CCEEFF"/>
            <w:vAlign w:val="bottom"/>
          </w:tcPr>
          <w:p w14:paraId="4E346539" w14:textId="77777777" w:rsidR="0049525F" w:rsidRDefault="0049525F">
            <w:pPr>
              <w:keepNext/>
            </w:pPr>
          </w:p>
        </w:tc>
        <w:tc>
          <w:tcPr>
            <w:tcW w:w="1100" w:type="dxa"/>
            <w:gridSpan w:val="2"/>
            <w:shd w:val="clear" w:color="auto" w:fill="CCEEFF"/>
            <w:tcMar>
              <w:top w:w="0" w:type="dxa"/>
              <w:left w:w="53" w:type="dxa"/>
              <w:bottom w:w="0" w:type="dxa"/>
              <w:right w:w="0" w:type="dxa"/>
            </w:tcMar>
            <w:vAlign w:val="bottom"/>
            <w:hideMark/>
          </w:tcPr>
          <w:p w14:paraId="4B1C1924" w14:textId="77777777" w:rsidR="0049525F" w:rsidRDefault="0049525F">
            <w:pPr>
              <w:keepNext/>
              <w:spacing w:before="53" w:after="30"/>
              <w:jc w:val="right"/>
            </w:pPr>
            <w:r>
              <w:rPr>
                <w:rFonts w:ascii="Arial" w:hAnsi="Arial" w:cs="Arial"/>
                <w:color w:val="000000"/>
                <w:sz w:val="16"/>
                <w:szCs w:val="16"/>
              </w:rPr>
              <w:t>1,148 </w:t>
            </w:r>
          </w:p>
        </w:tc>
        <w:tc>
          <w:tcPr>
            <w:tcW w:w="100" w:type="dxa"/>
            <w:shd w:val="clear" w:color="auto" w:fill="CCEEFF"/>
            <w:tcMar>
              <w:top w:w="0" w:type="dxa"/>
              <w:left w:w="0" w:type="dxa"/>
              <w:bottom w:w="0" w:type="dxa"/>
              <w:right w:w="15" w:type="dxa"/>
            </w:tcMar>
            <w:vAlign w:val="bottom"/>
          </w:tcPr>
          <w:p w14:paraId="0FFD6754" w14:textId="77777777" w:rsidR="0049525F" w:rsidRDefault="0049525F">
            <w:pPr>
              <w:keepNext/>
              <w:spacing w:before="53" w:after="30"/>
              <w:jc w:val="right"/>
            </w:pPr>
          </w:p>
        </w:tc>
        <w:tc>
          <w:tcPr>
            <w:tcW w:w="75" w:type="dxa"/>
            <w:shd w:val="clear" w:color="auto" w:fill="CCEEFF"/>
            <w:vAlign w:val="bottom"/>
          </w:tcPr>
          <w:p w14:paraId="0771AE8D"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2F421112" w14:textId="77777777" w:rsidR="0049525F" w:rsidRDefault="0049525F">
            <w:pPr>
              <w:keepNext/>
              <w:spacing w:before="53" w:after="30"/>
              <w:jc w:val="right"/>
            </w:pPr>
            <w:r>
              <w:rPr>
                <w:rFonts w:ascii="Arial" w:hAnsi="Arial" w:cs="Arial"/>
                <w:color w:val="000000"/>
                <w:sz w:val="16"/>
                <w:szCs w:val="16"/>
              </w:rPr>
              <w:t>36.3 </w:t>
            </w:r>
          </w:p>
        </w:tc>
        <w:tc>
          <w:tcPr>
            <w:tcW w:w="100" w:type="dxa"/>
            <w:shd w:val="clear" w:color="auto" w:fill="CCEEFF"/>
            <w:tcMar>
              <w:top w:w="0" w:type="dxa"/>
              <w:left w:w="0" w:type="dxa"/>
              <w:bottom w:w="0" w:type="dxa"/>
              <w:right w:w="15" w:type="dxa"/>
            </w:tcMar>
            <w:vAlign w:val="bottom"/>
            <w:hideMark/>
          </w:tcPr>
          <w:p w14:paraId="14959BB6" w14:textId="77777777" w:rsidR="0049525F" w:rsidRDefault="0049525F">
            <w:pPr>
              <w:keepNext/>
              <w:spacing w:before="53" w:after="30"/>
              <w:jc w:val="right"/>
            </w:pPr>
            <w:r>
              <w:rPr>
                <w:rFonts w:ascii="Arial" w:hAnsi="Arial" w:cs="Arial"/>
                <w:color w:val="000000"/>
                <w:sz w:val="16"/>
                <w:szCs w:val="16"/>
              </w:rPr>
              <w:t>%</w:t>
            </w:r>
          </w:p>
        </w:tc>
      </w:tr>
      <w:tr w:rsidR="0049525F" w14:paraId="1802C685" w14:textId="77777777" w:rsidTr="0049525F">
        <w:trPr>
          <w:cantSplit/>
          <w:trHeight w:hRule="exact" w:val="315"/>
          <w:jc w:val="center"/>
        </w:trPr>
        <w:tc>
          <w:tcPr>
            <w:tcW w:w="2400" w:type="dxa"/>
            <w:shd w:val="clear" w:color="auto" w:fill="FFFFFF"/>
            <w:tcMar>
              <w:top w:w="0" w:type="dxa"/>
              <w:left w:w="53" w:type="dxa"/>
              <w:bottom w:w="0" w:type="dxa"/>
              <w:right w:w="53" w:type="dxa"/>
            </w:tcMar>
            <w:vAlign w:val="bottom"/>
            <w:hideMark/>
          </w:tcPr>
          <w:p w14:paraId="28B2EA55" w14:textId="77777777" w:rsidR="0049525F" w:rsidRDefault="0049525F">
            <w:pPr>
              <w:keepNext/>
              <w:spacing w:before="53" w:after="30"/>
              <w:ind w:left="120"/>
            </w:pPr>
            <w:r>
              <w:rPr>
                <w:rFonts w:ascii="Arial" w:hAnsi="Arial" w:cs="Arial"/>
                <w:color w:val="000000"/>
                <w:sz w:val="16"/>
                <w:szCs w:val="16"/>
              </w:rPr>
              <w:t>  Supply Chain Solutions</w:t>
            </w:r>
          </w:p>
        </w:tc>
        <w:tc>
          <w:tcPr>
            <w:tcW w:w="75" w:type="dxa"/>
            <w:shd w:val="clear" w:color="auto" w:fill="FFFFFF"/>
            <w:vAlign w:val="bottom"/>
          </w:tcPr>
          <w:p w14:paraId="72D49232" w14:textId="77777777" w:rsidR="0049525F" w:rsidRDefault="0049525F">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5FF987C4" w14:textId="77777777" w:rsidR="0049525F" w:rsidRDefault="0049525F">
            <w:pPr>
              <w:keepNext/>
              <w:spacing w:before="53" w:after="30"/>
              <w:jc w:val="right"/>
            </w:pPr>
            <w:r>
              <w:rPr>
                <w:rFonts w:ascii="Arial" w:hAnsi="Arial" w:cs="Arial"/>
                <w:color w:val="000000"/>
                <w:sz w:val="16"/>
                <w:szCs w:val="16"/>
              </w:rPr>
              <w:t>408 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2DA50EF" w14:textId="77777777" w:rsidR="0049525F" w:rsidRDefault="0049525F">
            <w:pPr>
              <w:keepNext/>
              <w:spacing w:before="53" w:after="30"/>
              <w:jc w:val="right"/>
            </w:pPr>
          </w:p>
        </w:tc>
        <w:tc>
          <w:tcPr>
            <w:tcW w:w="75" w:type="dxa"/>
            <w:tcBorders>
              <w:top w:val="nil"/>
              <w:left w:val="nil"/>
              <w:bottom w:val="single" w:sz="8" w:space="0" w:color="000000"/>
              <w:right w:val="nil"/>
            </w:tcBorders>
            <w:shd w:val="clear" w:color="auto" w:fill="FFFFFF"/>
            <w:vAlign w:val="bottom"/>
          </w:tcPr>
          <w:p w14:paraId="0C5F956D" w14:textId="77777777" w:rsidR="0049525F" w:rsidRDefault="0049525F">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49F43DB5" w14:textId="77777777" w:rsidR="0049525F" w:rsidRDefault="0049525F">
            <w:pPr>
              <w:keepNext/>
              <w:spacing w:before="53" w:after="30"/>
              <w:jc w:val="right"/>
            </w:pPr>
            <w:r>
              <w:rPr>
                <w:rFonts w:ascii="Arial" w:hAnsi="Arial" w:cs="Arial"/>
                <w:color w:val="000000"/>
                <w:sz w:val="16"/>
                <w:szCs w:val="16"/>
              </w:rPr>
              <w:t>267 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9F021AF" w14:textId="77777777" w:rsidR="0049525F" w:rsidRDefault="0049525F">
            <w:pPr>
              <w:keepNext/>
              <w:spacing w:before="53" w:after="30"/>
              <w:jc w:val="right"/>
            </w:pPr>
          </w:p>
        </w:tc>
        <w:tc>
          <w:tcPr>
            <w:tcW w:w="75" w:type="dxa"/>
            <w:shd w:val="clear" w:color="auto" w:fill="FFFFFF"/>
            <w:vAlign w:val="bottom"/>
          </w:tcPr>
          <w:p w14:paraId="4C49186E"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2B3B1658" w14:textId="77777777" w:rsidR="0049525F" w:rsidRDefault="0049525F">
            <w:pPr>
              <w:keepNext/>
              <w:spacing w:before="53" w:after="30"/>
              <w:jc w:val="right"/>
            </w:pPr>
            <w:r>
              <w:rPr>
                <w:rFonts w:ascii="Arial" w:hAnsi="Arial" w:cs="Arial"/>
                <w:color w:val="000000"/>
                <w:sz w:val="16"/>
                <w:szCs w:val="16"/>
              </w:rPr>
              <w:t>52.8 </w:t>
            </w:r>
          </w:p>
        </w:tc>
        <w:tc>
          <w:tcPr>
            <w:tcW w:w="100" w:type="dxa"/>
            <w:shd w:val="clear" w:color="auto" w:fill="FFFFFF"/>
            <w:tcMar>
              <w:top w:w="0" w:type="dxa"/>
              <w:left w:w="0" w:type="dxa"/>
              <w:bottom w:w="0" w:type="dxa"/>
              <w:right w:w="15" w:type="dxa"/>
            </w:tcMar>
            <w:vAlign w:val="bottom"/>
            <w:hideMark/>
          </w:tcPr>
          <w:p w14:paraId="14D4F468" w14:textId="77777777" w:rsidR="0049525F" w:rsidRDefault="0049525F">
            <w:pPr>
              <w:keepNext/>
              <w:spacing w:before="53" w:after="30"/>
              <w:jc w:val="right"/>
            </w:pPr>
            <w:r>
              <w:rPr>
                <w:rFonts w:ascii="Arial" w:hAnsi="Arial" w:cs="Arial"/>
                <w:color w:val="000000"/>
                <w:sz w:val="16"/>
                <w:szCs w:val="16"/>
              </w:rPr>
              <w:t>%</w:t>
            </w:r>
          </w:p>
        </w:tc>
        <w:tc>
          <w:tcPr>
            <w:tcW w:w="60" w:type="dxa"/>
            <w:shd w:val="clear" w:color="auto" w:fill="FFFFFF"/>
            <w:vAlign w:val="bottom"/>
          </w:tcPr>
          <w:p w14:paraId="48B0E35E" w14:textId="77777777" w:rsidR="0049525F" w:rsidRDefault="0049525F">
            <w:pPr>
              <w:keepNext/>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450F5FB8" w14:textId="77777777" w:rsidR="0049525F" w:rsidRDefault="0049525F">
            <w:pPr>
              <w:keepNext/>
              <w:spacing w:before="53" w:after="30"/>
              <w:jc w:val="right"/>
            </w:pPr>
            <w:r>
              <w:rPr>
                <w:rFonts w:ascii="Arial" w:hAnsi="Arial" w:cs="Arial"/>
                <w:color w:val="000000"/>
                <w:sz w:val="16"/>
                <w:szCs w:val="16"/>
              </w:rPr>
              <w:t>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9D7F620" w14:textId="77777777" w:rsidR="0049525F" w:rsidRDefault="0049525F">
            <w:pPr>
              <w:keepNext/>
              <w:spacing w:before="53" w:after="30"/>
              <w:jc w:val="right"/>
            </w:pPr>
          </w:p>
        </w:tc>
        <w:tc>
          <w:tcPr>
            <w:tcW w:w="75" w:type="dxa"/>
            <w:tcBorders>
              <w:top w:val="nil"/>
              <w:left w:val="nil"/>
              <w:bottom w:val="single" w:sz="8" w:space="0" w:color="000000"/>
              <w:right w:val="nil"/>
            </w:tcBorders>
            <w:shd w:val="clear" w:color="auto" w:fill="FFFFFF"/>
            <w:vAlign w:val="bottom"/>
          </w:tcPr>
          <w:p w14:paraId="6D0A131F" w14:textId="77777777" w:rsidR="0049525F" w:rsidRDefault="0049525F">
            <w:pPr>
              <w:keepNex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hideMark/>
          </w:tcPr>
          <w:p w14:paraId="368C82E0" w14:textId="77777777" w:rsidR="0049525F" w:rsidRDefault="0049525F">
            <w:pPr>
              <w:keepNext/>
              <w:spacing w:before="53" w:after="30"/>
              <w:jc w:val="right"/>
            </w:pPr>
            <w:r>
              <w:rPr>
                <w:rFonts w:ascii="Arial" w:hAnsi="Arial" w:cs="Arial"/>
                <w:color w:val="000000"/>
                <w:sz w:val="16"/>
                <w:szCs w:val="16"/>
              </w:rPr>
              <w:t>414 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859388" w14:textId="77777777" w:rsidR="0049525F" w:rsidRDefault="0049525F">
            <w:pPr>
              <w:keepNext/>
              <w:spacing w:before="53" w:after="30"/>
              <w:jc w:val="right"/>
            </w:pPr>
          </w:p>
        </w:tc>
        <w:tc>
          <w:tcPr>
            <w:tcW w:w="75" w:type="dxa"/>
            <w:shd w:val="clear" w:color="auto" w:fill="FFFFFF"/>
            <w:vAlign w:val="bottom"/>
          </w:tcPr>
          <w:p w14:paraId="6A799F2C" w14:textId="77777777" w:rsidR="0049525F" w:rsidRDefault="0049525F">
            <w:pPr>
              <w:keepNext/>
            </w:pPr>
          </w:p>
        </w:tc>
        <w:tc>
          <w:tcPr>
            <w:tcW w:w="965" w:type="dxa"/>
            <w:shd w:val="clear" w:color="auto" w:fill="FFFFFF"/>
            <w:tcMar>
              <w:top w:w="0" w:type="dxa"/>
              <w:left w:w="53" w:type="dxa"/>
              <w:bottom w:w="0" w:type="dxa"/>
              <w:right w:w="0" w:type="dxa"/>
            </w:tcMar>
            <w:vAlign w:val="bottom"/>
            <w:hideMark/>
          </w:tcPr>
          <w:p w14:paraId="56DC41DC" w14:textId="77777777" w:rsidR="0049525F" w:rsidRDefault="0049525F">
            <w:pPr>
              <w:keepNext/>
              <w:spacing w:before="53" w:after="30"/>
              <w:jc w:val="right"/>
            </w:pPr>
            <w:r>
              <w:rPr>
                <w:rFonts w:ascii="Arial" w:hAnsi="Arial" w:cs="Arial"/>
                <w:color w:val="000000"/>
                <w:sz w:val="16"/>
                <w:szCs w:val="16"/>
              </w:rPr>
              <w:t>55.1 </w:t>
            </w:r>
          </w:p>
        </w:tc>
        <w:tc>
          <w:tcPr>
            <w:tcW w:w="100" w:type="dxa"/>
            <w:shd w:val="clear" w:color="auto" w:fill="FFFFFF"/>
            <w:tcMar>
              <w:top w:w="0" w:type="dxa"/>
              <w:left w:w="0" w:type="dxa"/>
              <w:bottom w:w="0" w:type="dxa"/>
              <w:right w:w="15" w:type="dxa"/>
            </w:tcMar>
            <w:vAlign w:val="bottom"/>
            <w:hideMark/>
          </w:tcPr>
          <w:p w14:paraId="5AD77DD2" w14:textId="77777777" w:rsidR="0049525F" w:rsidRDefault="0049525F">
            <w:pPr>
              <w:keepNext/>
              <w:spacing w:before="53" w:after="30"/>
              <w:jc w:val="right"/>
            </w:pPr>
            <w:r>
              <w:rPr>
                <w:rFonts w:ascii="Arial" w:hAnsi="Arial" w:cs="Arial"/>
                <w:color w:val="000000"/>
                <w:sz w:val="16"/>
                <w:szCs w:val="16"/>
              </w:rPr>
              <w:t>%</w:t>
            </w:r>
          </w:p>
        </w:tc>
      </w:tr>
      <w:tr w:rsidR="0049525F" w14:paraId="2ACF09F9" w14:textId="77777777" w:rsidTr="0049525F">
        <w:trPr>
          <w:cantSplit/>
          <w:trHeight w:hRule="exact" w:val="315"/>
          <w:jc w:val="center"/>
        </w:trPr>
        <w:tc>
          <w:tcPr>
            <w:tcW w:w="2400" w:type="dxa"/>
            <w:shd w:val="clear" w:color="auto" w:fill="CCEEFF"/>
            <w:tcMar>
              <w:top w:w="0" w:type="dxa"/>
              <w:left w:w="53" w:type="dxa"/>
              <w:bottom w:w="0" w:type="dxa"/>
              <w:right w:w="53" w:type="dxa"/>
            </w:tcMar>
            <w:vAlign w:val="bottom"/>
            <w:hideMark/>
          </w:tcPr>
          <w:p w14:paraId="3D869F01" w14:textId="77777777" w:rsidR="0049525F" w:rsidRDefault="0049525F">
            <w:pPr>
              <w:keepNext/>
              <w:spacing w:before="53" w:after="30"/>
              <w:ind w:left="120"/>
            </w:pPr>
            <w:r>
              <w:rPr>
                <w:rFonts w:ascii="Arial" w:hAnsi="Arial" w:cs="Arial"/>
                <w:color w:val="000000"/>
                <w:sz w:val="16"/>
                <w:szCs w:val="16"/>
              </w:rPr>
              <w:t>  Total operating profit</w:t>
            </w:r>
          </w:p>
        </w:tc>
        <w:tc>
          <w:tcPr>
            <w:tcW w:w="75" w:type="dxa"/>
            <w:shd w:val="clear" w:color="auto" w:fill="CCEEFF"/>
            <w:vAlign w:val="bottom"/>
          </w:tcPr>
          <w:p w14:paraId="708EB62A"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2DEF4A11" w14:textId="77777777" w:rsidR="0049525F" w:rsidRDefault="0049525F">
            <w:pPr>
              <w:keepNext/>
              <w:spacing w:before="33" w:after="30"/>
            </w:pPr>
            <w:r>
              <w:rPr>
                <w:rFonts w:ascii="Arial" w:hAnsi="Arial" w:cs="Arial"/>
                <w:color w:val="000000"/>
                <w:sz w:val="16"/>
                <w:szCs w:val="16"/>
              </w:rPr>
              <w:t>$</w:t>
            </w:r>
          </w:p>
        </w:tc>
        <w:tc>
          <w:tcPr>
            <w:tcW w:w="925" w:type="dxa"/>
            <w:tcBorders>
              <w:top w:val="single" w:sz="8" w:space="0" w:color="000000"/>
              <w:left w:val="nil"/>
              <w:bottom w:val="double" w:sz="6" w:space="0" w:color="000000"/>
              <w:right w:val="nil"/>
            </w:tcBorders>
            <w:shd w:val="clear" w:color="auto" w:fill="CCEEFF"/>
            <w:vAlign w:val="bottom"/>
            <w:hideMark/>
          </w:tcPr>
          <w:p w14:paraId="4FF93BBA" w14:textId="77777777" w:rsidR="0049525F" w:rsidRDefault="0049525F">
            <w:pPr>
              <w:keepNext/>
              <w:spacing w:before="33" w:after="30"/>
              <w:jc w:val="right"/>
            </w:pPr>
            <w:r>
              <w:rPr>
                <w:rFonts w:ascii="Arial" w:hAnsi="Arial" w:cs="Arial"/>
                <w:color w:val="000000"/>
                <w:sz w:val="16"/>
                <w:szCs w:val="16"/>
              </w:rPr>
              <w:t>3,273 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27752856" w14:textId="77777777" w:rsidR="0049525F" w:rsidRDefault="0049525F">
            <w:pPr>
              <w:keepNext/>
              <w:spacing w:before="33" w:after="30"/>
              <w:jc w:val="right"/>
            </w:pPr>
          </w:p>
        </w:tc>
        <w:tc>
          <w:tcPr>
            <w:tcW w:w="75" w:type="dxa"/>
            <w:tcBorders>
              <w:top w:val="nil"/>
              <w:left w:val="nil"/>
              <w:bottom w:val="double" w:sz="6" w:space="0" w:color="000000"/>
              <w:right w:val="nil"/>
            </w:tcBorders>
            <w:shd w:val="clear" w:color="auto" w:fill="CCEEFF"/>
            <w:vAlign w:val="bottom"/>
          </w:tcPr>
          <w:p w14:paraId="549935F2"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14B7626D" w14:textId="77777777" w:rsidR="0049525F" w:rsidRDefault="0049525F">
            <w:pPr>
              <w:keepNext/>
              <w:spacing w:before="33" w:after="30"/>
            </w:pPr>
            <w:r>
              <w:rPr>
                <w:rFonts w:ascii="Arial" w:hAnsi="Arial" w:cs="Arial"/>
                <w:color w:val="000000"/>
                <w:sz w:val="16"/>
                <w:szCs w:val="16"/>
              </w:rPr>
              <w:t>$</w:t>
            </w:r>
          </w:p>
        </w:tc>
        <w:tc>
          <w:tcPr>
            <w:tcW w:w="925" w:type="dxa"/>
            <w:tcBorders>
              <w:top w:val="nil"/>
              <w:left w:val="nil"/>
              <w:bottom w:val="double" w:sz="6" w:space="0" w:color="000000"/>
              <w:right w:val="nil"/>
            </w:tcBorders>
            <w:shd w:val="clear" w:color="auto" w:fill="CCEEFF"/>
            <w:vAlign w:val="bottom"/>
            <w:hideMark/>
          </w:tcPr>
          <w:p w14:paraId="5A47BD72" w14:textId="77777777" w:rsidR="0049525F" w:rsidRDefault="0049525F">
            <w:pPr>
              <w:keepNext/>
              <w:spacing w:before="33" w:after="30"/>
              <w:jc w:val="right"/>
            </w:pPr>
            <w:r>
              <w:rPr>
                <w:rFonts w:ascii="Arial" w:hAnsi="Arial" w:cs="Arial"/>
                <w:color w:val="000000"/>
                <w:sz w:val="16"/>
                <w:szCs w:val="16"/>
              </w:rPr>
              <w:t>2,324 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0D3BB40E" w14:textId="77777777" w:rsidR="0049525F" w:rsidRDefault="0049525F">
            <w:pPr>
              <w:keepNext/>
              <w:spacing w:before="33" w:after="30"/>
              <w:jc w:val="right"/>
            </w:pPr>
          </w:p>
        </w:tc>
        <w:tc>
          <w:tcPr>
            <w:tcW w:w="75" w:type="dxa"/>
            <w:shd w:val="clear" w:color="auto" w:fill="CCEEFF"/>
            <w:vAlign w:val="bottom"/>
          </w:tcPr>
          <w:p w14:paraId="4677374E"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66918A58" w14:textId="77777777" w:rsidR="0049525F" w:rsidRDefault="0049525F">
            <w:pPr>
              <w:keepNext/>
              <w:spacing w:before="53" w:after="30"/>
              <w:jc w:val="right"/>
            </w:pPr>
            <w:r>
              <w:rPr>
                <w:rFonts w:ascii="Arial" w:hAnsi="Arial" w:cs="Arial"/>
                <w:color w:val="000000"/>
                <w:sz w:val="16"/>
                <w:szCs w:val="16"/>
              </w:rPr>
              <w:t>40.8 </w:t>
            </w:r>
          </w:p>
        </w:tc>
        <w:tc>
          <w:tcPr>
            <w:tcW w:w="100" w:type="dxa"/>
            <w:shd w:val="clear" w:color="auto" w:fill="CCEEFF"/>
            <w:tcMar>
              <w:top w:w="0" w:type="dxa"/>
              <w:left w:w="0" w:type="dxa"/>
              <w:bottom w:w="0" w:type="dxa"/>
              <w:right w:w="15" w:type="dxa"/>
            </w:tcMar>
            <w:vAlign w:val="bottom"/>
            <w:hideMark/>
          </w:tcPr>
          <w:p w14:paraId="78753818" w14:textId="77777777" w:rsidR="0049525F" w:rsidRDefault="0049525F">
            <w:pPr>
              <w:keepNext/>
              <w:spacing w:before="53" w:after="30"/>
              <w:jc w:val="right"/>
            </w:pPr>
            <w:r>
              <w:rPr>
                <w:rFonts w:ascii="Arial" w:hAnsi="Arial" w:cs="Arial"/>
                <w:color w:val="000000"/>
                <w:sz w:val="16"/>
                <w:szCs w:val="16"/>
              </w:rPr>
              <w:t>%</w:t>
            </w:r>
          </w:p>
        </w:tc>
        <w:tc>
          <w:tcPr>
            <w:tcW w:w="60" w:type="dxa"/>
            <w:shd w:val="clear" w:color="auto" w:fill="CCEEFF"/>
            <w:vAlign w:val="bottom"/>
          </w:tcPr>
          <w:p w14:paraId="43F5E0A9"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4AB89B9F" w14:textId="77777777" w:rsidR="0049525F" w:rsidRDefault="0049525F">
            <w:pPr>
              <w:keepNext/>
              <w:spacing w:before="33" w:after="30"/>
            </w:pPr>
            <w:r>
              <w:rPr>
                <w:rFonts w:ascii="Arial" w:hAnsi="Arial" w:cs="Arial"/>
                <w:color w:val="000000"/>
                <w:sz w:val="16"/>
                <w:szCs w:val="16"/>
              </w:rPr>
              <w:t>$</w:t>
            </w:r>
          </w:p>
        </w:tc>
        <w:tc>
          <w:tcPr>
            <w:tcW w:w="565" w:type="dxa"/>
            <w:tcBorders>
              <w:top w:val="single" w:sz="8" w:space="0" w:color="000000"/>
              <w:left w:val="nil"/>
              <w:bottom w:val="double" w:sz="6" w:space="0" w:color="000000"/>
              <w:right w:val="nil"/>
            </w:tcBorders>
            <w:shd w:val="clear" w:color="auto" w:fill="CCEEFF"/>
            <w:vAlign w:val="bottom"/>
            <w:hideMark/>
          </w:tcPr>
          <w:p w14:paraId="2736EFA4" w14:textId="77777777" w:rsidR="0049525F" w:rsidRDefault="0049525F">
            <w:pPr>
              <w:keepNext/>
              <w:spacing w:before="33" w:after="30"/>
              <w:jc w:val="right"/>
            </w:pPr>
            <w:r>
              <w:rPr>
                <w:rFonts w:ascii="Arial" w:hAnsi="Arial" w:cs="Arial"/>
                <w:color w:val="000000"/>
                <w:sz w:val="16"/>
                <w:szCs w:val="16"/>
              </w:rPr>
              <w:t>(36)</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019427FF" w14:textId="77777777" w:rsidR="0049525F" w:rsidRDefault="0049525F">
            <w:pPr>
              <w:keepNext/>
              <w:spacing w:before="33" w:after="30"/>
              <w:jc w:val="right"/>
            </w:pPr>
          </w:p>
        </w:tc>
        <w:tc>
          <w:tcPr>
            <w:tcW w:w="75" w:type="dxa"/>
            <w:tcBorders>
              <w:top w:val="nil"/>
              <w:left w:val="nil"/>
              <w:bottom w:val="double" w:sz="6" w:space="0" w:color="000000"/>
              <w:right w:val="nil"/>
            </w:tcBorders>
            <w:shd w:val="clear" w:color="auto" w:fill="CCEEFF"/>
            <w:vAlign w:val="bottom"/>
          </w:tcPr>
          <w:p w14:paraId="2BCF04B4" w14:textId="77777777" w:rsidR="0049525F" w:rsidRDefault="0049525F">
            <w:pPr>
              <w:keepNext/>
            </w:pPr>
          </w:p>
        </w:tc>
        <w:tc>
          <w:tcPr>
            <w:tcW w:w="160" w:type="dxa"/>
            <w:tcBorders>
              <w:top w:val="nil"/>
              <w:left w:val="nil"/>
              <w:bottom w:val="double" w:sz="6" w:space="0" w:color="000000"/>
              <w:right w:val="nil"/>
            </w:tcBorders>
            <w:shd w:val="clear" w:color="auto" w:fill="CCEEFF"/>
            <w:tcMar>
              <w:top w:w="0" w:type="dxa"/>
              <w:left w:w="53" w:type="dxa"/>
              <w:bottom w:w="0" w:type="dxa"/>
              <w:right w:w="0" w:type="dxa"/>
            </w:tcMar>
            <w:vAlign w:val="bottom"/>
            <w:hideMark/>
          </w:tcPr>
          <w:p w14:paraId="3FF44788" w14:textId="77777777" w:rsidR="0049525F" w:rsidRDefault="0049525F">
            <w:pPr>
              <w:keepNext/>
              <w:spacing w:before="33" w:after="30"/>
            </w:pPr>
            <w:r>
              <w:rPr>
                <w:rFonts w:ascii="Arial" w:hAnsi="Arial" w:cs="Arial"/>
                <w:color w:val="000000"/>
                <w:sz w:val="16"/>
                <w:szCs w:val="16"/>
              </w:rPr>
              <w:t>$</w:t>
            </w:r>
          </w:p>
        </w:tc>
        <w:tc>
          <w:tcPr>
            <w:tcW w:w="940" w:type="dxa"/>
            <w:tcBorders>
              <w:top w:val="nil"/>
              <w:left w:val="nil"/>
              <w:bottom w:val="double" w:sz="6" w:space="0" w:color="000000"/>
              <w:right w:val="nil"/>
            </w:tcBorders>
            <w:shd w:val="clear" w:color="auto" w:fill="CCEEFF"/>
            <w:vAlign w:val="bottom"/>
            <w:hideMark/>
          </w:tcPr>
          <w:p w14:paraId="1968FF18" w14:textId="77777777" w:rsidR="0049525F" w:rsidRDefault="0049525F">
            <w:pPr>
              <w:keepNext/>
              <w:spacing w:before="33" w:after="30"/>
              <w:jc w:val="right"/>
            </w:pPr>
            <w:r>
              <w:rPr>
                <w:rFonts w:ascii="Arial" w:hAnsi="Arial" w:cs="Arial"/>
                <w:color w:val="000000"/>
                <w:sz w:val="16"/>
                <w:szCs w:val="16"/>
              </w:rPr>
              <w:t>3,237 </w:t>
            </w:r>
          </w:p>
        </w:tc>
        <w:tc>
          <w:tcPr>
            <w:tcW w:w="100" w:type="dxa"/>
            <w:tcBorders>
              <w:top w:val="nil"/>
              <w:left w:val="nil"/>
              <w:bottom w:val="double" w:sz="6" w:space="0" w:color="000000"/>
              <w:right w:val="nil"/>
            </w:tcBorders>
            <w:shd w:val="clear" w:color="auto" w:fill="CCEEFF"/>
            <w:tcMar>
              <w:top w:w="0" w:type="dxa"/>
              <w:left w:w="0" w:type="dxa"/>
              <w:bottom w:w="0" w:type="dxa"/>
              <w:right w:w="15" w:type="dxa"/>
            </w:tcMar>
            <w:vAlign w:val="bottom"/>
          </w:tcPr>
          <w:p w14:paraId="6C0EECDF" w14:textId="77777777" w:rsidR="0049525F" w:rsidRDefault="0049525F">
            <w:pPr>
              <w:keepNext/>
              <w:spacing w:before="33" w:after="30"/>
              <w:jc w:val="right"/>
            </w:pPr>
          </w:p>
        </w:tc>
        <w:tc>
          <w:tcPr>
            <w:tcW w:w="75" w:type="dxa"/>
            <w:shd w:val="clear" w:color="auto" w:fill="CCEEFF"/>
            <w:vAlign w:val="bottom"/>
          </w:tcPr>
          <w:p w14:paraId="13A206D9" w14:textId="77777777" w:rsidR="0049525F" w:rsidRDefault="0049525F">
            <w:pPr>
              <w:keepNext/>
            </w:pPr>
          </w:p>
        </w:tc>
        <w:tc>
          <w:tcPr>
            <w:tcW w:w="965" w:type="dxa"/>
            <w:shd w:val="clear" w:color="auto" w:fill="CCEEFF"/>
            <w:tcMar>
              <w:top w:w="0" w:type="dxa"/>
              <w:left w:w="53" w:type="dxa"/>
              <w:bottom w:w="0" w:type="dxa"/>
              <w:right w:w="0" w:type="dxa"/>
            </w:tcMar>
            <w:vAlign w:val="bottom"/>
            <w:hideMark/>
          </w:tcPr>
          <w:p w14:paraId="49ED7299" w14:textId="77777777" w:rsidR="0049525F" w:rsidRDefault="0049525F">
            <w:pPr>
              <w:keepNext/>
              <w:spacing w:before="53" w:after="30"/>
              <w:jc w:val="right"/>
            </w:pPr>
            <w:r>
              <w:rPr>
                <w:rFonts w:ascii="Arial" w:hAnsi="Arial" w:cs="Arial"/>
                <w:color w:val="000000"/>
                <w:sz w:val="16"/>
                <w:szCs w:val="16"/>
              </w:rPr>
              <w:t>39.3 </w:t>
            </w:r>
          </w:p>
        </w:tc>
        <w:tc>
          <w:tcPr>
            <w:tcW w:w="100" w:type="dxa"/>
            <w:shd w:val="clear" w:color="auto" w:fill="CCEEFF"/>
            <w:tcMar>
              <w:top w:w="0" w:type="dxa"/>
              <w:left w:w="0" w:type="dxa"/>
              <w:bottom w:w="0" w:type="dxa"/>
              <w:right w:w="15" w:type="dxa"/>
            </w:tcMar>
            <w:vAlign w:val="bottom"/>
            <w:hideMark/>
          </w:tcPr>
          <w:p w14:paraId="3552212A" w14:textId="77777777" w:rsidR="0049525F" w:rsidRDefault="0049525F">
            <w:pPr>
              <w:keepNext/>
              <w:spacing w:before="53" w:after="30"/>
              <w:jc w:val="right"/>
            </w:pPr>
            <w:r>
              <w:rPr>
                <w:rFonts w:ascii="Arial" w:hAnsi="Arial" w:cs="Arial"/>
                <w:color w:val="000000"/>
                <w:sz w:val="16"/>
                <w:szCs w:val="16"/>
              </w:rPr>
              <w:t>%</w:t>
            </w:r>
          </w:p>
        </w:tc>
      </w:tr>
      <w:tr w:rsidR="0049525F" w14:paraId="1AC44C53" w14:textId="77777777" w:rsidTr="0049525F">
        <w:trPr>
          <w:cantSplit/>
          <w:trHeight w:hRule="exact" w:val="315"/>
          <w:jc w:val="center"/>
        </w:trPr>
        <w:tc>
          <w:tcPr>
            <w:tcW w:w="2400" w:type="dxa"/>
            <w:vAlign w:val="bottom"/>
          </w:tcPr>
          <w:p w14:paraId="63BE5465" w14:textId="77777777" w:rsidR="0049525F" w:rsidRDefault="0049525F">
            <w:pPr>
              <w:jc w:val="center"/>
            </w:pPr>
          </w:p>
        </w:tc>
        <w:tc>
          <w:tcPr>
            <w:tcW w:w="75" w:type="dxa"/>
            <w:vAlign w:val="bottom"/>
          </w:tcPr>
          <w:p w14:paraId="17B896B6" w14:textId="77777777" w:rsidR="0049525F" w:rsidRDefault="0049525F">
            <w:pPr>
              <w:jc w:val="center"/>
            </w:pPr>
          </w:p>
        </w:tc>
        <w:tc>
          <w:tcPr>
            <w:tcW w:w="1185" w:type="dxa"/>
            <w:gridSpan w:val="3"/>
            <w:vAlign w:val="bottom"/>
          </w:tcPr>
          <w:p w14:paraId="1F7A8CCD" w14:textId="77777777" w:rsidR="0049525F" w:rsidRDefault="0049525F">
            <w:pPr>
              <w:jc w:val="center"/>
            </w:pPr>
          </w:p>
        </w:tc>
        <w:tc>
          <w:tcPr>
            <w:tcW w:w="75" w:type="dxa"/>
            <w:vAlign w:val="bottom"/>
          </w:tcPr>
          <w:p w14:paraId="3B784F4B" w14:textId="77777777" w:rsidR="0049525F" w:rsidRDefault="0049525F">
            <w:pPr>
              <w:jc w:val="center"/>
            </w:pPr>
          </w:p>
        </w:tc>
        <w:tc>
          <w:tcPr>
            <w:tcW w:w="1185" w:type="dxa"/>
            <w:gridSpan w:val="3"/>
            <w:vAlign w:val="bottom"/>
          </w:tcPr>
          <w:p w14:paraId="1186BA47" w14:textId="77777777" w:rsidR="0049525F" w:rsidRDefault="0049525F">
            <w:pPr>
              <w:jc w:val="center"/>
            </w:pPr>
          </w:p>
        </w:tc>
        <w:tc>
          <w:tcPr>
            <w:tcW w:w="75" w:type="dxa"/>
            <w:vAlign w:val="bottom"/>
          </w:tcPr>
          <w:p w14:paraId="78A4FAF3" w14:textId="77777777" w:rsidR="0049525F" w:rsidRDefault="0049525F">
            <w:pPr>
              <w:jc w:val="center"/>
            </w:pPr>
          </w:p>
        </w:tc>
        <w:tc>
          <w:tcPr>
            <w:tcW w:w="1065" w:type="dxa"/>
            <w:gridSpan w:val="2"/>
            <w:vAlign w:val="bottom"/>
          </w:tcPr>
          <w:p w14:paraId="6C3C2F37" w14:textId="77777777" w:rsidR="0049525F" w:rsidRDefault="0049525F">
            <w:pPr>
              <w:jc w:val="center"/>
            </w:pPr>
          </w:p>
        </w:tc>
        <w:tc>
          <w:tcPr>
            <w:tcW w:w="60" w:type="dxa"/>
            <w:vAlign w:val="bottom"/>
          </w:tcPr>
          <w:p w14:paraId="5BEC4365" w14:textId="77777777" w:rsidR="0049525F" w:rsidRDefault="0049525F">
            <w:pPr>
              <w:jc w:val="center"/>
            </w:pPr>
          </w:p>
        </w:tc>
        <w:tc>
          <w:tcPr>
            <w:tcW w:w="825" w:type="dxa"/>
            <w:gridSpan w:val="3"/>
            <w:vAlign w:val="bottom"/>
          </w:tcPr>
          <w:p w14:paraId="11E2619F" w14:textId="77777777" w:rsidR="0049525F" w:rsidRDefault="0049525F">
            <w:pPr>
              <w:jc w:val="center"/>
            </w:pPr>
          </w:p>
        </w:tc>
        <w:tc>
          <w:tcPr>
            <w:tcW w:w="75" w:type="dxa"/>
            <w:vAlign w:val="bottom"/>
          </w:tcPr>
          <w:p w14:paraId="34C7C1C4" w14:textId="77777777" w:rsidR="0049525F" w:rsidRDefault="0049525F">
            <w:pPr>
              <w:jc w:val="center"/>
            </w:pPr>
          </w:p>
        </w:tc>
        <w:tc>
          <w:tcPr>
            <w:tcW w:w="1200" w:type="dxa"/>
            <w:gridSpan w:val="3"/>
            <w:vAlign w:val="bottom"/>
          </w:tcPr>
          <w:p w14:paraId="6E614E19" w14:textId="77777777" w:rsidR="0049525F" w:rsidRDefault="0049525F">
            <w:pPr>
              <w:jc w:val="center"/>
            </w:pPr>
          </w:p>
        </w:tc>
        <w:tc>
          <w:tcPr>
            <w:tcW w:w="75" w:type="dxa"/>
            <w:vAlign w:val="bottom"/>
          </w:tcPr>
          <w:p w14:paraId="25FE0361" w14:textId="77777777" w:rsidR="0049525F" w:rsidRDefault="0049525F">
            <w:pPr>
              <w:jc w:val="center"/>
            </w:pPr>
          </w:p>
        </w:tc>
        <w:tc>
          <w:tcPr>
            <w:tcW w:w="1065" w:type="dxa"/>
            <w:gridSpan w:val="2"/>
            <w:vAlign w:val="bottom"/>
          </w:tcPr>
          <w:p w14:paraId="1CD4621A" w14:textId="77777777" w:rsidR="0049525F" w:rsidRDefault="0049525F">
            <w:pPr>
              <w:jc w:val="center"/>
            </w:pPr>
          </w:p>
        </w:tc>
      </w:tr>
    </w:tbl>
    <w:p w14:paraId="77B0CD90" w14:textId="77777777" w:rsidR="0049525F" w:rsidRDefault="0049525F" w:rsidP="0049525F">
      <w:pPr>
        <w:spacing w:line="288" w:lineRule="auto"/>
        <w:jc w:val="center"/>
        <w:rPr>
          <w:rFonts w:ascii="Arial" w:hAnsi="Arial" w:cs="Arial"/>
          <w:b/>
          <w:bCs/>
          <w:color w:val="003436"/>
          <w:sz w:val="16"/>
          <w:szCs w:val="16"/>
        </w:rPr>
      </w:pPr>
      <w:r>
        <w:rPr>
          <w:rFonts w:ascii="Arial" w:hAnsi="Arial" w:cs="Arial"/>
          <w:color w:val="000000"/>
          <w:sz w:val="16"/>
          <w:szCs w:val="16"/>
        </w:rPr>
        <w:t>(1)</w:t>
      </w:r>
      <w:r>
        <w:rPr>
          <w:rFonts w:ascii="Arial" w:hAnsi="Arial" w:cs="Arial"/>
          <w:sz w:val="16"/>
          <w:szCs w:val="16"/>
          <w:vertAlign w:val="superscript"/>
        </w:rPr>
        <w:t xml:space="preserve"> </w:t>
      </w:r>
      <w:r>
        <w:rPr>
          <w:rFonts w:ascii="Arial" w:hAnsi="Arial" w:cs="Arial"/>
          <w:sz w:val="16"/>
          <w:szCs w:val="16"/>
        </w:rPr>
        <w:t>Amounts adjusted for transformation &amp; other</w:t>
      </w:r>
    </w:p>
    <w:p w14:paraId="54CAFD1B" w14:textId="77777777" w:rsidR="0049525F" w:rsidRDefault="0049525F" w:rsidP="0049525F">
      <w:pPr>
        <w:spacing w:line="288" w:lineRule="auto"/>
        <w:jc w:val="center"/>
        <w:rPr>
          <w:rFonts w:ascii="Arial" w:hAnsi="Arial" w:cs="Arial"/>
          <w:b/>
          <w:bCs/>
          <w:color w:val="003436"/>
          <w:sz w:val="16"/>
          <w:szCs w:val="16"/>
        </w:rPr>
      </w:pPr>
    </w:p>
    <w:p w14:paraId="0A5CCEF3" w14:textId="77777777" w:rsidR="0049525F" w:rsidRDefault="0049525F" w:rsidP="0049525F">
      <w:pPr>
        <w:spacing w:line="288" w:lineRule="auto"/>
        <w:jc w:val="center"/>
        <w:rPr>
          <w:rFonts w:ascii="Arial" w:hAnsi="Arial" w:cs="Arial"/>
          <w:b/>
          <w:bCs/>
          <w:color w:val="003436"/>
          <w:sz w:val="16"/>
          <w:szCs w:val="16"/>
          <w:vertAlign w:val="superscript"/>
        </w:rPr>
      </w:pPr>
      <w:r>
        <w:rPr>
          <w:rFonts w:ascii="Arial" w:hAnsi="Arial" w:cs="Arial"/>
          <w:sz w:val="16"/>
          <w:szCs w:val="16"/>
        </w:rPr>
        <w:t>(2) Amounts adjusted for transformation &amp; other and period over period foreign currency exchange rate and hedging differences</w:t>
      </w:r>
    </w:p>
    <w:p w14:paraId="257C0776" w14:textId="77777777" w:rsidR="0049525F" w:rsidRDefault="0049525F" w:rsidP="0049525F">
      <w:pPr>
        <w:spacing w:line="204" w:lineRule="auto"/>
        <w:rPr>
          <w:rFonts w:ascii="Arial" w:hAnsi="Arial" w:cs="Arial"/>
          <w:b/>
          <w:bCs/>
          <w:color w:val="003436"/>
          <w:sz w:val="16"/>
          <w:szCs w:val="16"/>
        </w:rPr>
      </w:pPr>
    </w:p>
    <w:p w14:paraId="223702C6" w14:textId="77777777" w:rsidR="0049525F" w:rsidRDefault="0049525F" w:rsidP="0049525F">
      <w:pPr>
        <w:spacing w:line="204" w:lineRule="auto"/>
        <w:rPr>
          <w:rFonts w:ascii="Arial" w:hAnsi="Arial" w:cs="Arial"/>
          <w:b/>
          <w:bCs/>
          <w:color w:val="003436"/>
          <w:sz w:val="16"/>
          <w:szCs w:val="16"/>
        </w:rPr>
      </w:pPr>
    </w:p>
    <w:p w14:paraId="337235A8" w14:textId="77777777" w:rsidR="0049525F" w:rsidRDefault="0049525F" w:rsidP="0049525F">
      <w:pPr>
        <w:spacing w:line="204" w:lineRule="auto"/>
        <w:rPr>
          <w:rFonts w:ascii="Arial" w:hAnsi="Arial" w:cs="Arial"/>
          <w:b/>
          <w:bCs/>
          <w:color w:val="003436"/>
          <w:sz w:val="16"/>
          <w:szCs w:val="16"/>
        </w:rPr>
      </w:pPr>
    </w:p>
    <w:p w14:paraId="3F812BB3" w14:textId="77777777" w:rsidR="0049525F" w:rsidRDefault="0049525F" w:rsidP="0049525F">
      <w:pPr>
        <w:spacing w:line="204" w:lineRule="auto"/>
        <w:rPr>
          <w:rFonts w:ascii="Arial" w:hAnsi="Arial" w:cs="Arial"/>
          <w:b/>
          <w:bCs/>
          <w:color w:val="003436"/>
          <w:sz w:val="16"/>
          <w:szCs w:val="16"/>
        </w:rPr>
      </w:pPr>
    </w:p>
    <w:p w14:paraId="5976384F" w14:textId="77777777" w:rsidR="0049525F" w:rsidRDefault="0049525F" w:rsidP="0049525F">
      <w:pPr>
        <w:spacing w:line="204" w:lineRule="auto"/>
        <w:rPr>
          <w:rFonts w:ascii="Arial" w:hAnsi="Arial" w:cs="Arial"/>
          <w:b/>
          <w:bCs/>
          <w:color w:val="003436"/>
          <w:sz w:val="16"/>
          <w:szCs w:val="16"/>
        </w:rPr>
      </w:pPr>
    </w:p>
    <w:p w14:paraId="275B1713" w14:textId="77777777" w:rsidR="0049525F" w:rsidRDefault="0049525F" w:rsidP="0049525F">
      <w:pPr>
        <w:spacing w:line="204" w:lineRule="auto"/>
        <w:rPr>
          <w:rFonts w:ascii="Arial" w:hAnsi="Arial" w:cs="Arial"/>
          <w:b/>
          <w:bCs/>
          <w:color w:val="003436"/>
          <w:sz w:val="16"/>
          <w:szCs w:val="16"/>
        </w:rPr>
      </w:pPr>
    </w:p>
    <w:p w14:paraId="6C910EB7" w14:textId="77777777" w:rsidR="0049525F" w:rsidRDefault="0049525F" w:rsidP="0049525F">
      <w:pPr>
        <w:spacing w:line="204" w:lineRule="auto"/>
        <w:rPr>
          <w:rFonts w:ascii="Arial" w:hAnsi="Arial" w:cs="Arial"/>
          <w:b/>
          <w:bCs/>
          <w:color w:val="003436"/>
          <w:sz w:val="16"/>
          <w:szCs w:val="16"/>
        </w:rPr>
      </w:pPr>
    </w:p>
    <w:p w14:paraId="13EE6204" w14:textId="77777777" w:rsidR="0049525F" w:rsidRDefault="0049525F" w:rsidP="0049525F">
      <w:pPr>
        <w:spacing w:line="204" w:lineRule="auto"/>
        <w:rPr>
          <w:rFonts w:ascii="Arial" w:hAnsi="Arial" w:cs="Arial"/>
          <w:b/>
          <w:bCs/>
          <w:color w:val="003436"/>
          <w:sz w:val="16"/>
          <w:szCs w:val="16"/>
        </w:rPr>
      </w:pPr>
    </w:p>
    <w:p w14:paraId="3B32FDB5" w14:textId="77777777" w:rsidR="0049525F" w:rsidRDefault="0049525F" w:rsidP="0049525F">
      <w:pPr>
        <w:spacing w:line="204" w:lineRule="auto"/>
        <w:rPr>
          <w:rFonts w:ascii="Arial" w:hAnsi="Arial" w:cs="Arial"/>
          <w:b/>
          <w:bCs/>
          <w:color w:val="003436"/>
          <w:sz w:val="16"/>
          <w:szCs w:val="16"/>
        </w:rPr>
      </w:pPr>
    </w:p>
    <w:p w14:paraId="2E3BE2D2" w14:textId="77777777" w:rsidR="0049525F" w:rsidRDefault="0049525F" w:rsidP="0049525F">
      <w:pPr>
        <w:spacing w:line="204" w:lineRule="auto"/>
        <w:rPr>
          <w:rFonts w:ascii="Arial" w:hAnsi="Arial" w:cs="Arial"/>
          <w:b/>
          <w:bCs/>
          <w:color w:val="003436"/>
          <w:sz w:val="16"/>
          <w:szCs w:val="16"/>
        </w:rPr>
      </w:pPr>
    </w:p>
    <w:p w14:paraId="4A795281" w14:textId="77777777" w:rsidR="0049525F" w:rsidRDefault="0049525F" w:rsidP="0049525F">
      <w:pPr>
        <w:spacing w:line="204" w:lineRule="auto"/>
        <w:jc w:val="center"/>
        <w:rPr>
          <w:rFonts w:ascii="Arial" w:hAnsi="Arial" w:cs="Arial"/>
          <w:b/>
          <w:bCs/>
          <w:color w:val="003436"/>
          <w:sz w:val="16"/>
          <w:szCs w:val="16"/>
        </w:rPr>
      </w:pPr>
    </w:p>
    <w:p w14:paraId="2B5EEBE4" w14:textId="77777777" w:rsidR="0049525F" w:rsidRDefault="0049525F" w:rsidP="0049525F">
      <w:pPr>
        <w:spacing w:line="204" w:lineRule="auto"/>
        <w:rPr>
          <w:rFonts w:ascii="Arial" w:hAnsi="Arial" w:cs="Arial"/>
          <w:b/>
          <w:bCs/>
          <w:color w:val="003436"/>
          <w:sz w:val="22"/>
          <w:szCs w:val="22"/>
        </w:rPr>
      </w:pPr>
    </w:p>
    <w:p w14:paraId="738C592D" w14:textId="77777777" w:rsidR="0049525F" w:rsidRDefault="0049525F" w:rsidP="0049525F">
      <w:pPr>
        <w:spacing w:line="288" w:lineRule="auto"/>
        <w:jc w:val="center"/>
        <w:rPr>
          <w:rFonts w:ascii="Arial" w:hAnsi="Arial" w:cs="Arial"/>
          <w:b/>
          <w:bCs/>
          <w:color w:val="003436"/>
          <w:sz w:val="20"/>
          <w:szCs w:val="20"/>
        </w:rPr>
      </w:pPr>
      <w:r>
        <w:rPr>
          <w:rFonts w:ascii="Arial" w:hAnsi="Arial" w:cs="Arial"/>
          <w:b/>
          <w:bCs/>
          <w:sz w:val="20"/>
          <w:szCs w:val="20"/>
        </w:rPr>
        <w:t>Reconciliation of Free Cash Flow (Non-GAAP measure)</w:t>
      </w:r>
    </w:p>
    <w:p w14:paraId="6A45FAE5" w14:textId="77777777" w:rsidR="0049525F" w:rsidRDefault="0049525F" w:rsidP="0049525F">
      <w:pPr>
        <w:spacing w:line="288" w:lineRule="auto"/>
        <w:jc w:val="center"/>
        <w:rPr>
          <w:rFonts w:ascii="Arial" w:hAnsi="Arial" w:cs="Arial"/>
          <w:b/>
          <w:bCs/>
          <w:color w:val="003436"/>
          <w:sz w:val="20"/>
          <w:szCs w:val="20"/>
        </w:rPr>
      </w:pPr>
      <w:r>
        <w:rPr>
          <w:rFonts w:ascii="Arial" w:hAnsi="Arial" w:cs="Arial"/>
          <w:b/>
          <w:bCs/>
          <w:sz w:val="20"/>
          <w:szCs w:val="20"/>
        </w:rPr>
        <w:t>(</w:t>
      </w:r>
      <w:proofErr w:type="gramStart"/>
      <w:r>
        <w:rPr>
          <w:rFonts w:ascii="Arial" w:hAnsi="Arial" w:cs="Arial"/>
          <w:b/>
          <w:bCs/>
          <w:sz w:val="20"/>
          <w:szCs w:val="20"/>
        </w:rPr>
        <w:t>in</w:t>
      </w:r>
      <w:proofErr w:type="gramEnd"/>
      <w:r>
        <w:rPr>
          <w:rFonts w:ascii="Arial" w:hAnsi="Arial" w:cs="Arial"/>
          <w:b/>
          <w:bCs/>
          <w:sz w:val="20"/>
          <w:szCs w:val="20"/>
        </w:rPr>
        <w:t xml:space="preserve"> millions):</w:t>
      </w:r>
    </w:p>
    <w:tbl>
      <w:tblPr>
        <w:tblW w:w="9547" w:type="dxa"/>
        <w:jc w:val="center"/>
        <w:tblCellMar>
          <w:left w:w="0" w:type="dxa"/>
          <w:right w:w="0" w:type="dxa"/>
        </w:tblCellMar>
        <w:tblLook w:val="04A0" w:firstRow="1" w:lastRow="0" w:firstColumn="1" w:lastColumn="0" w:noHBand="0" w:noVBand="1"/>
      </w:tblPr>
      <w:tblGrid>
        <w:gridCol w:w="7436"/>
        <w:gridCol w:w="76"/>
        <w:gridCol w:w="163"/>
        <w:gridCol w:w="1770"/>
        <w:gridCol w:w="102"/>
      </w:tblGrid>
      <w:tr w:rsidR="0049525F" w14:paraId="076BD7D2" w14:textId="77777777" w:rsidTr="0049525F">
        <w:trPr>
          <w:cantSplit/>
          <w:trHeight w:hRule="exact" w:val="315"/>
          <w:jc w:val="center"/>
        </w:trPr>
        <w:tc>
          <w:tcPr>
            <w:tcW w:w="7290" w:type="dxa"/>
            <w:vAlign w:val="bottom"/>
          </w:tcPr>
          <w:p w14:paraId="19B72498" w14:textId="77777777" w:rsidR="0049525F" w:rsidRDefault="0049525F">
            <w:pPr>
              <w:keepNext/>
            </w:pPr>
          </w:p>
        </w:tc>
        <w:tc>
          <w:tcPr>
            <w:tcW w:w="75" w:type="dxa"/>
            <w:vAlign w:val="bottom"/>
          </w:tcPr>
          <w:p w14:paraId="2203A94C" w14:textId="77777777" w:rsidR="0049525F" w:rsidRDefault="0049525F">
            <w:pPr>
              <w:keepNext/>
            </w:pPr>
          </w:p>
        </w:tc>
        <w:tc>
          <w:tcPr>
            <w:tcW w:w="1995" w:type="dxa"/>
            <w:gridSpan w:val="3"/>
            <w:vAlign w:val="bottom"/>
          </w:tcPr>
          <w:p w14:paraId="0182866E" w14:textId="77777777" w:rsidR="0049525F" w:rsidRDefault="0049525F">
            <w:pPr>
              <w:keepNext/>
            </w:pPr>
          </w:p>
        </w:tc>
      </w:tr>
      <w:tr w:rsidR="0049525F" w14:paraId="63F01F83" w14:textId="77777777" w:rsidTr="0049525F">
        <w:trPr>
          <w:cantSplit/>
          <w:trHeight w:val="315"/>
          <w:jc w:val="center"/>
        </w:trPr>
        <w:tc>
          <w:tcPr>
            <w:tcW w:w="9360" w:type="dxa"/>
            <w:gridSpan w:val="5"/>
            <w:tcMar>
              <w:top w:w="0" w:type="dxa"/>
              <w:left w:w="53" w:type="dxa"/>
              <w:bottom w:w="0" w:type="dxa"/>
              <w:right w:w="53" w:type="dxa"/>
            </w:tcMar>
            <w:vAlign w:val="bottom"/>
            <w:hideMark/>
          </w:tcPr>
          <w:p w14:paraId="4F434D0F" w14:textId="77777777" w:rsidR="0049525F" w:rsidRDefault="0049525F">
            <w:pPr>
              <w:keepNext/>
              <w:spacing w:before="53" w:after="30"/>
              <w:jc w:val="center"/>
            </w:pPr>
            <w:r>
              <w:rPr>
                <w:rFonts w:ascii="Arial" w:hAnsi="Arial" w:cs="Arial"/>
                <w:b/>
                <w:bCs/>
                <w:color w:val="000000"/>
                <w:sz w:val="20"/>
                <w:szCs w:val="20"/>
              </w:rPr>
              <w:t>Six Months Ended June 30,</w:t>
            </w:r>
          </w:p>
        </w:tc>
      </w:tr>
      <w:tr w:rsidR="0049525F" w14:paraId="7D2D57A3" w14:textId="77777777" w:rsidTr="0049525F">
        <w:trPr>
          <w:cantSplit/>
          <w:trHeight w:hRule="exact" w:val="315"/>
          <w:jc w:val="center"/>
        </w:trPr>
        <w:tc>
          <w:tcPr>
            <w:tcW w:w="7290" w:type="dxa"/>
            <w:vAlign w:val="bottom"/>
          </w:tcPr>
          <w:p w14:paraId="0DF5CBB2" w14:textId="77777777" w:rsidR="0049525F" w:rsidRDefault="0049525F">
            <w:pPr>
              <w:keepNext/>
            </w:pPr>
          </w:p>
        </w:tc>
        <w:tc>
          <w:tcPr>
            <w:tcW w:w="75" w:type="dxa"/>
            <w:vAlign w:val="bottom"/>
          </w:tcPr>
          <w:p w14:paraId="29941CBE" w14:textId="77777777" w:rsidR="0049525F" w:rsidRDefault="0049525F">
            <w:pPr>
              <w:keepNext/>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hideMark/>
          </w:tcPr>
          <w:p w14:paraId="321F7DE4" w14:textId="77777777" w:rsidR="0049525F" w:rsidRDefault="0049525F">
            <w:pPr>
              <w:keepNext/>
              <w:spacing w:before="53" w:after="30"/>
              <w:jc w:val="center"/>
            </w:pPr>
            <w:r>
              <w:rPr>
                <w:rFonts w:ascii="Arial" w:hAnsi="Arial" w:cs="Arial"/>
                <w:b/>
                <w:bCs/>
                <w:color w:val="000000"/>
                <w:sz w:val="16"/>
                <w:szCs w:val="16"/>
              </w:rPr>
              <w:t>2021</w:t>
            </w:r>
          </w:p>
        </w:tc>
      </w:tr>
      <w:tr w:rsidR="0049525F" w14:paraId="32600089" w14:textId="77777777" w:rsidTr="0049525F">
        <w:trPr>
          <w:cantSplit/>
          <w:trHeight w:hRule="exact" w:val="315"/>
          <w:jc w:val="center"/>
        </w:trPr>
        <w:tc>
          <w:tcPr>
            <w:tcW w:w="7290" w:type="dxa"/>
            <w:shd w:val="clear" w:color="auto" w:fill="CCEEFF"/>
            <w:tcMar>
              <w:top w:w="0" w:type="dxa"/>
              <w:left w:w="53" w:type="dxa"/>
              <w:bottom w:w="0" w:type="dxa"/>
              <w:right w:w="53" w:type="dxa"/>
            </w:tcMar>
            <w:vAlign w:val="bottom"/>
            <w:hideMark/>
          </w:tcPr>
          <w:p w14:paraId="4F87F0D0" w14:textId="77777777" w:rsidR="0049525F" w:rsidRDefault="0049525F">
            <w:pPr>
              <w:keepNext/>
              <w:spacing w:before="53" w:after="30"/>
            </w:pPr>
            <w:r>
              <w:rPr>
                <w:rFonts w:ascii="Arial" w:hAnsi="Arial" w:cs="Arial"/>
                <w:color w:val="000000"/>
                <w:sz w:val="16"/>
                <w:szCs w:val="16"/>
              </w:rPr>
              <w:t>Cash flows from operating activities</w:t>
            </w:r>
          </w:p>
        </w:tc>
        <w:tc>
          <w:tcPr>
            <w:tcW w:w="75" w:type="dxa"/>
            <w:shd w:val="clear" w:color="auto" w:fill="CCEEFF"/>
            <w:vAlign w:val="bottom"/>
          </w:tcPr>
          <w:p w14:paraId="2D2E4B48" w14:textId="77777777" w:rsidR="0049525F" w:rsidRDefault="0049525F">
            <w:pPr>
              <w:keepNext/>
            </w:pPr>
          </w:p>
        </w:tc>
        <w:tc>
          <w:tcPr>
            <w:tcW w:w="160" w:type="dxa"/>
            <w:shd w:val="clear" w:color="auto" w:fill="CCEEFF"/>
            <w:tcMar>
              <w:top w:w="0" w:type="dxa"/>
              <w:left w:w="53" w:type="dxa"/>
              <w:bottom w:w="0" w:type="dxa"/>
              <w:right w:w="0" w:type="dxa"/>
            </w:tcMar>
            <w:vAlign w:val="bottom"/>
            <w:hideMark/>
          </w:tcPr>
          <w:p w14:paraId="640ADC53" w14:textId="77777777" w:rsidR="0049525F" w:rsidRDefault="0049525F">
            <w:pPr>
              <w:keepNext/>
              <w:spacing w:before="33" w:after="30"/>
            </w:pPr>
            <w:r>
              <w:rPr>
                <w:rFonts w:ascii="Arial" w:hAnsi="Arial" w:cs="Arial"/>
                <w:color w:val="000000"/>
                <w:sz w:val="16"/>
                <w:szCs w:val="16"/>
              </w:rPr>
              <w:t>$</w:t>
            </w:r>
          </w:p>
        </w:tc>
        <w:tc>
          <w:tcPr>
            <w:tcW w:w="1735" w:type="dxa"/>
            <w:tcBorders>
              <w:top w:val="single" w:sz="8" w:space="0" w:color="000000"/>
              <w:left w:val="nil"/>
              <w:bottom w:val="nil"/>
              <w:right w:val="nil"/>
            </w:tcBorders>
            <w:shd w:val="clear" w:color="auto" w:fill="CCEEFF"/>
            <w:vAlign w:val="bottom"/>
            <w:hideMark/>
          </w:tcPr>
          <w:p w14:paraId="0FB34DD2" w14:textId="77777777" w:rsidR="0049525F" w:rsidRDefault="0049525F">
            <w:pPr>
              <w:keepNext/>
              <w:spacing w:before="33" w:after="30"/>
              <w:jc w:val="right"/>
            </w:pPr>
            <w:r>
              <w:rPr>
                <w:rFonts w:ascii="Arial" w:hAnsi="Arial" w:cs="Arial"/>
                <w:color w:val="000000"/>
                <w:sz w:val="16"/>
                <w:szCs w:val="16"/>
              </w:rPr>
              <w:t>8,454 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CBD39D1" w14:textId="77777777" w:rsidR="0049525F" w:rsidRDefault="0049525F">
            <w:pPr>
              <w:keepNext/>
              <w:spacing w:before="33" w:after="30"/>
              <w:jc w:val="right"/>
            </w:pPr>
          </w:p>
        </w:tc>
      </w:tr>
      <w:tr w:rsidR="0049525F" w14:paraId="6266A228" w14:textId="77777777" w:rsidTr="0049525F">
        <w:trPr>
          <w:cantSplit/>
          <w:trHeight w:hRule="exact" w:val="315"/>
          <w:jc w:val="center"/>
        </w:trPr>
        <w:tc>
          <w:tcPr>
            <w:tcW w:w="7290" w:type="dxa"/>
            <w:shd w:val="clear" w:color="auto" w:fill="FFFFFF"/>
            <w:tcMar>
              <w:top w:w="0" w:type="dxa"/>
              <w:left w:w="53" w:type="dxa"/>
              <w:bottom w:w="0" w:type="dxa"/>
              <w:right w:w="53" w:type="dxa"/>
            </w:tcMar>
            <w:vAlign w:val="bottom"/>
            <w:hideMark/>
          </w:tcPr>
          <w:p w14:paraId="28015A1E" w14:textId="77777777" w:rsidR="0049525F" w:rsidRDefault="0049525F">
            <w:pPr>
              <w:keepNext/>
              <w:spacing w:before="53" w:after="30"/>
            </w:pPr>
            <w:r>
              <w:rPr>
                <w:rFonts w:ascii="Arial" w:hAnsi="Arial" w:cs="Arial"/>
                <w:color w:val="000000"/>
                <w:sz w:val="16"/>
                <w:szCs w:val="16"/>
              </w:rPr>
              <w:t>Capital expenditures</w:t>
            </w:r>
          </w:p>
        </w:tc>
        <w:tc>
          <w:tcPr>
            <w:tcW w:w="75" w:type="dxa"/>
            <w:shd w:val="clear" w:color="auto" w:fill="FFFFFF"/>
            <w:vAlign w:val="bottom"/>
          </w:tcPr>
          <w:p w14:paraId="56EAFC46" w14:textId="77777777" w:rsidR="0049525F" w:rsidRDefault="0049525F">
            <w:pPr>
              <w:keepNext/>
            </w:pPr>
          </w:p>
        </w:tc>
        <w:tc>
          <w:tcPr>
            <w:tcW w:w="1895" w:type="dxa"/>
            <w:gridSpan w:val="2"/>
            <w:shd w:val="clear" w:color="auto" w:fill="FFFFFF"/>
            <w:tcMar>
              <w:top w:w="0" w:type="dxa"/>
              <w:left w:w="53" w:type="dxa"/>
              <w:bottom w:w="0" w:type="dxa"/>
              <w:right w:w="0" w:type="dxa"/>
            </w:tcMar>
            <w:vAlign w:val="bottom"/>
            <w:hideMark/>
          </w:tcPr>
          <w:p w14:paraId="0FDCFF4C" w14:textId="77777777" w:rsidR="0049525F" w:rsidRDefault="0049525F">
            <w:pPr>
              <w:keepNext/>
              <w:spacing w:before="53" w:after="30"/>
              <w:jc w:val="right"/>
            </w:pPr>
            <w:r>
              <w:rPr>
                <w:rFonts w:ascii="Arial" w:hAnsi="Arial" w:cs="Arial"/>
                <w:color w:val="000000"/>
                <w:sz w:val="16"/>
                <w:szCs w:val="16"/>
              </w:rPr>
              <w:t>(1,670)</w:t>
            </w:r>
          </w:p>
        </w:tc>
        <w:tc>
          <w:tcPr>
            <w:tcW w:w="100" w:type="dxa"/>
            <w:shd w:val="clear" w:color="auto" w:fill="FFFFFF"/>
            <w:tcMar>
              <w:top w:w="0" w:type="dxa"/>
              <w:left w:w="0" w:type="dxa"/>
              <w:bottom w:w="0" w:type="dxa"/>
              <w:right w:w="15" w:type="dxa"/>
            </w:tcMar>
            <w:vAlign w:val="bottom"/>
          </w:tcPr>
          <w:p w14:paraId="2C3AAF5F" w14:textId="77777777" w:rsidR="0049525F" w:rsidRDefault="0049525F">
            <w:pPr>
              <w:keepNext/>
              <w:spacing w:before="53" w:after="30"/>
              <w:jc w:val="right"/>
            </w:pPr>
          </w:p>
        </w:tc>
      </w:tr>
      <w:tr w:rsidR="0049525F" w14:paraId="2997BE4F" w14:textId="77777777" w:rsidTr="0049525F">
        <w:trPr>
          <w:cantSplit/>
          <w:trHeight w:hRule="exact" w:val="315"/>
          <w:jc w:val="center"/>
        </w:trPr>
        <w:tc>
          <w:tcPr>
            <w:tcW w:w="7290" w:type="dxa"/>
            <w:shd w:val="clear" w:color="auto" w:fill="CCEEFF"/>
            <w:tcMar>
              <w:top w:w="0" w:type="dxa"/>
              <w:left w:w="53" w:type="dxa"/>
              <w:bottom w:w="0" w:type="dxa"/>
              <w:right w:w="53" w:type="dxa"/>
            </w:tcMar>
            <w:vAlign w:val="bottom"/>
            <w:hideMark/>
          </w:tcPr>
          <w:p w14:paraId="1667BFC9" w14:textId="77777777" w:rsidR="0049525F" w:rsidRDefault="0049525F">
            <w:pPr>
              <w:keepNext/>
              <w:spacing w:before="53" w:after="30"/>
            </w:pPr>
            <w:r>
              <w:rPr>
                <w:rFonts w:ascii="Arial" w:hAnsi="Arial" w:cs="Arial"/>
                <w:color w:val="000000"/>
                <w:sz w:val="16"/>
                <w:szCs w:val="16"/>
              </w:rPr>
              <w:t xml:space="preserve">Proceeds from disposals of </w:t>
            </w:r>
            <w:proofErr w:type="spellStart"/>
            <w:r>
              <w:rPr>
                <w:rFonts w:ascii="Arial" w:hAnsi="Arial" w:cs="Arial"/>
                <w:color w:val="000000"/>
                <w:sz w:val="16"/>
                <w:szCs w:val="16"/>
              </w:rPr>
              <w:t>PP&amp;E</w:t>
            </w:r>
            <w:proofErr w:type="spellEnd"/>
          </w:p>
        </w:tc>
        <w:tc>
          <w:tcPr>
            <w:tcW w:w="75" w:type="dxa"/>
            <w:shd w:val="clear" w:color="auto" w:fill="CCEEFF"/>
            <w:vAlign w:val="bottom"/>
          </w:tcPr>
          <w:p w14:paraId="25354109" w14:textId="77777777" w:rsidR="0049525F" w:rsidRDefault="0049525F">
            <w:pPr>
              <w:keepNext/>
            </w:pPr>
          </w:p>
        </w:tc>
        <w:tc>
          <w:tcPr>
            <w:tcW w:w="1895" w:type="dxa"/>
            <w:gridSpan w:val="2"/>
            <w:shd w:val="clear" w:color="auto" w:fill="CCEEFF"/>
            <w:tcMar>
              <w:top w:w="0" w:type="dxa"/>
              <w:left w:w="53" w:type="dxa"/>
              <w:bottom w:w="0" w:type="dxa"/>
              <w:right w:w="0" w:type="dxa"/>
            </w:tcMar>
            <w:vAlign w:val="bottom"/>
            <w:hideMark/>
          </w:tcPr>
          <w:p w14:paraId="070CC6E5" w14:textId="77777777" w:rsidR="0049525F" w:rsidRDefault="0049525F">
            <w:pPr>
              <w:keepNext/>
              <w:spacing w:before="53" w:after="30"/>
              <w:jc w:val="right"/>
            </w:pPr>
            <w:r>
              <w:rPr>
                <w:rFonts w:ascii="Arial" w:hAnsi="Arial" w:cs="Arial"/>
                <w:color w:val="000000"/>
                <w:sz w:val="16"/>
                <w:szCs w:val="16"/>
              </w:rPr>
              <w:t>15 </w:t>
            </w:r>
          </w:p>
        </w:tc>
        <w:tc>
          <w:tcPr>
            <w:tcW w:w="100" w:type="dxa"/>
            <w:shd w:val="clear" w:color="auto" w:fill="CCEEFF"/>
            <w:tcMar>
              <w:top w:w="0" w:type="dxa"/>
              <w:left w:w="0" w:type="dxa"/>
              <w:bottom w:w="0" w:type="dxa"/>
              <w:right w:w="15" w:type="dxa"/>
            </w:tcMar>
            <w:vAlign w:val="bottom"/>
          </w:tcPr>
          <w:p w14:paraId="103703C1" w14:textId="77777777" w:rsidR="0049525F" w:rsidRDefault="0049525F">
            <w:pPr>
              <w:keepNext/>
              <w:spacing w:before="53" w:after="30"/>
              <w:jc w:val="right"/>
            </w:pPr>
          </w:p>
        </w:tc>
      </w:tr>
      <w:tr w:rsidR="0049525F" w14:paraId="5BADCE29" w14:textId="77777777" w:rsidTr="0049525F">
        <w:trPr>
          <w:cantSplit/>
          <w:trHeight w:hRule="exact" w:val="315"/>
          <w:jc w:val="center"/>
        </w:trPr>
        <w:tc>
          <w:tcPr>
            <w:tcW w:w="7290" w:type="dxa"/>
            <w:shd w:val="clear" w:color="auto" w:fill="FFFFFF"/>
            <w:tcMar>
              <w:top w:w="0" w:type="dxa"/>
              <w:left w:w="53" w:type="dxa"/>
              <w:bottom w:w="0" w:type="dxa"/>
              <w:right w:w="53" w:type="dxa"/>
            </w:tcMar>
            <w:vAlign w:val="bottom"/>
            <w:hideMark/>
          </w:tcPr>
          <w:p w14:paraId="3D6CA335" w14:textId="77777777" w:rsidR="0049525F" w:rsidRDefault="0049525F">
            <w:pPr>
              <w:keepNext/>
              <w:spacing w:before="53" w:after="30"/>
            </w:pPr>
            <w:r>
              <w:rPr>
                <w:rFonts w:ascii="Arial" w:hAnsi="Arial" w:cs="Arial"/>
                <w:color w:val="000000"/>
                <w:sz w:val="16"/>
                <w:szCs w:val="16"/>
              </w:rPr>
              <w:t>Net change in finance receivables</w:t>
            </w:r>
          </w:p>
        </w:tc>
        <w:tc>
          <w:tcPr>
            <w:tcW w:w="75" w:type="dxa"/>
            <w:shd w:val="clear" w:color="auto" w:fill="FFFFFF"/>
            <w:vAlign w:val="bottom"/>
          </w:tcPr>
          <w:p w14:paraId="0BBDFF2D" w14:textId="77777777" w:rsidR="0049525F" w:rsidRDefault="0049525F">
            <w:pPr>
              <w:keepNext/>
            </w:pPr>
          </w:p>
        </w:tc>
        <w:tc>
          <w:tcPr>
            <w:tcW w:w="1895" w:type="dxa"/>
            <w:gridSpan w:val="2"/>
            <w:shd w:val="clear" w:color="auto" w:fill="FFFFFF"/>
            <w:tcMar>
              <w:top w:w="0" w:type="dxa"/>
              <w:left w:w="53" w:type="dxa"/>
              <w:bottom w:w="0" w:type="dxa"/>
              <w:right w:w="0" w:type="dxa"/>
            </w:tcMar>
            <w:vAlign w:val="bottom"/>
            <w:hideMark/>
          </w:tcPr>
          <w:p w14:paraId="12F30970" w14:textId="77777777" w:rsidR="0049525F" w:rsidRDefault="0049525F">
            <w:pPr>
              <w:keepNext/>
              <w:spacing w:before="53" w:after="30"/>
              <w:jc w:val="right"/>
            </w:pPr>
            <w:r>
              <w:rPr>
                <w:rFonts w:ascii="Arial" w:hAnsi="Arial" w:cs="Arial"/>
                <w:color w:val="000000"/>
                <w:sz w:val="16"/>
                <w:szCs w:val="16"/>
              </w:rPr>
              <w:t>16 </w:t>
            </w:r>
          </w:p>
        </w:tc>
        <w:tc>
          <w:tcPr>
            <w:tcW w:w="100" w:type="dxa"/>
            <w:shd w:val="clear" w:color="auto" w:fill="FFFFFF"/>
            <w:tcMar>
              <w:top w:w="0" w:type="dxa"/>
              <w:left w:w="0" w:type="dxa"/>
              <w:bottom w:w="0" w:type="dxa"/>
              <w:right w:w="15" w:type="dxa"/>
            </w:tcMar>
            <w:vAlign w:val="bottom"/>
          </w:tcPr>
          <w:p w14:paraId="10BDC7FC" w14:textId="77777777" w:rsidR="0049525F" w:rsidRDefault="0049525F">
            <w:pPr>
              <w:keepNext/>
              <w:spacing w:before="53" w:after="30"/>
              <w:jc w:val="right"/>
            </w:pPr>
          </w:p>
        </w:tc>
      </w:tr>
      <w:tr w:rsidR="0049525F" w14:paraId="0E7F5368" w14:textId="77777777" w:rsidTr="0049525F">
        <w:trPr>
          <w:cantSplit/>
          <w:trHeight w:hRule="exact" w:val="315"/>
          <w:jc w:val="center"/>
        </w:trPr>
        <w:tc>
          <w:tcPr>
            <w:tcW w:w="7290" w:type="dxa"/>
            <w:shd w:val="clear" w:color="auto" w:fill="CCEEFF"/>
            <w:tcMar>
              <w:top w:w="0" w:type="dxa"/>
              <w:left w:w="53" w:type="dxa"/>
              <w:bottom w:w="0" w:type="dxa"/>
              <w:right w:w="53" w:type="dxa"/>
            </w:tcMar>
            <w:vAlign w:val="bottom"/>
            <w:hideMark/>
          </w:tcPr>
          <w:p w14:paraId="35CADCE7" w14:textId="77777777" w:rsidR="0049525F" w:rsidRDefault="0049525F">
            <w:pPr>
              <w:keepNext/>
              <w:spacing w:before="53" w:after="30"/>
            </w:pPr>
            <w:r>
              <w:rPr>
                <w:rFonts w:ascii="Arial" w:hAnsi="Arial" w:cs="Arial"/>
                <w:color w:val="000000"/>
                <w:sz w:val="16"/>
                <w:szCs w:val="16"/>
              </w:rPr>
              <w:t>Other investing activities</w:t>
            </w:r>
          </w:p>
        </w:tc>
        <w:tc>
          <w:tcPr>
            <w:tcW w:w="75" w:type="dxa"/>
            <w:shd w:val="clear" w:color="auto" w:fill="CCEEFF"/>
            <w:vAlign w:val="bottom"/>
          </w:tcPr>
          <w:p w14:paraId="428953DF" w14:textId="77777777" w:rsidR="0049525F" w:rsidRDefault="0049525F">
            <w:pPr>
              <w:keepNext/>
            </w:pPr>
          </w:p>
        </w:tc>
        <w:tc>
          <w:tcPr>
            <w:tcW w:w="1895" w:type="dxa"/>
            <w:gridSpan w:val="2"/>
            <w:tcBorders>
              <w:top w:val="nil"/>
              <w:left w:val="nil"/>
              <w:bottom w:val="single" w:sz="8" w:space="0" w:color="000000"/>
              <w:right w:val="nil"/>
            </w:tcBorders>
            <w:shd w:val="clear" w:color="auto" w:fill="CCEEFF"/>
            <w:tcMar>
              <w:top w:w="0" w:type="dxa"/>
              <w:left w:w="53" w:type="dxa"/>
              <w:bottom w:w="0" w:type="dxa"/>
              <w:right w:w="0" w:type="dxa"/>
            </w:tcMar>
            <w:vAlign w:val="bottom"/>
            <w:hideMark/>
          </w:tcPr>
          <w:p w14:paraId="29637691" w14:textId="77777777" w:rsidR="0049525F" w:rsidRDefault="0049525F">
            <w:pPr>
              <w:keepNext/>
              <w:spacing w:before="53" w:after="30"/>
              <w:jc w:val="right"/>
            </w:pPr>
            <w:r>
              <w:rPr>
                <w:rFonts w:ascii="Arial" w:hAnsi="Arial" w:cs="Arial"/>
                <w:color w:val="000000"/>
                <w:sz w:val="16"/>
                <w:szCs w:val="16"/>
              </w:rPr>
              <w:t>(11)</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67C8695F" w14:textId="77777777" w:rsidR="0049525F" w:rsidRDefault="0049525F">
            <w:pPr>
              <w:keepNext/>
              <w:spacing w:before="53" w:after="30"/>
              <w:jc w:val="right"/>
            </w:pPr>
          </w:p>
        </w:tc>
      </w:tr>
      <w:tr w:rsidR="0049525F" w14:paraId="47864F82" w14:textId="77777777" w:rsidTr="0049525F">
        <w:trPr>
          <w:cantSplit/>
          <w:trHeight w:hRule="exact" w:val="315"/>
          <w:jc w:val="center"/>
        </w:trPr>
        <w:tc>
          <w:tcPr>
            <w:tcW w:w="7290" w:type="dxa"/>
            <w:shd w:val="clear" w:color="auto" w:fill="FFFFFF"/>
            <w:tcMar>
              <w:top w:w="0" w:type="dxa"/>
              <w:left w:w="53" w:type="dxa"/>
              <w:bottom w:w="0" w:type="dxa"/>
              <w:right w:w="53" w:type="dxa"/>
            </w:tcMar>
            <w:vAlign w:val="bottom"/>
            <w:hideMark/>
          </w:tcPr>
          <w:p w14:paraId="45AF73DB" w14:textId="77777777" w:rsidR="0049525F" w:rsidRDefault="0049525F">
            <w:pPr>
              <w:spacing w:before="53" w:after="30"/>
              <w:ind w:left="120"/>
            </w:pPr>
            <w:r>
              <w:rPr>
                <w:rFonts w:ascii="Arial" w:hAnsi="Arial" w:cs="Arial"/>
                <w:color w:val="000000"/>
                <w:sz w:val="16"/>
                <w:szCs w:val="16"/>
              </w:rPr>
              <w:t>   Free Cash Flow (Non-GAAP measure)</w:t>
            </w:r>
          </w:p>
        </w:tc>
        <w:tc>
          <w:tcPr>
            <w:tcW w:w="75" w:type="dxa"/>
            <w:shd w:val="clear" w:color="auto" w:fill="FFFFFF"/>
            <w:vAlign w:val="bottom"/>
          </w:tcPr>
          <w:p w14:paraId="76FC5F70" w14:textId="77777777" w:rsidR="0049525F" w:rsidRDefault="0049525F"/>
        </w:tc>
        <w:tc>
          <w:tcPr>
            <w:tcW w:w="160" w:type="dxa"/>
            <w:tcBorders>
              <w:top w:val="nil"/>
              <w:left w:val="nil"/>
              <w:bottom w:val="double" w:sz="6" w:space="0" w:color="000000"/>
              <w:right w:val="nil"/>
            </w:tcBorders>
            <w:shd w:val="clear" w:color="auto" w:fill="FFFFFF"/>
            <w:tcMar>
              <w:top w:w="0" w:type="dxa"/>
              <w:left w:w="53" w:type="dxa"/>
              <w:bottom w:w="0" w:type="dxa"/>
              <w:right w:w="0" w:type="dxa"/>
            </w:tcMar>
            <w:vAlign w:val="bottom"/>
            <w:hideMark/>
          </w:tcPr>
          <w:p w14:paraId="4AE64572" w14:textId="77777777" w:rsidR="0049525F" w:rsidRDefault="0049525F">
            <w:pPr>
              <w:spacing w:before="33" w:after="30"/>
            </w:pPr>
            <w:r>
              <w:rPr>
                <w:rFonts w:ascii="Arial" w:hAnsi="Arial" w:cs="Arial"/>
                <w:color w:val="000000"/>
                <w:sz w:val="16"/>
                <w:szCs w:val="16"/>
              </w:rPr>
              <w:t>$</w:t>
            </w:r>
          </w:p>
        </w:tc>
        <w:tc>
          <w:tcPr>
            <w:tcW w:w="1735" w:type="dxa"/>
            <w:tcBorders>
              <w:top w:val="single" w:sz="8" w:space="0" w:color="000000"/>
              <w:left w:val="nil"/>
              <w:bottom w:val="double" w:sz="6" w:space="0" w:color="000000"/>
              <w:right w:val="nil"/>
            </w:tcBorders>
            <w:shd w:val="clear" w:color="auto" w:fill="FFFFFF"/>
            <w:vAlign w:val="bottom"/>
            <w:hideMark/>
          </w:tcPr>
          <w:p w14:paraId="7F0306B2" w14:textId="77777777" w:rsidR="0049525F" w:rsidRDefault="0049525F">
            <w:pPr>
              <w:spacing w:before="33" w:after="30"/>
              <w:jc w:val="right"/>
            </w:pPr>
            <w:r>
              <w:rPr>
                <w:rFonts w:ascii="Arial" w:hAnsi="Arial" w:cs="Arial"/>
                <w:color w:val="000000"/>
                <w:sz w:val="16"/>
                <w:szCs w:val="16"/>
              </w:rPr>
              <w:t>6,804 </w:t>
            </w:r>
          </w:p>
        </w:tc>
        <w:tc>
          <w:tcPr>
            <w:tcW w:w="100" w:type="dxa"/>
            <w:tcBorders>
              <w:top w:val="nil"/>
              <w:left w:val="nil"/>
              <w:bottom w:val="double" w:sz="6" w:space="0" w:color="000000"/>
              <w:right w:val="nil"/>
            </w:tcBorders>
            <w:shd w:val="clear" w:color="auto" w:fill="FFFFFF"/>
            <w:tcMar>
              <w:top w:w="0" w:type="dxa"/>
              <w:left w:w="0" w:type="dxa"/>
              <w:bottom w:w="0" w:type="dxa"/>
              <w:right w:w="15" w:type="dxa"/>
            </w:tcMar>
            <w:vAlign w:val="bottom"/>
          </w:tcPr>
          <w:p w14:paraId="3224C42A" w14:textId="77777777" w:rsidR="0049525F" w:rsidRDefault="0049525F">
            <w:pPr>
              <w:spacing w:before="33" w:after="30"/>
              <w:jc w:val="right"/>
            </w:pPr>
          </w:p>
        </w:tc>
      </w:tr>
    </w:tbl>
    <w:p w14:paraId="06A4F650" w14:textId="77777777" w:rsidR="0049525F" w:rsidRDefault="0049525F" w:rsidP="0049525F">
      <w:pPr>
        <w:spacing w:line="204" w:lineRule="auto"/>
        <w:rPr>
          <w:rFonts w:ascii="Arial" w:hAnsi="Arial" w:cs="Arial"/>
          <w:b/>
          <w:bCs/>
          <w:color w:val="003436"/>
          <w:sz w:val="16"/>
          <w:szCs w:val="16"/>
        </w:rPr>
      </w:pPr>
    </w:p>
    <w:p w14:paraId="018A0481" w14:textId="77777777" w:rsidR="0049525F" w:rsidRDefault="0049525F" w:rsidP="0049525F">
      <w:pPr>
        <w:spacing w:line="204" w:lineRule="auto"/>
        <w:jc w:val="center"/>
        <w:rPr>
          <w:rFonts w:ascii="Arial" w:hAnsi="Arial" w:cs="Arial"/>
          <w:b/>
          <w:bCs/>
          <w:i/>
          <w:iCs/>
          <w:color w:val="003436"/>
          <w:sz w:val="16"/>
          <w:szCs w:val="16"/>
        </w:rPr>
      </w:pPr>
      <w:r>
        <w:rPr>
          <w:rFonts w:ascii="Arial" w:hAnsi="Arial" w:cs="Arial"/>
          <w:i/>
          <w:iCs/>
          <w:sz w:val="16"/>
          <w:szCs w:val="16"/>
        </w:rPr>
        <w:t>Amounts are subject to reclassification.</w:t>
      </w:r>
    </w:p>
    <w:p w14:paraId="26DB6723" w14:textId="77777777" w:rsidR="0049525F" w:rsidRDefault="0049525F" w:rsidP="0049525F">
      <w:pPr>
        <w:spacing w:line="204" w:lineRule="auto"/>
        <w:rPr>
          <w:rFonts w:ascii="Arial" w:hAnsi="Arial" w:cs="Arial"/>
          <w:b/>
          <w:bCs/>
          <w:color w:val="003436"/>
          <w:sz w:val="16"/>
          <w:szCs w:val="16"/>
        </w:rPr>
      </w:pPr>
    </w:p>
    <w:p w14:paraId="4A106BE1" w14:textId="77777777" w:rsidR="0049525F" w:rsidRDefault="0049525F" w:rsidP="0049525F">
      <w:pPr>
        <w:spacing w:line="204" w:lineRule="auto"/>
        <w:rPr>
          <w:rFonts w:ascii="Arial" w:hAnsi="Arial" w:cs="Arial"/>
          <w:b/>
          <w:bCs/>
          <w:color w:val="003436"/>
          <w:sz w:val="16"/>
          <w:szCs w:val="16"/>
        </w:rPr>
      </w:pPr>
    </w:p>
    <w:p w14:paraId="730764A0" w14:textId="77777777" w:rsidR="0049525F" w:rsidRDefault="0049525F" w:rsidP="0049525F">
      <w:pPr>
        <w:spacing w:line="204" w:lineRule="auto"/>
        <w:rPr>
          <w:rFonts w:ascii="Arial" w:hAnsi="Arial" w:cs="Arial"/>
          <w:b/>
          <w:bCs/>
          <w:color w:val="003436"/>
          <w:sz w:val="16"/>
          <w:szCs w:val="16"/>
        </w:rPr>
      </w:pPr>
    </w:p>
    <w:p w14:paraId="7DAC3406" w14:textId="77777777" w:rsidR="0049525F" w:rsidRDefault="0049525F" w:rsidP="0049525F">
      <w:pPr>
        <w:spacing w:line="204" w:lineRule="auto"/>
        <w:rPr>
          <w:rFonts w:ascii="Arial" w:hAnsi="Arial" w:cs="Arial"/>
          <w:b/>
          <w:bCs/>
          <w:color w:val="003436"/>
          <w:sz w:val="16"/>
          <w:szCs w:val="16"/>
        </w:rPr>
      </w:pPr>
    </w:p>
    <w:p w14:paraId="5254CB94" w14:textId="77777777" w:rsidR="0049525F" w:rsidRDefault="0049525F" w:rsidP="0049525F">
      <w:pPr>
        <w:spacing w:line="204" w:lineRule="auto"/>
        <w:rPr>
          <w:rFonts w:ascii="Arial" w:hAnsi="Arial" w:cs="Arial"/>
          <w:b/>
          <w:bCs/>
          <w:color w:val="003436"/>
          <w:sz w:val="16"/>
          <w:szCs w:val="16"/>
        </w:rPr>
      </w:pPr>
    </w:p>
    <w:p w14:paraId="1A12E148" w14:textId="77777777" w:rsidR="0049525F" w:rsidRDefault="0049525F" w:rsidP="0049525F">
      <w:pPr>
        <w:spacing w:line="204" w:lineRule="auto"/>
        <w:rPr>
          <w:rFonts w:ascii="Arial" w:hAnsi="Arial" w:cs="Arial"/>
          <w:b/>
          <w:bCs/>
          <w:color w:val="003436"/>
          <w:sz w:val="16"/>
          <w:szCs w:val="16"/>
        </w:rPr>
      </w:pPr>
    </w:p>
    <w:p w14:paraId="61594BF0" w14:textId="77777777" w:rsidR="003D5F4F" w:rsidRDefault="003D5F4F"/>
    <w:sectPr w:rsidR="003D5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10"/>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1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5F"/>
    <w:rsid w:val="002434B2"/>
    <w:rsid w:val="003D5F4F"/>
    <w:rsid w:val="0049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BCD1"/>
  <w15:chartTrackingRefBased/>
  <w15:docId w15:val="{D6A032B4-64F1-4158-8085-8540213E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2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048286059" TargetMode="External"/><Relationship Id="rId13" Type="http://schemas.openxmlformats.org/officeDocument/2006/relationships/hyperlink" Target="http://www.investors.up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ups.com" TargetMode="External"/><Relationship Id="rId12" Type="http://schemas.openxmlformats.org/officeDocument/2006/relationships/hyperlink" Target="http://www.investors.up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estors.ups.com/" TargetMode="External"/><Relationship Id="rId1" Type="http://schemas.openxmlformats.org/officeDocument/2006/relationships/numbering" Target="numbering.xml"/><Relationship Id="rId6" Type="http://schemas.openxmlformats.org/officeDocument/2006/relationships/hyperlink" Target="tel:+14048287123" TargetMode="External"/><Relationship Id="rId11" Type="http://schemas.openxmlformats.org/officeDocument/2006/relationships/hyperlink" Target="mailto:investor@ups.com" TargetMode="External"/><Relationship Id="rId5" Type="http://schemas.openxmlformats.org/officeDocument/2006/relationships/image" Target="media/image1.png"/><Relationship Id="rId15" Type="http://schemas.openxmlformats.org/officeDocument/2006/relationships/hyperlink" Target="https://about.ups.com/us/en/home.html" TargetMode="External"/><Relationship Id="rId10" Type="http://schemas.openxmlformats.org/officeDocument/2006/relationships/hyperlink" Target="mailto:pr@ups.com" TargetMode="External"/><Relationship Id="rId4" Type="http://schemas.openxmlformats.org/officeDocument/2006/relationships/webSettings" Target="webSettings.xml"/><Relationship Id="rId9" Type="http://schemas.openxmlformats.org/officeDocument/2006/relationships/hyperlink" Target="mailto:investor@ups.com" TargetMode="External"/><Relationship Id="rId14" Type="http://schemas.openxmlformats.org/officeDocument/2006/relationships/hyperlink" Target="http://www.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2706</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UPS Inc.</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Markcoons</dc:creator>
  <cp:keywords/>
  <dc:description/>
  <cp:lastModifiedBy>Michal Donath</cp:lastModifiedBy>
  <cp:revision>2</cp:revision>
  <dcterms:created xsi:type="dcterms:W3CDTF">2021-07-27T11:51:00Z</dcterms:created>
  <dcterms:modified xsi:type="dcterms:W3CDTF">2021-07-27T11:51:00Z</dcterms:modified>
</cp:coreProperties>
</file>