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140E" w14:textId="77777777" w:rsidR="00C17748" w:rsidRDefault="000940D2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 wp14:anchorId="631A547C" wp14:editId="0428156F">
            <wp:simplePos x="0" y="0"/>
            <wp:positionH relativeFrom="column">
              <wp:posOffset>4892040</wp:posOffset>
            </wp:positionH>
            <wp:positionV relativeFrom="paragraph">
              <wp:posOffset>30480</wp:posOffset>
            </wp:positionV>
            <wp:extent cx="847725" cy="958215"/>
            <wp:effectExtent l="0" t="0" r="0" b="0"/>
            <wp:wrapTight wrapText="bothSides">
              <wp:wrapPolygon edited="0">
                <wp:start x="9644" y="1280"/>
                <wp:lineTo x="3791" y="2561"/>
                <wp:lineTo x="1844" y="4267"/>
                <wp:lineTo x="1844" y="11531"/>
                <wp:lineTo x="3300" y="15807"/>
                <wp:lineTo x="8179" y="18370"/>
                <wp:lineTo x="8670" y="19227"/>
                <wp:lineTo x="17443" y="19227"/>
                <wp:lineTo x="19883" y="11107"/>
                <wp:lineTo x="19883" y="4692"/>
                <wp:lineTo x="17443" y="2561"/>
                <wp:lineTo x="11592" y="1280"/>
                <wp:lineTo x="9644" y="1280"/>
              </wp:wrapPolygon>
            </wp:wrapTight>
            <wp:docPr id="1" name="Picture 2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033C6" w14:textId="77777777" w:rsidR="00C17748" w:rsidRDefault="00C17748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</w:rPr>
      </w:pPr>
    </w:p>
    <w:p w14:paraId="0BCF3934" w14:textId="77777777" w:rsidR="00C17748" w:rsidRDefault="000940D2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Kristen Petrella</w:t>
      </w:r>
      <w:r>
        <w:rPr>
          <w:rFonts w:ascii="Arial" w:hAnsi="Arial" w:cs="Arial"/>
          <w:sz w:val="20"/>
          <w:szCs w:val="20"/>
        </w:rPr>
        <w:tab/>
      </w:r>
    </w:p>
    <w:p w14:paraId="27D2468D" w14:textId="77777777" w:rsidR="00C17748" w:rsidRDefault="000940D2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+1-404-828-4182</w:t>
      </w:r>
      <w:r>
        <w:rPr>
          <w:rFonts w:ascii="Arial" w:hAnsi="Arial" w:cs="Arial"/>
          <w:sz w:val="20"/>
          <w:szCs w:val="20"/>
        </w:rPr>
        <w:tab/>
      </w:r>
    </w:p>
    <w:p w14:paraId="48E94DB6" w14:textId="77777777" w:rsidR="00C17748" w:rsidRDefault="000940D2">
      <w:pPr>
        <w:pStyle w:val="NormalWeb"/>
        <w:tabs>
          <w:tab w:val="left" w:pos="900"/>
          <w:tab w:val="left" w:pos="5580"/>
        </w:tabs>
        <w:spacing w:beforeAutospacing="0" w:afterAutospacing="0"/>
      </w:pPr>
      <w:r>
        <w:rPr>
          <w:rFonts w:ascii="Arial" w:hAnsi="Arial" w:cs="Arial"/>
          <w:sz w:val="20"/>
          <w:szCs w:val="20"/>
        </w:rPr>
        <w:tab/>
      </w:r>
      <w:hyperlink r:id="rId9">
        <w:r>
          <w:rPr>
            <w:rStyle w:val="Internetovodkaz"/>
            <w:rFonts w:ascii="Arial" w:hAnsi="Arial" w:cs="Arial"/>
            <w:sz w:val="20"/>
            <w:szCs w:val="20"/>
          </w:rPr>
          <w:t>kpetrella@ups.com</w:t>
        </w:r>
      </w:hyperlink>
    </w:p>
    <w:p w14:paraId="39572BB0" w14:textId="77777777" w:rsidR="00C17748" w:rsidRDefault="00C17748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</w:rPr>
      </w:pPr>
    </w:p>
    <w:p w14:paraId="6033E058" w14:textId="77777777" w:rsidR="00C17748" w:rsidRDefault="000940D2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s-ES"/>
        </w:rPr>
        <w:t>Karla Krejčí</w:t>
      </w:r>
    </w:p>
    <w:p w14:paraId="41326EE7" w14:textId="77777777" w:rsidR="00C17748" w:rsidRDefault="000940D2">
      <w:pPr>
        <w:pStyle w:val="NormalWeb"/>
        <w:tabs>
          <w:tab w:val="left" w:pos="900"/>
          <w:tab w:val="left" w:pos="5580"/>
        </w:tabs>
        <w:spacing w:beforeAutospacing="0" w:afterAutospacing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  <w:t xml:space="preserve">+420 602389 166 </w:t>
      </w:r>
      <w:r>
        <w:rPr>
          <w:rFonts w:ascii="Arial" w:hAnsi="Arial" w:cs="Arial"/>
          <w:sz w:val="20"/>
          <w:szCs w:val="20"/>
          <w:lang w:val="es-ES"/>
        </w:rPr>
        <w:tab/>
      </w:r>
    </w:p>
    <w:p w14:paraId="46D57314" w14:textId="77777777" w:rsidR="00C17748" w:rsidRPr="000940D2" w:rsidRDefault="000940D2">
      <w:pPr>
        <w:pStyle w:val="NormalWeb"/>
        <w:tabs>
          <w:tab w:val="left" w:pos="900"/>
          <w:tab w:val="left" w:pos="5580"/>
        </w:tabs>
        <w:spacing w:beforeAutospacing="0" w:afterAutospacing="0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hyperlink r:id="rId10">
        <w:r>
          <w:rPr>
            <w:rStyle w:val="Internetovodkaz"/>
            <w:rFonts w:ascii="Arial" w:hAnsi="Arial" w:cs="Arial"/>
            <w:sz w:val="20"/>
            <w:szCs w:val="20"/>
            <w:lang w:val="es-ES"/>
          </w:rPr>
          <w:t>karla.krejci@dbm.cz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</w:p>
    <w:p w14:paraId="05AC93F8" w14:textId="77777777" w:rsidR="00C17748" w:rsidRDefault="00C17748">
      <w:pPr>
        <w:spacing w:after="160"/>
        <w:ind w:left="1080" w:right="-180"/>
        <w:rPr>
          <w:rFonts w:ascii="Arial Bold" w:hAnsi="Arial Bold" w:cs="Arial"/>
          <w:b/>
          <w:caps/>
          <w:sz w:val="36"/>
          <w:szCs w:val="36"/>
          <w:lang w:val="es-ES"/>
        </w:rPr>
      </w:pPr>
    </w:p>
    <w:p w14:paraId="48B5526E" w14:textId="77777777" w:rsidR="00C17748" w:rsidRDefault="000940D2">
      <w:pPr>
        <w:spacing w:after="160"/>
        <w:ind w:right="-180"/>
        <w:jc w:val="center"/>
        <w:rPr>
          <w:rFonts w:ascii="Arial Bold" w:hAnsi="Arial Bold" w:cs="Arial"/>
          <w:b/>
          <w:caps/>
          <w:sz w:val="36"/>
          <w:szCs w:val="36"/>
          <w:lang w:val="es-ES"/>
        </w:rPr>
      </w:pPr>
      <w:r>
        <w:rPr>
          <w:rFonts w:ascii="Arial Bold" w:hAnsi="Arial Bold" w:cs="Arial"/>
          <w:b/>
          <w:caps/>
          <w:sz w:val="36"/>
          <w:szCs w:val="36"/>
          <w:lang w:val="es-ES"/>
        </w:rPr>
        <w:t xml:space="preserve">ups zveřejnila 18. výroční zprávu </w:t>
      </w:r>
      <w:r>
        <w:rPr>
          <w:rFonts w:ascii="Arial Bold" w:hAnsi="Arial Bold" w:cs="Arial"/>
          <w:b/>
          <w:caps/>
          <w:sz w:val="36"/>
          <w:szCs w:val="36"/>
          <w:lang w:val="es-ES"/>
        </w:rPr>
        <w:t>o udržitelnosti, hlásí úspěch</w:t>
      </w:r>
    </w:p>
    <w:p w14:paraId="7397B347" w14:textId="77777777" w:rsidR="00C17748" w:rsidRDefault="000940D2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Oznamuje dosažení čtyř cílů pro rok 2020, o rok dříve</w:t>
      </w:r>
    </w:p>
    <w:p w14:paraId="1DC5981E" w14:textId="77777777" w:rsidR="00C17748" w:rsidRDefault="000940D2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 xml:space="preserve">Dosáhla vedoucího postavení v souhrnném výkaznictví a zveřejňování zpráv </w:t>
      </w:r>
    </w:p>
    <w:p w14:paraId="40696AF9" w14:textId="77777777" w:rsidR="00C17748" w:rsidRDefault="000940D2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Vydává svoji vůbec první zprávu Rady pro environmentální účetní standardy (</w:t>
      </w:r>
      <w:proofErr w:type="spellStart"/>
      <w:r>
        <w:rPr>
          <w:rFonts w:ascii="Arial" w:hAnsi="Arial" w:cs="Arial"/>
          <w:i/>
          <w:iCs/>
          <w:lang w:val="cs-CZ"/>
        </w:rPr>
        <w:t>SASB</w:t>
      </w:r>
      <w:proofErr w:type="spellEnd"/>
      <w:r>
        <w:rPr>
          <w:rFonts w:ascii="Arial" w:hAnsi="Arial" w:cs="Arial"/>
          <w:i/>
          <w:iCs/>
          <w:lang w:val="cs-CZ"/>
        </w:rPr>
        <w:t>)</w:t>
      </w:r>
    </w:p>
    <w:p w14:paraId="2739B584" w14:textId="77777777" w:rsidR="00C17748" w:rsidRDefault="00C17748">
      <w:pPr>
        <w:pStyle w:val="ListParagraph"/>
        <w:spacing w:after="160"/>
        <w:ind w:left="1440"/>
        <w:rPr>
          <w:rFonts w:ascii="Arial" w:hAnsi="Arial" w:cs="Arial"/>
          <w:i/>
          <w:iCs/>
          <w:lang w:val="cs-CZ"/>
        </w:rPr>
      </w:pPr>
    </w:p>
    <w:p w14:paraId="59840721" w14:textId="77777777" w:rsidR="00C17748" w:rsidRPr="000940D2" w:rsidRDefault="000940D2">
      <w:pPr>
        <w:spacing w:after="160" w:line="259" w:lineRule="auto"/>
        <w:ind w:firstLine="720"/>
        <w:rPr>
          <w:lang w:val="cs-CZ"/>
        </w:rPr>
      </w:pPr>
      <w:r>
        <w:rPr>
          <w:rFonts w:ascii="Arial" w:hAnsi="Arial" w:cs="Arial"/>
          <w:b/>
          <w:lang w:val="cs-CZ"/>
        </w:rPr>
        <w:t>ATLANTA, 30. června 2020</w:t>
      </w:r>
      <w:r>
        <w:rPr>
          <w:rFonts w:ascii="Arial" w:hAnsi="Arial" w:cs="Arial"/>
          <w:lang w:val="cs-CZ"/>
        </w:rPr>
        <w:t xml:space="preserve"> – Společnost </w:t>
      </w:r>
      <w:hyperlink r:id="rId11">
        <w:r w:rsidRPr="000940D2">
          <w:rPr>
            <w:rStyle w:val="Internetovodkaz"/>
            <w:rFonts w:ascii="Arial" w:hAnsi="Arial" w:cs="Arial"/>
            <w:color w:val="4472C4" w:themeColor="accent1"/>
            <w:lang w:val="cs-CZ"/>
          </w:rPr>
          <w:t>UPS</w:t>
        </w:r>
      </w:hyperlink>
      <w:r w:rsidRPr="000940D2">
        <w:rPr>
          <w:rFonts w:ascii="Arial" w:hAnsi="Arial" w:cs="Arial"/>
          <w:color w:val="4472C4" w:themeColor="accent1"/>
          <w:vertAlign w:val="superscript"/>
          <w:lang w:val="cs-CZ"/>
        </w:rPr>
        <w:t xml:space="preserve"> </w:t>
      </w:r>
      <w:r>
        <w:rPr>
          <w:rFonts w:ascii="Arial" w:hAnsi="Arial" w:cs="Arial"/>
          <w:lang w:val="cs-CZ"/>
        </w:rPr>
        <w:t>(</w:t>
      </w:r>
      <w:proofErr w:type="spellStart"/>
      <w:r>
        <w:rPr>
          <w:rFonts w:ascii="Arial" w:hAnsi="Arial" w:cs="Arial"/>
          <w:lang w:val="cs-CZ"/>
        </w:rPr>
        <w:t>NYSE</w:t>
      </w:r>
      <w:proofErr w:type="spellEnd"/>
      <w:r>
        <w:rPr>
          <w:rFonts w:ascii="Arial" w:hAnsi="Arial" w:cs="Arial"/>
          <w:lang w:val="cs-CZ"/>
        </w:rPr>
        <w:t xml:space="preserve">: UPS) dnes zveřejnila 18. výroční Zprávu o udržitelnosti </w:t>
      </w:r>
      <w:hyperlink r:id="rId12">
        <w:r>
          <w:rPr>
            <w:rStyle w:val="Internetovodkaz"/>
            <w:rFonts w:ascii="Arial" w:hAnsi="Arial" w:cs="Arial"/>
            <w:lang w:val="cs-CZ"/>
          </w:rPr>
          <w:t>„Zrychlení zavádění udržitelných řešení“</w:t>
        </w:r>
      </w:hyperlink>
      <w:r>
        <w:rPr>
          <w:rFonts w:ascii="Arial" w:hAnsi="Arial" w:cs="Arial"/>
          <w:lang w:val="cs-CZ"/>
        </w:rPr>
        <w:t>. Digitální zpráva je plně interaktivní a podrobně popisuj</w:t>
      </w:r>
      <w:r>
        <w:rPr>
          <w:rFonts w:ascii="Arial" w:hAnsi="Arial" w:cs="Arial"/>
          <w:lang w:val="cs-CZ"/>
        </w:rPr>
        <w:t>e úsilí vynaložené v loňském roce pro dosažení cílů udržitelnosti firmy pro roky 2020 a 2025, jež jsou v souladu s firemní strategií.</w:t>
      </w:r>
    </w:p>
    <w:p w14:paraId="12E6EEAB" w14:textId="77777777" w:rsidR="00C17748" w:rsidRDefault="000940D2">
      <w:pPr>
        <w:spacing w:after="160" w:line="259" w:lineRule="auto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Nej</w:t>
      </w:r>
      <w:r>
        <w:rPr>
          <w:rFonts w:ascii="Arial" w:hAnsi="Arial" w:cs="Arial"/>
          <w:lang w:val="cs-CZ"/>
        </w:rPr>
        <w:t>významnější je překonání čtyř cílů, a to o rok dříve, které zahrnují:</w:t>
      </w:r>
    </w:p>
    <w:p w14:paraId="405ED92F" w14:textId="77777777" w:rsidR="00C17748" w:rsidRDefault="000940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123,8 mil. USD na charitativní příspěvky,</w:t>
      </w:r>
    </w:p>
    <w:p w14:paraId="11BEA95B" w14:textId="77777777" w:rsidR="00C17748" w:rsidRDefault="000940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21,7 mil. dobrovolnických hodin odvedených zaměstnanci,</w:t>
      </w:r>
    </w:p>
    <w:p w14:paraId="5A73D442" w14:textId="77777777" w:rsidR="00C17748" w:rsidRDefault="000940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15,4 mil. vysazených stromů a</w:t>
      </w:r>
    </w:p>
    <w:p w14:paraId="28A2DDC4" w14:textId="77777777" w:rsidR="00C17748" w:rsidRDefault="000940D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snížení autonehod o 3,1 %.</w:t>
      </w:r>
    </w:p>
    <w:p w14:paraId="7402BF44" w14:textId="587A367F" w:rsidR="00C17748" w:rsidRPr="000940D2" w:rsidRDefault="000940D2">
      <w:pPr>
        <w:spacing w:after="160" w:line="259" w:lineRule="auto"/>
        <w:rPr>
          <w:lang w:val="cs-CZ"/>
        </w:rPr>
      </w:pPr>
      <w:r w:rsidRPr="000940D2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>„Společnost U</w:t>
      </w:r>
      <w:r>
        <w:rPr>
          <w:rFonts w:ascii="Arial" w:hAnsi="Arial" w:cs="Arial"/>
          <w:lang w:val="cs-CZ"/>
        </w:rPr>
        <w:t xml:space="preserve">PS si v roce 2016 stanovila cíle udržitelnosti, kterými se zaměřila na dopady svých aktivit na životní prostředí, zlepšení programů zaměřených na bezpečnost a podporu komunit, v nichž žijeme a pracujeme,“ uvedla Suzanne </w:t>
      </w:r>
      <w:proofErr w:type="spellStart"/>
      <w:r>
        <w:rPr>
          <w:rFonts w:ascii="Arial" w:hAnsi="Arial" w:cs="Arial"/>
          <w:lang w:val="cs-CZ"/>
        </w:rPr>
        <w:t>Lindsay</w:t>
      </w:r>
      <w:proofErr w:type="spellEnd"/>
      <w:r>
        <w:rPr>
          <w:rFonts w:ascii="Arial" w:hAnsi="Arial" w:cs="Arial"/>
          <w:lang w:val="cs-CZ"/>
        </w:rPr>
        <w:t xml:space="preserve">-Walker, </w:t>
      </w:r>
      <w:proofErr w:type="spellStart"/>
      <w:r>
        <w:rPr>
          <w:rFonts w:ascii="Arial" w:hAnsi="Arial" w:cs="Arial"/>
          <w:lang w:val="cs-CZ"/>
        </w:rPr>
        <w:t>chief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sustainability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officer</w:t>
      </w:r>
      <w:proofErr w:type="spellEnd"/>
      <w:r>
        <w:rPr>
          <w:rFonts w:ascii="Arial" w:hAnsi="Arial" w:cs="Arial"/>
          <w:lang w:val="cs-CZ"/>
        </w:rPr>
        <w:t xml:space="preserve"> a vice president </w:t>
      </w:r>
      <w:proofErr w:type="spellStart"/>
      <w:r>
        <w:rPr>
          <w:rFonts w:ascii="Arial" w:hAnsi="Arial" w:cs="Arial"/>
          <w:lang w:val="cs-CZ"/>
        </w:rPr>
        <w:t>of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environmental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affairs</w:t>
      </w:r>
      <w:proofErr w:type="spellEnd"/>
      <w:r>
        <w:rPr>
          <w:rFonts w:ascii="Arial" w:hAnsi="Arial" w:cs="Arial"/>
          <w:lang w:val="cs-CZ"/>
        </w:rPr>
        <w:t xml:space="preserve"> společnosti UPS. „Věříme, že si naši zákazníci a zúčastněné strany zaslouží absolutně spolehlivé informace o udržitelném rozvoji. Proto jsme také lídrem v oboru v souhrnném výkaznictví a zveřejňování zpráv</w:t>
      </w:r>
      <w:r>
        <w:rPr>
          <w:rFonts w:ascii="Arial" w:hAnsi="Arial" w:cs="Arial"/>
          <w:lang w:val="cs-CZ"/>
        </w:rPr>
        <w:t xml:space="preserve"> o udržitelnosti, kter</w:t>
      </w:r>
      <w:r>
        <w:rPr>
          <w:rFonts w:ascii="Arial" w:hAnsi="Arial" w:cs="Arial"/>
          <w:lang w:val="cs-CZ"/>
        </w:rPr>
        <w:t>é</w:t>
      </w:r>
      <w:r>
        <w:rPr>
          <w:rFonts w:ascii="Arial" w:hAnsi="Arial" w:cs="Arial"/>
          <w:lang w:val="cs-CZ"/>
        </w:rPr>
        <w:t xml:space="preserve"> splňují globální standardy.“</w:t>
      </w:r>
    </w:p>
    <w:p w14:paraId="21A9DCED" w14:textId="2D21E9F1" w:rsidR="00C17748" w:rsidRPr="000940D2" w:rsidRDefault="000940D2">
      <w:pPr>
        <w:spacing w:after="160" w:line="259" w:lineRule="auto"/>
        <w:ind w:firstLine="720"/>
        <w:rPr>
          <w:lang w:val="cs-CZ"/>
        </w:rPr>
      </w:pPr>
      <w:r>
        <w:rPr>
          <w:rFonts w:ascii="Arial" w:hAnsi="Arial" w:cs="Arial"/>
          <w:lang w:val="cs-CZ"/>
        </w:rPr>
        <w:t xml:space="preserve">Společnost UPS také zveřejňuje stále více firemních informací pro investory vydáním </w:t>
      </w:r>
      <w:r>
        <w:rPr>
          <w:rFonts w:ascii="Arial" w:hAnsi="Arial" w:cs="Arial"/>
          <w:lang w:val="cs-CZ"/>
        </w:rPr>
        <w:t>první Zprávy Rady pro environmentální účetní standardy (</w:t>
      </w:r>
      <w:proofErr w:type="spellStart"/>
      <w:r>
        <w:rPr>
          <w:rFonts w:ascii="Arial" w:hAnsi="Arial" w:cs="Arial"/>
          <w:lang w:val="cs-CZ"/>
        </w:rPr>
        <w:t>SASB</w:t>
      </w:r>
      <w:proofErr w:type="spellEnd"/>
      <w:r>
        <w:rPr>
          <w:rFonts w:ascii="Arial" w:hAnsi="Arial" w:cs="Arial"/>
          <w:lang w:val="cs-CZ"/>
        </w:rPr>
        <w:t xml:space="preserve">). Zpráva umožňuje investorům snadněji porovnávat společnosti v rámci jednoho odvětví i napříč odvětvími. Zdůrazňuje také závazek firmy i nadále propojovat obchodní požadavky se </w:t>
      </w:r>
      <w:r>
        <w:rPr>
          <w:rFonts w:ascii="Arial" w:hAnsi="Arial" w:cs="Arial"/>
          <w:lang w:val="cs-CZ"/>
        </w:rPr>
        <w:t>strategiemi udržit</w:t>
      </w:r>
      <w:r>
        <w:rPr>
          <w:rFonts w:ascii="Arial" w:hAnsi="Arial" w:cs="Arial"/>
          <w:lang w:val="cs-CZ"/>
        </w:rPr>
        <w:t xml:space="preserve">elnosti včetně pokračujícího úsilí </w:t>
      </w:r>
      <w:r>
        <w:rPr>
          <w:rFonts w:ascii="Arial" w:hAnsi="Arial" w:cs="Arial"/>
          <w:lang w:val="cs-CZ"/>
        </w:rPr>
        <w:t>v oblasti alternativních paliv.</w:t>
      </w:r>
    </w:p>
    <w:p w14:paraId="3B02A06F" w14:textId="3A4B600C" w:rsidR="00C17748" w:rsidRDefault="000940D2">
      <w:pPr>
        <w:spacing w:after="160" w:line="259" w:lineRule="auto"/>
        <w:ind w:firstLine="720"/>
      </w:pPr>
      <w:r>
        <w:rPr>
          <w:rFonts w:ascii="Arial" w:hAnsi="Arial" w:cs="Arial"/>
          <w:lang w:val="cs-CZ"/>
        </w:rPr>
        <w:lastRenderedPageBreak/>
        <w:t xml:space="preserve">V poslední dekádě UPS investovala </w:t>
      </w:r>
      <w:r>
        <w:rPr>
          <w:rFonts w:ascii="Arial" w:hAnsi="Arial" w:cs="Arial"/>
          <w:lang w:val="cs-CZ"/>
        </w:rPr>
        <w:t xml:space="preserve">více než 1 miliardu dolarů do vozidel na alternativní paliva a s </w:t>
      </w:r>
      <w:r>
        <w:rPr>
          <w:rFonts w:ascii="Arial" w:hAnsi="Arial" w:cs="Arial"/>
          <w:lang w:val="cs-CZ"/>
        </w:rPr>
        <w:t>moderní</w:t>
      </w:r>
      <w:r>
        <w:rPr>
          <w:rFonts w:ascii="Arial" w:hAnsi="Arial" w:cs="Arial"/>
          <w:lang w:val="cs-CZ"/>
        </w:rPr>
        <w:t>mi</w:t>
      </w:r>
      <w:r>
        <w:rPr>
          <w:rFonts w:ascii="Arial" w:hAnsi="Arial" w:cs="Arial"/>
          <w:lang w:val="cs-CZ"/>
        </w:rPr>
        <w:t xml:space="preserve"> technologi</w:t>
      </w:r>
      <w:r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>mi</w:t>
      </w:r>
      <w:r>
        <w:rPr>
          <w:rFonts w:ascii="Arial" w:hAnsi="Arial" w:cs="Arial"/>
          <w:lang w:val="cs-CZ"/>
        </w:rPr>
        <w:t xml:space="preserve"> a do podpůrné </w:t>
      </w:r>
      <w:r>
        <w:rPr>
          <w:rFonts w:ascii="Arial" w:hAnsi="Arial" w:cs="Arial"/>
          <w:lang w:val="cs-CZ"/>
        </w:rPr>
        <w:t xml:space="preserve">infrastruktury. Společnost je nyní největším uživatelem obnovitelného zemního plynu v dopravním průmyslu a vlastní vozový park s více než </w:t>
      </w:r>
      <w:r>
        <w:rPr>
          <w:rFonts w:ascii="Arial" w:hAnsi="Arial" w:cs="Arial"/>
          <w:lang w:val="cs-CZ"/>
        </w:rPr>
        <w:t xml:space="preserve">10 300 vozidly na </w:t>
      </w:r>
      <w:r>
        <w:rPr>
          <w:rFonts w:ascii="Arial" w:hAnsi="Arial" w:cs="Arial"/>
          <w:lang w:val="cs-CZ"/>
        </w:rPr>
        <w:t xml:space="preserve">alternativní paliva </w:t>
      </w:r>
      <w:r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 xml:space="preserve"> pokročil</w:t>
      </w:r>
      <w:r>
        <w:rPr>
          <w:rFonts w:ascii="Arial" w:hAnsi="Arial" w:cs="Arial"/>
          <w:lang w:val="cs-CZ"/>
        </w:rPr>
        <w:t>ými</w:t>
      </w:r>
      <w:r>
        <w:rPr>
          <w:rFonts w:ascii="Arial" w:hAnsi="Arial" w:cs="Arial"/>
          <w:lang w:val="cs-CZ"/>
        </w:rPr>
        <w:t xml:space="preserve"> technologie</w:t>
      </w:r>
      <w:r>
        <w:rPr>
          <w:rFonts w:ascii="Arial" w:hAnsi="Arial" w:cs="Arial"/>
          <w:lang w:val="cs-CZ"/>
        </w:rPr>
        <w:t>mi</w:t>
      </w:r>
      <w:r>
        <w:rPr>
          <w:rFonts w:ascii="Arial" w:hAnsi="Arial" w:cs="Arial"/>
          <w:lang w:val="cs-CZ"/>
        </w:rPr>
        <w:t xml:space="preserve">. Nedávno UPS zveřejnila svůj plán do roku 2022 nakoupit více než 6 000 kamionů na zemní </w:t>
      </w:r>
      <w:r>
        <w:rPr>
          <w:rFonts w:ascii="Arial" w:hAnsi="Arial" w:cs="Arial"/>
          <w:lang w:val="cs-CZ"/>
        </w:rPr>
        <w:t xml:space="preserve">plyn. A v lednu oznámila investici do britského technologického startupu </w:t>
      </w:r>
      <w:proofErr w:type="spellStart"/>
      <w:r>
        <w:rPr>
          <w:rFonts w:ascii="Arial" w:hAnsi="Arial" w:cs="Arial"/>
          <w:lang w:val="cs-CZ"/>
        </w:rPr>
        <w:t>Arrival</w:t>
      </w:r>
      <w:proofErr w:type="spellEnd"/>
      <w:r>
        <w:rPr>
          <w:rFonts w:ascii="Arial" w:hAnsi="Arial" w:cs="Arial"/>
          <w:lang w:val="cs-CZ"/>
        </w:rPr>
        <w:t xml:space="preserve"> a zavázala se ke koupi 10 000 elektri</w:t>
      </w:r>
      <w:r>
        <w:rPr>
          <w:rFonts w:ascii="Arial" w:hAnsi="Arial" w:cs="Arial"/>
          <w:lang w:val="cs-CZ"/>
        </w:rPr>
        <w:t>ckých dodávek.</w:t>
      </w:r>
    </w:p>
    <w:p w14:paraId="6633C429" w14:textId="77777777" w:rsidR="00C17748" w:rsidRDefault="00C17748">
      <w:pPr>
        <w:spacing w:after="160" w:line="259" w:lineRule="auto"/>
        <w:rPr>
          <w:rFonts w:ascii="Arial" w:hAnsi="Arial" w:cs="Arial"/>
          <w:b/>
          <w:bCs/>
          <w:lang w:val="cs-CZ"/>
        </w:rPr>
      </w:pPr>
    </w:p>
    <w:p w14:paraId="6AF939ED" w14:textId="77777777" w:rsidR="00C17748" w:rsidRDefault="000940D2">
      <w:pPr>
        <w:spacing w:after="160" w:line="259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Nadace UPS překonává cíle</w:t>
      </w:r>
    </w:p>
    <w:p w14:paraId="76301B8D" w14:textId="77777777" w:rsidR="00C17748" w:rsidRDefault="000940D2">
      <w:pPr>
        <w:spacing w:after="160" w:line="259" w:lineRule="auto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Nadace UPS, která ve spolupráci s programy udržitelného rozvoje UPS podporuje environmentální i sociální cíle, dnes oznámila, že překonala cíle v </w:t>
      </w:r>
      <w:r>
        <w:rPr>
          <w:rFonts w:ascii="Arial" w:hAnsi="Arial" w:cs="Arial"/>
          <w:lang w:val="cs-CZ"/>
        </w:rPr>
        <w:t>oblasti výsadby stromů a dobrovolnictví zaměstnanců. Od roku 2015 bylo v 58 zemích vysazeno více než 15,4 milionu stromů, což napomáhá získávat další zdroje potravy a pracovní místa. Dalšími plusy jsou ochrana před extrémním počasím, klimatickými  jevy a e</w:t>
      </w:r>
      <w:r>
        <w:rPr>
          <w:rFonts w:ascii="Arial" w:hAnsi="Arial" w:cs="Arial"/>
          <w:lang w:val="cs-CZ"/>
        </w:rPr>
        <w:t xml:space="preserve">rozí a zajištění čistšího vzduchu pro příští generace. Úspěch je výsledkem angažovanosti zaměstnanců a spolupráce s předními environmentálními neziskovými organizacemi podporovanými financováním Nadace UPS, včetně Nadace </w:t>
      </w:r>
      <w:proofErr w:type="spellStart"/>
      <w:r>
        <w:rPr>
          <w:rFonts w:ascii="Arial" w:hAnsi="Arial" w:cs="Arial"/>
          <w:lang w:val="cs-CZ"/>
        </w:rPr>
        <w:t>Arbor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Day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The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Nature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Conservancy</w:t>
      </w:r>
      <w:proofErr w:type="spellEnd"/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organizací </w:t>
      </w:r>
      <w:proofErr w:type="spellStart"/>
      <w:r>
        <w:rPr>
          <w:rFonts w:ascii="Arial" w:hAnsi="Arial" w:cs="Arial"/>
          <w:lang w:val="cs-CZ"/>
        </w:rPr>
        <w:t>Earth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Day</w:t>
      </w:r>
      <w:proofErr w:type="spellEnd"/>
      <w:r>
        <w:rPr>
          <w:rFonts w:ascii="Arial" w:hAnsi="Arial" w:cs="Arial"/>
          <w:lang w:val="cs-CZ"/>
        </w:rPr>
        <w:t xml:space="preserve"> Network, </w:t>
      </w:r>
      <w:proofErr w:type="spellStart"/>
      <w:r>
        <w:rPr>
          <w:rFonts w:ascii="Arial" w:hAnsi="Arial" w:cs="Arial"/>
          <w:lang w:val="cs-CZ"/>
        </w:rPr>
        <w:t>Keep</w:t>
      </w:r>
      <w:proofErr w:type="spellEnd"/>
      <w:r>
        <w:rPr>
          <w:rFonts w:ascii="Arial" w:hAnsi="Arial" w:cs="Arial"/>
          <w:lang w:val="cs-CZ"/>
        </w:rPr>
        <w:t xml:space="preserve"> America </w:t>
      </w:r>
      <w:proofErr w:type="spellStart"/>
      <w:r>
        <w:rPr>
          <w:rFonts w:ascii="Arial" w:hAnsi="Arial" w:cs="Arial"/>
          <w:lang w:val="cs-CZ"/>
        </w:rPr>
        <w:t>Beautiful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National</w:t>
      </w:r>
      <w:proofErr w:type="spellEnd"/>
      <w:r>
        <w:rPr>
          <w:rFonts w:ascii="Arial" w:hAnsi="Arial" w:cs="Arial"/>
          <w:lang w:val="cs-CZ"/>
        </w:rPr>
        <w:t xml:space="preserve"> Park </w:t>
      </w:r>
      <w:proofErr w:type="spellStart"/>
      <w:r>
        <w:rPr>
          <w:rFonts w:ascii="Arial" w:hAnsi="Arial" w:cs="Arial"/>
          <w:lang w:val="cs-CZ"/>
        </w:rPr>
        <w:t>Foundation</w:t>
      </w:r>
      <w:proofErr w:type="spellEnd"/>
      <w:r>
        <w:rPr>
          <w:rFonts w:ascii="Arial" w:hAnsi="Arial" w:cs="Arial"/>
          <w:lang w:val="cs-CZ"/>
        </w:rPr>
        <w:t xml:space="preserve"> a Světového fondu na ochranu přírody (</w:t>
      </w:r>
      <w:proofErr w:type="spellStart"/>
      <w:r>
        <w:rPr>
          <w:rFonts w:ascii="Arial" w:hAnsi="Arial" w:cs="Arial"/>
          <w:lang w:val="cs-CZ"/>
        </w:rPr>
        <w:t>WFF</w:t>
      </w:r>
      <w:proofErr w:type="spellEnd"/>
      <w:r>
        <w:rPr>
          <w:rFonts w:ascii="Arial" w:hAnsi="Arial" w:cs="Arial"/>
          <w:lang w:val="cs-CZ"/>
        </w:rPr>
        <w:t>).</w:t>
      </w:r>
    </w:p>
    <w:p w14:paraId="6790D541" w14:textId="77777777" w:rsidR="00C17748" w:rsidRPr="000940D2" w:rsidRDefault="000940D2">
      <w:pPr>
        <w:spacing w:after="160" w:line="259" w:lineRule="auto"/>
        <w:ind w:firstLine="720"/>
        <w:rPr>
          <w:lang w:val="cs-CZ"/>
        </w:rPr>
      </w:pPr>
      <w:r>
        <w:rPr>
          <w:rFonts w:ascii="Arial" w:hAnsi="Arial" w:cs="Arial"/>
          <w:lang w:val="cs-CZ"/>
        </w:rPr>
        <w:t>Společnost přek</w:t>
      </w:r>
      <w:r>
        <w:rPr>
          <w:rFonts w:ascii="Arial" w:hAnsi="Arial" w:cs="Arial"/>
          <w:lang w:val="cs-CZ"/>
        </w:rPr>
        <w:t>ročila své cíle i v oblasti dobrovolnictví zaměstnanců, které bylo od roku 2011 podpořeno 60% nárůstem dobrovolnických hodin; dobrovolnické hodiny představovaly více než 533 milionů dolarů věnovaných na podporu tisíců neziskových organizací po celém světě.</w:t>
      </w:r>
      <w:r>
        <w:rPr>
          <w:rFonts w:ascii="Arial" w:hAnsi="Arial" w:cs="Arial"/>
          <w:lang w:val="cs-CZ"/>
        </w:rPr>
        <w:t xml:space="preserve"> Společnost UPS byla nedávno jmenována laureátem ceny </w:t>
      </w:r>
      <w:hyperlink r:id="rId13">
        <w:proofErr w:type="spellStart"/>
        <w:r>
          <w:rPr>
            <w:rStyle w:val="Internetovodkaz"/>
            <w:rFonts w:ascii="Arial" w:hAnsi="Arial" w:cs="Arial"/>
            <w:lang w:val="cs-CZ"/>
          </w:rPr>
          <w:t>The</w:t>
        </w:r>
        <w:proofErr w:type="spellEnd"/>
        <w:r>
          <w:rPr>
            <w:rStyle w:val="Internetovodkaz"/>
            <w:rFonts w:ascii="Arial" w:hAnsi="Arial" w:cs="Arial"/>
            <w:lang w:val="cs-CZ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Civic</w:t>
        </w:r>
        <w:proofErr w:type="spellEnd"/>
        <w:r>
          <w:rPr>
            <w:rStyle w:val="Internetovodkaz"/>
            <w:rFonts w:ascii="Arial" w:hAnsi="Arial" w:cs="Arial"/>
            <w:lang w:val="cs-CZ"/>
          </w:rPr>
          <w:t xml:space="preserve"> 50 udílenou 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Points</w:t>
        </w:r>
        <w:proofErr w:type="spellEnd"/>
        <w:r>
          <w:rPr>
            <w:rStyle w:val="Internetovodkaz"/>
            <w:rFonts w:ascii="Arial" w:hAnsi="Arial" w:cs="Arial"/>
            <w:lang w:val="cs-CZ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of</w:t>
        </w:r>
        <w:proofErr w:type="spellEnd"/>
        <w:r>
          <w:rPr>
            <w:rStyle w:val="Internetovodkaz"/>
            <w:rFonts w:ascii="Arial" w:hAnsi="Arial" w:cs="Arial"/>
            <w:lang w:val="cs-CZ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lang w:val="cs-CZ"/>
          </w:rPr>
          <w:t>Light</w:t>
        </w:r>
        <w:proofErr w:type="spellEnd"/>
      </w:hyperlink>
      <w:r>
        <w:rPr>
          <w:rFonts w:ascii="Arial" w:hAnsi="Arial" w:cs="Arial"/>
          <w:lang w:val="cs-CZ"/>
        </w:rPr>
        <w:t>, největší světovou organizací zabývající se</w:t>
      </w:r>
      <w:r>
        <w:rPr>
          <w:rFonts w:ascii="Arial" w:hAnsi="Arial" w:cs="Arial"/>
          <w:lang w:val="cs-CZ"/>
        </w:rPr>
        <w:t xml:space="preserve"> dobrovolnictvím. Ocenění řadí společnost UPS mezi 50 nejvýznamnějších společností v USA, které podporují komunity.</w:t>
      </w:r>
    </w:p>
    <w:p w14:paraId="1AE46469" w14:textId="77777777" w:rsidR="00C17748" w:rsidRDefault="000940D2">
      <w:pPr>
        <w:spacing w:after="160" w:line="259" w:lineRule="auto"/>
        <w:ind w:firstLine="720"/>
      </w:pPr>
      <w:r>
        <w:rPr>
          <w:rFonts w:ascii="Arial" w:hAnsi="Arial" w:cs="Arial"/>
          <w:lang w:val="cs-CZ"/>
        </w:rPr>
        <w:t xml:space="preserve">Také v oblasti sociální odpovědnosti </w:t>
      </w:r>
      <w:r>
        <w:rPr>
          <w:rFonts w:ascii="Arial" w:hAnsi="Arial" w:cs="Arial"/>
          <w:lang w:val="cs-CZ"/>
        </w:rPr>
        <w:t xml:space="preserve">podnikla společnost UPS kroky k řešení rasové nerovnosti mobilizací své pracovní síly a sítě neziskových organizací, aby dosáhla smysluplných výsledků. </w:t>
      </w:r>
      <w:hyperlink r:id="rId14">
        <w:r>
          <w:rPr>
            <w:rStyle w:val="Internetovodkaz"/>
            <w:rFonts w:ascii="Arial" w:hAnsi="Arial" w:cs="Arial"/>
            <w:lang w:val="cs-CZ"/>
          </w:rPr>
          <w:t>Nové, přesně cílené úsilí</w:t>
        </w:r>
      </w:hyperlink>
      <w:r>
        <w:rPr>
          <w:rFonts w:ascii="Arial" w:hAnsi="Arial" w:cs="Arial"/>
          <w:lang w:val="cs-CZ"/>
        </w:rPr>
        <w:t xml:space="preserve"> zahrnuje podporu legislativy proti zločinům z nenávisti, financování programů na podporu zaměstnanosti, vzdělávání, malých podniků, advokacii a reformu a další příslib jednoho milionu hodin dobrovolnické pr</w:t>
      </w:r>
      <w:r>
        <w:rPr>
          <w:rFonts w:ascii="Arial" w:hAnsi="Arial" w:cs="Arial"/>
          <w:lang w:val="cs-CZ"/>
        </w:rPr>
        <w:t>áce zaměstnanců UPS na podporu mentoringu a vzdělávacích programů v opomíjených černošských komunitách.</w:t>
      </w:r>
    </w:p>
    <w:p w14:paraId="07E510BA" w14:textId="77777777" w:rsidR="00C17748" w:rsidRDefault="000940D2">
      <w:pPr>
        <w:spacing w:after="160" w:line="259" w:lineRule="auto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Jako přední firma v oblasti firemní udržitelnosti vydává společnost UPS každoročně od roku 2003 výroční Zprávu o udržitelnosti a od roku 2009 včetně externích záruk. Společnost UPS dokončila první hodnocení udržiteln</w:t>
      </w:r>
      <w:r>
        <w:rPr>
          <w:rFonts w:ascii="Arial" w:hAnsi="Arial" w:cs="Arial"/>
          <w:lang w:val="cs-CZ"/>
        </w:rPr>
        <w:t xml:space="preserve">osti v roce 2011 a nadále pokračuje v tradici transparentního zveřejňování souhrnných zpráv na úrovni standardů </w:t>
      </w:r>
      <w:proofErr w:type="spellStart"/>
      <w:r>
        <w:rPr>
          <w:rFonts w:ascii="Arial" w:hAnsi="Arial" w:cs="Arial"/>
          <w:lang w:val="cs-CZ"/>
        </w:rPr>
        <w:t>GRI</w:t>
      </w:r>
      <w:proofErr w:type="spellEnd"/>
      <w:r>
        <w:rPr>
          <w:rFonts w:ascii="Arial" w:hAnsi="Arial" w:cs="Arial"/>
          <w:lang w:val="cs-CZ"/>
        </w:rPr>
        <w:t xml:space="preserve">. Samostatný index společenské odpovědnosti </w:t>
      </w:r>
      <w:proofErr w:type="spellStart"/>
      <w:r>
        <w:rPr>
          <w:rFonts w:ascii="Arial" w:hAnsi="Arial" w:cs="Arial"/>
          <w:lang w:val="cs-CZ"/>
        </w:rPr>
        <w:t>GRI</w:t>
      </w:r>
      <w:proofErr w:type="spellEnd"/>
      <w:r>
        <w:rPr>
          <w:rFonts w:ascii="Arial" w:hAnsi="Arial" w:cs="Arial"/>
          <w:lang w:val="cs-CZ"/>
        </w:rPr>
        <w:t xml:space="preserve">, externě zajištěný společností Deloitte &amp; </w:t>
      </w:r>
      <w:proofErr w:type="spellStart"/>
      <w:r>
        <w:rPr>
          <w:rFonts w:ascii="Arial" w:hAnsi="Arial" w:cs="Arial"/>
          <w:lang w:val="cs-CZ"/>
        </w:rPr>
        <w:t>Touche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LLP</w:t>
      </w:r>
      <w:proofErr w:type="spellEnd"/>
      <w:r>
        <w:rPr>
          <w:rFonts w:ascii="Arial" w:hAnsi="Arial" w:cs="Arial"/>
          <w:lang w:val="cs-CZ"/>
        </w:rPr>
        <w:t>, poskytuje podrobnosti o přístupu, datec</w:t>
      </w:r>
      <w:r>
        <w:rPr>
          <w:rFonts w:ascii="Arial" w:hAnsi="Arial" w:cs="Arial"/>
          <w:lang w:val="cs-CZ"/>
        </w:rPr>
        <w:t>h a zásadách řízení udržitelnosti UPS.</w:t>
      </w:r>
    </w:p>
    <w:p w14:paraId="79BF56C1" w14:textId="77777777" w:rsidR="00C17748" w:rsidRPr="000940D2" w:rsidRDefault="000940D2">
      <w:pPr>
        <w:spacing w:after="160" w:line="259" w:lineRule="auto"/>
        <w:ind w:firstLine="720"/>
        <w:rPr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Aktuální Zprávu o udržitelnosti UPS si můžete přečíst </w:t>
      </w:r>
      <w:hyperlink r:id="rId15">
        <w:r>
          <w:rPr>
            <w:rStyle w:val="Internetovodkaz"/>
            <w:rFonts w:ascii="Arial" w:hAnsi="Arial" w:cs="Arial"/>
            <w:lang w:val="cs-CZ"/>
          </w:rPr>
          <w:t>zde</w:t>
        </w:r>
      </w:hyperlink>
      <w:r>
        <w:rPr>
          <w:rFonts w:ascii="Arial" w:hAnsi="Arial" w:cs="Arial"/>
          <w:lang w:val="cs-CZ"/>
        </w:rPr>
        <w:t>.</w:t>
      </w:r>
    </w:p>
    <w:p w14:paraId="2B70DAC3" w14:textId="77777777" w:rsidR="00C17748" w:rsidRDefault="00C17748">
      <w:pPr>
        <w:ind w:firstLine="720"/>
        <w:rPr>
          <w:rFonts w:ascii="Arial" w:hAnsi="Arial" w:cs="Arial"/>
        </w:rPr>
      </w:pPr>
    </w:p>
    <w:p w14:paraId="23853ADE" w14:textId="77777777" w:rsidR="00C17748" w:rsidRDefault="000940D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3009D3" w14:textId="77777777" w:rsidR="00C17748" w:rsidRDefault="000940D2">
      <w:pPr>
        <w:pStyle w:val="BodyText"/>
        <w:spacing w:after="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52F5BFD0" w14:textId="77777777" w:rsidR="00C17748" w:rsidRDefault="00C17748">
      <w:pPr>
        <w:rPr>
          <w:rFonts w:ascii="Arial" w:hAnsi="Arial" w:cs="Arial"/>
          <w:sz w:val="22"/>
          <w:szCs w:val="22"/>
          <w:lang w:val="cs-CZ"/>
        </w:rPr>
      </w:pPr>
    </w:p>
    <w:p w14:paraId="38CC7870" w14:textId="77777777" w:rsidR="00C17748" w:rsidRPr="000940D2" w:rsidRDefault="000940D2">
      <w:pPr>
        <w:rPr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UPS (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NYSE:UPS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) je světový lídr v oblasti logistiky a nabízí širokou škálu řešení včetně přepravy balíků a nákladní přepravy, usnadnění mezinárodního obchodu a rozvoje pokročilých </w:t>
      </w:r>
      <w:r>
        <w:rPr>
          <w:rFonts w:ascii="Arial" w:hAnsi="Arial" w:cs="Arial"/>
          <w:sz w:val="22"/>
          <w:szCs w:val="22"/>
          <w:lang w:val="cs-CZ"/>
        </w:rPr>
        <w:t>technologií, díky kterým lze efektivněji řídit dění v obchodním světě. Hlavní sídlo společnosti je v Atlantě, USA. UPS své služby poskytuje ve více než 220 zemích a teritoriích světa. Společnost UPS byla časopisem Newsweek označena za nejvíce zákaznicky or</w:t>
      </w:r>
      <w:r>
        <w:rPr>
          <w:rFonts w:ascii="Arial" w:hAnsi="Arial" w:cs="Arial"/>
          <w:sz w:val="22"/>
          <w:szCs w:val="22"/>
          <w:lang w:val="cs-CZ"/>
        </w:rPr>
        <w:t>ientovanou americkou firmu (</w:t>
      </w:r>
      <w:proofErr w:type="spellStart"/>
      <w:r>
        <w:fldChar w:fldCharType="begin"/>
      </w:r>
      <w:r w:rsidRPr="000940D2">
        <w:rPr>
          <w:lang w:val="cs-CZ"/>
        </w:rPr>
        <w:instrText xml:space="preserve"> HYPERLINK "https://www.newsweek.com/americas-best-customer-service-2019/services-transportation-travel" \h </w:instrText>
      </w:r>
      <w:r>
        <w:fldChar w:fldCharType="separate"/>
      </w:r>
      <w:r>
        <w:rPr>
          <w:rStyle w:val="ListLabel21"/>
        </w:rPr>
        <w:t>America’s</w:t>
      </w:r>
      <w:proofErr w:type="spellEnd"/>
      <w:r>
        <w:rPr>
          <w:rStyle w:val="ListLabel21"/>
        </w:rPr>
        <w:t xml:space="preserve"> Best </w:t>
      </w:r>
      <w:proofErr w:type="spellStart"/>
      <w:r>
        <w:rPr>
          <w:rStyle w:val="ListLabel21"/>
        </w:rPr>
        <w:t>Customer</w:t>
      </w:r>
      <w:proofErr w:type="spellEnd"/>
      <w:r>
        <w:rPr>
          <w:rStyle w:val="ListLabel21"/>
        </w:rPr>
        <w:t xml:space="preserve"> </w:t>
      </w:r>
      <w:proofErr w:type="spellStart"/>
      <w:r>
        <w:rPr>
          <w:rStyle w:val="ListLabel21"/>
        </w:rPr>
        <w:t>Service</w:t>
      </w:r>
      <w:proofErr w:type="spellEnd"/>
      <w:r>
        <w:rPr>
          <w:rStyle w:val="ListLabel21"/>
        </w:rPr>
        <w:fldChar w:fldCharType="end"/>
      </w:r>
      <w:r>
        <w:rPr>
          <w:rFonts w:ascii="Arial" w:hAnsi="Arial" w:cs="Arial"/>
          <w:sz w:val="22"/>
          <w:szCs w:val="22"/>
          <w:lang w:val="cs-CZ"/>
        </w:rPr>
        <w:t xml:space="preserve">) v oblasti zasilatelství a distribuce; podle časopisu Forbes je firma Nejhodnotnější </w:t>
      </w:r>
      <w:r>
        <w:rPr>
          <w:rFonts w:ascii="Arial" w:hAnsi="Arial" w:cs="Arial"/>
          <w:sz w:val="22"/>
          <w:szCs w:val="22"/>
          <w:lang w:val="cs-CZ"/>
        </w:rPr>
        <w:t>značkou v dopravě (</w:t>
      </w:r>
      <w:hyperlink r:id="rId16" w:anchor="tab:rank_industry:Transportation" w:history="1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 xml:space="preserve">Most </w:t>
        </w:r>
        <w:proofErr w:type="spellStart"/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Valuable</w:t>
        </w:r>
        <w:proofErr w:type="spellEnd"/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 xml:space="preserve"> Brand in </w:t>
        </w:r>
        <w:proofErr w:type="spellStart"/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Transportation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>); UPS je vysoce ceněna i podle dalších prestižních hodnocení – v oblasti sociální odpovědnosti podle ž</w:t>
      </w:r>
      <w:r>
        <w:rPr>
          <w:rFonts w:ascii="Arial" w:hAnsi="Arial" w:cs="Arial"/>
          <w:sz w:val="22"/>
          <w:szCs w:val="22"/>
          <w:lang w:val="cs-CZ"/>
        </w:rPr>
        <w:t xml:space="preserve">ebříčku </w:t>
      </w:r>
      <w:hyperlink r:id="rId17" w:anchor="4309ad3b2bf0" w:history="1">
        <w:r>
          <w:rPr>
            <w:rStyle w:val="ListLabel21"/>
          </w:rPr>
          <w:t>JUST 100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 kvocientu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 Informace o společnosti naleznete na </w:t>
      </w:r>
      <w:r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8" w:tgtFrame="_blank">
        <w:r>
          <w:rPr>
            <w:rStyle w:val="ListLabel21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 a korporátní blog na </w:t>
      </w:r>
      <w:hyperlink r:id="rId19" w:tgtFrame="_blank">
        <w:r>
          <w:rPr>
            <w:rStyle w:val="ListLabel21"/>
          </w:rPr>
          <w:t>ups.com/</w:t>
        </w:r>
        <w:proofErr w:type="spellStart"/>
        <w:r>
          <w:rPr>
            <w:rStyle w:val="ListLabel21"/>
          </w:rPr>
          <w:t>longitudes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 xml:space="preserve">. Firemní online newsletter </w:t>
      </w:r>
      <w:r>
        <w:rPr>
          <w:rFonts w:ascii="Arial" w:hAnsi="Arial" w:cs="Arial"/>
          <w:i/>
          <w:iCs/>
          <w:sz w:val="22"/>
          <w:szCs w:val="22"/>
          <w:lang w:val="cs-CZ"/>
        </w:rPr>
        <w:t xml:space="preserve">UPS </w:t>
      </w:r>
      <w:proofErr w:type="spellStart"/>
      <w:r>
        <w:rPr>
          <w:rFonts w:ascii="Arial" w:hAnsi="Arial" w:cs="Arial"/>
          <w:i/>
          <w:iCs/>
          <w:sz w:val="22"/>
          <w:szCs w:val="22"/>
          <w:lang w:val="cs-CZ"/>
        </w:rPr>
        <w:t>Horizons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20">
        <w:r>
          <w:rPr>
            <w:rStyle w:val="ListLabel21"/>
          </w:rPr>
          <w:t>ups.com/</w:t>
        </w:r>
        <w:proofErr w:type="spellStart"/>
        <w:r>
          <w:rPr>
            <w:rStyle w:val="ListLabel21"/>
          </w:rPr>
          <w:t>sustainabilitynewsletter</w:t>
        </w:r>
        <w:proofErr w:type="spellEnd"/>
      </w:hyperlink>
      <w:r>
        <w:rPr>
          <w:rFonts w:ascii="Arial" w:hAnsi="Arial" w:cs="Arial"/>
          <w:color w:val="0000FF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Novinky a zprávy UPS jsou k dispozici také prostřednictvím Twitteru na </w:t>
      </w:r>
      <w:hyperlink r:id="rId21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UPS_News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 xml:space="preserve">, poslat zásilku je možné přes </w:t>
      </w:r>
      <w:hyperlink r:id="rId22">
        <w:r>
          <w:rPr>
            <w:rStyle w:val="ListLabel21"/>
          </w:rPr>
          <w:t>ups.com/</w:t>
        </w:r>
        <w:proofErr w:type="spellStart"/>
        <w:r>
          <w:rPr>
            <w:rStyle w:val="ListLabel21"/>
          </w:rPr>
          <w:t>ship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14:paraId="17352D6B" w14:textId="77777777" w:rsidR="00C17748" w:rsidRDefault="00C17748">
      <w:pPr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300B04E7" w14:textId="77777777" w:rsidR="00C17748" w:rsidRDefault="00C17748">
      <w:pPr>
        <w:rPr>
          <w:rFonts w:ascii="Arial" w:hAnsi="Arial" w:cs="Arial"/>
          <w:b/>
          <w:bCs/>
          <w:sz w:val="22"/>
          <w:szCs w:val="22"/>
        </w:rPr>
      </w:pPr>
    </w:p>
    <w:p w14:paraId="31C7EE15" w14:textId="77777777" w:rsidR="00C17748" w:rsidRDefault="00C17748">
      <w:pPr>
        <w:rPr>
          <w:rFonts w:ascii="Arial" w:hAnsi="Arial" w:cs="Arial"/>
          <w:b/>
          <w:bCs/>
          <w:sz w:val="22"/>
          <w:szCs w:val="22"/>
        </w:rPr>
      </w:pPr>
    </w:p>
    <w:p w14:paraId="5E055F23" w14:textId="77777777" w:rsidR="00C17748" w:rsidRDefault="000940D2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Nadace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UPS (UPS Foundation)</w:t>
      </w:r>
    </w:p>
    <w:p w14:paraId="0F1FB4CF" w14:textId="77777777" w:rsidR="00C17748" w:rsidRDefault="00C17748">
      <w:pPr>
        <w:rPr>
          <w:rFonts w:ascii="Arial" w:hAnsi="Arial" w:cs="Arial"/>
          <w:b/>
          <w:bCs/>
          <w:sz w:val="22"/>
          <w:szCs w:val="22"/>
        </w:rPr>
      </w:pPr>
    </w:p>
    <w:p w14:paraId="4E681CAD" w14:textId="77777777" w:rsidR="00C17748" w:rsidRDefault="000940D2">
      <w:r>
        <w:rPr>
          <w:rFonts w:ascii="Arial" w:hAnsi="Arial" w:cs="Arial"/>
          <w:sz w:val="22"/>
          <w:szCs w:val="22"/>
          <w:lang w:val="cs-CZ"/>
        </w:rPr>
        <w:t>Od svého vzniku v roce 1907 si UPS vybudovala tradici odpovědné firmy se zájmem o dění v komunitách, která podporuje programy, jež vytváří dlouhodobá řešení potřeb komunit. Nadace UPS založena v roce 1951 řídí občanské programy a je odpovědná za pomoc, jež</w:t>
      </w:r>
      <w:r>
        <w:rPr>
          <w:rFonts w:ascii="Arial" w:hAnsi="Arial" w:cs="Arial"/>
          <w:sz w:val="22"/>
          <w:szCs w:val="22"/>
          <w:lang w:val="cs-CZ"/>
        </w:rPr>
        <w:t xml:space="preserve"> usnadňuje zapojování komunit do místních, národních a globálních celků. V roce 2018 UPS a její zaměstnanci včetně těch, kteří již odešli do důchodu, darovali na charitativní účely po celém světě více než 123,8 milionů dolarů. Informace o Nadaci UPS nalezn</w:t>
      </w:r>
      <w:r>
        <w:rPr>
          <w:rFonts w:ascii="Arial" w:hAnsi="Arial" w:cs="Arial"/>
          <w:sz w:val="22"/>
          <w:szCs w:val="22"/>
          <w:lang w:val="cs-CZ"/>
        </w:rPr>
        <w:t xml:space="preserve">ete na </w:t>
      </w:r>
      <w:hyperlink r:id="rId23">
        <w:r>
          <w:rPr>
            <w:rStyle w:val="Internetovodkaz"/>
            <w:rFonts w:ascii="Arial" w:hAnsi="Arial" w:cs="Arial"/>
            <w:sz w:val="22"/>
            <w:szCs w:val="22"/>
          </w:rPr>
          <w:t>UPS.com/Foundation</w:t>
        </w:r>
      </w:hyperlink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cs-CZ"/>
        </w:rPr>
        <w:t xml:space="preserve">a na Twitteru </w:t>
      </w:r>
      <w:hyperlink r:id="rId24">
        <w:r>
          <w:rPr>
            <w:rStyle w:val="Internetovodkaz"/>
            <w:rFonts w:ascii="Arial" w:hAnsi="Arial" w:cs="Arial"/>
            <w:sz w:val="22"/>
            <w:szCs w:val="22"/>
          </w:rPr>
          <w:t>@</w:t>
        </w:r>
        <w:proofErr w:type="spellStart"/>
        <w:r>
          <w:rPr>
            <w:rStyle w:val="Internetovodkaz"/>
            <w:rFonts w:ascii="Arial" w:hAnsi="Arial" w:cs="Arial"/>
            <w:sz w:val="22"/>
            <w:szCs w:val="22"/>
          </w:rPr>
          <w:t>UPS_Foundation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14:paraId="0B20EA86" w14:textId="77777777" w:rsidR="00C17748" w:rsidRDefault="00C17748">
      <w:pPr>
        <w:rPr>
          <w:rFonts w:ascii="Arial" w:hAnsi="Arial" w:cs="Arial"/>
          <w:b/>
          <w:bCs/>
          <w:sz w:val="22"/>
          <w:szCs w:val="22"/>
        </w:rPr>
      </w:pPr>
    </w:p>
    <w:sectPr w:rsidR="00C17748">
      <w:headerReference w:type="default" r:id="rId25"/>
      <w:headerReference w:type="first" r:id="rId26"/>
      <w:pgSz w:w="12240" w:h="15840"/>
      <w:pgMar w:top="1440" w:right="1440" w:bottom="1152" w:left="144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0107" w14:textId="77777777" w:rsidR="00000000" w:rsidRDefault="000940D2">
      <w:r>
        <w:separator/>
      </w:r>
    </w:p>
  </w:endnote>
  <w:endnote w:type="continuationSeparator" w:id="0">
    <w:p w14:paraId="7CE58C93" w14:textId="77777777" w:rsidR="00000000" w:rsidRDefault="0009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E485" w14:textId="77777777" w:rsidR="00000000" w:rsidRDefault="000940D2">
      <w:r>
        <w:separator/>
      </w:r>
    </w:p>
  </w:footnote>
  <w:footnote w:type="continuationSeparator" w:id="0">
    <w:p w14:paraId="663BBF82" w14:textId="77777777" w:rsidR="00000000" w:rsidRDefault="0009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ECAF" w14:textId="77777777" w:rsidR="00C17748" w:rsidRDefault="00C17748">
    <w:pPr>
      <w:pStyle w:val="Header"/>
      <w:rPr>
        <w:rFonts w:ascii="Arial" w:hAnsi="Arial" w:cs="Arial"/>
        <w:sz w:val="22"/>
      </w:rPr>
    </w:pPr>
  </w:p>
  <w:p w14:paraId="0FD2AAC7" w14:textId="77777777" w:rsidR="00C17748" w:rsidRDefault="000940D2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492" w14:textId="77777777" w:rsidR="00C17748" w:rsidRDefault="000940D2">
    <w:pPr>
      <w:pStyle w:val="Header"/>
      <w:rPr>
        <w:color w:val="FF0000"/>
      </w:rPr>
    </w:pPr>
    <w:r>
      <w:tab/>
    </w:r>
  </w:p>
  <w:p w14:paraId="76EEE584" w14:textId="77777777" w:rsidR="00C17748" w:rsidRDefault="000940D2">
    <w:pPr>
      <w:pStyle w:val="Header"/>
    </w:pP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7F83"/>
    <w:multiLevelType w:val="multilevel"/>
    <w:tmpl w:val="2A901D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C0F59"/>
    <w:multiLevelType w:val="multilevel"/>
    <w:tmpl w:val="12F80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EE0EFA"/>
    <w:multiLevelType w:val="multilevel"/>
    <w:tmpl w:val="66542E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48"/>
    <w:rsid w:val="000940D2"/>
    <w:rsid w:val="00B13EDF"/>
    <w:rsid w:val="00C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BA2"/>
  <w15:docId w15:val="{5B1989B1-641D-48C1-979F-A6EE60B6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0A6D"/>
  </w:style>
  <w:style w:type="character" w:customStyle="1" w:styleId="FooterChar">
    <w:name w:val="Footer Char"/>
    <w:basedOn w:val="DefaultParagraphFont"/>
    <w:link w:val="Footer"/>
    <w:uiPriority w:val="99"/>
    <w:qFormat/>
    <w:rsid w:val="00130A6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30A6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DefaultParagraphFont"/>
    <w:uiPriority w:val="99"/>
    <w:rsid w:val="00156C96"/>
    <w:rPr>
      <w:rFonts w:ascii="Times New Roman" w:hAnsi="Times New Roman" w:cs="Times New Roman"/>
      <w:color w:val="0000FF"/>
      <w:u w:val="single"/>
    </w:rPr>
  </w:style>
  <w:style w:type="character" w:customStyle="1" w:styleId="Zdraznn">
    <w:name w:val="Zdůraznění"/>
    <w:basedOn w:val="DefaultParagraphFont"/>
    <w:uiPriority w:val="20"/>
    <w:qFormat/>
    <w:rsid w:val="00130A6D"/>
    <w:rPr>
      <w:b/>
      <w:bCs/>
      <w:i w:val="0"/>
      <w:i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665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4009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4009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400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8440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qFormat/>
    <w:rsid w:val="00E66F17"/>
  </w:style>
  <w:style w:type="character" w:customStyle="1" w:styleId="BodyTextChar">
    <w:name w:val="Body Text Char"/>
    <w:basedOn w:val="DefaultParagraphFont"/>
    <w:link w:val="BodyText"/>
    <w:uiPriority w:val="99"/>
    <w:qFormat/>
    <w:rsid w:val="00156C9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0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Arial"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  <w:lang w:val="es-ES"/>
    </w:rPr>
  </w:style>
  <w:style w:type="character" w:customStyle="1" w:styleId="ListLabel16">
    <w:name w:val="ListLabel 16"/>
    <w:qFormat/>
    <w:rPr>
      <w:rFonts w:ascii="Arial" w:hAnsi="Arial" w:cs="Arial"/>
      <w:color w:val="4472C4" w:themeColor="accent1"/>
    </w:rPr>
  </w:style>
  <w:style w:type="character" w:customStyle="1" w:styleId="ListLabel17">
    <w:name w:val="ListLabel 17"/>
    <w:qFormat/>
    <w:rPr>
      <w:rFonts w:ascii="Arial" w:hAnsi="Arial" w:cs="Arial"/>
      <w:lang w:val="cs-CZ"/>
    </w:rPr>
  </w:style>
  <w:style w:type="character" w:customStyle="1" w:styleId="ListLabel18">
    <w:name w:val="ListLabel 18"/>
    <w:qFormat/>
    <w:rPr>
      <w:rFonts w:ascii="Arial" w:hAnsi="Arial" w:cs="Arial"/>
      <w:b/>
      <w:color w:val="5B9BD5" w:themeColor="accent5"/>
    </w:rPr>
  </w:style>
  <w:style w:type="character" w:customStyle="1" w:styleId="ListLabel19">
    <w:name w:val="ListLabel 19"/>
    <w:qFormat/>
    <w:rPr>
      <w:rFonts w:ascii="Arial" w:hAnsi="Arial" w:cs="Arial"/>
      <w:b/>
      <w:color w:val="5B9BD5" w:themeColor="accent5"/>
      <w:shd w:val="clear" w:color="auto" w:fill="FFFFFF"/>
    </w:rPr>
  </w:style>
  <w:style w:type="character" w:customStyle="1" w:styleId="ListLabel20">
    <w:name w:val="ListLabel 20"/>
    <w:qFormat/>
    <w:rPr>
      <w:rFonts w:ascii="Arial" w:hAnsi="Arial" w:cs="Arial"/>
      <w:color w:val="5B9BD5" w:themeColor="accent5"/>
      <w:shd w:val="clear" w:color="auto" w:fill="FFFFFF"/>
    </w:rPr>
  </w:style>
  <w:style w:type="character" w:customStyle="1" w:styleId="ListLabel21">
    <w:name w:val="ListLabel 21"/>
    <w:qFormat/>
    <w:rPr>
      <w:rFonts w:ascii="Arial" w:hAnsi="Arial" w:cs="Arial"/>
      <w:color w:val="0000FF"/>
      <w:sz w:val="22"/>
      <w:szCs w:val="22"/>
      <w:u w:val="single"/>
      <w:lang w:val="cs-CZ"/>
    </w:rPr>
  </w:style>
  <w:style w:type="character" w:customStyle="1" w:styleId="ListLabel22">
    <w:name w:val="ListLabel 22"/>
    <w:qFormat/>
    <w:rPr>
      <w:rFonts w:ascii="Arial" w:hAnsi="Arial" w:cs="Arial"/>
      <w:sz w:val="22"/>
      <w:szCs w:val="22"/>
      <w:lang w:val="cs-CZ"/>
    </w:rPr>
  </w:style>
  <w:style w:type="character" w:customStyle="1" w:styleId="ListLabel23">
    <w:name w:val="ListLabel 23"/>
    <w:qFormat/>
    <w:rPr>
      <w:rFonts w:ascii="Arial" w:hAnsi="Arial" w:cs="Arial"/>
      <w:color w:val="0070C0"/>
      <w:sz w:val="22"/>
      <w:szCs w:val="22"/>
    </w:rPr>
  </w:style>
  <w:style w:type="character" w:customStyle="1" w:styleId="ListLabel24">
    <w:name w:val="ListLabel 24"/>
    <w:qFormat/>
    <w:rPr>
      <w:rFonts w:ascii="Arial" w:hAnsi="Arial" w:cs="Arial"/>
      <w:sz w:val="22"/>
      <w:szCs w:val="22"/>
    </w:rPr>
  </w:style>
  <w:style w:type="character" w:customStyle="1" w:styleId="ListLabel25">
    <w:name w:val="ListLabel 25"/>
    <w:qFormat/>
    <w:rPr>
      <w:rFonts w:ascii="Arial" w:hAnsi="Arial" w:cs="Arial"/>
      <w:b/>
      <w:bCs/>
      <w:color w:val="0070C0"/>
      <w:sz w:val="22"/>
      <w:szCs w:val="22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6C96"/>
    <w:pPr>
      <w:spacing w:after="120"/>
    </w:pPr>
  </w:style>
  <w:style w:type="paragraph" w:styleId="List">
    <w:name w:val="List"/>
    <w:basedOn w:val="BodyText"/>
    <w:rPr>
      <w:rFonts w:ascii="Liberation Serif;Times New Roma" w:hAnsi="Liberation Serif;Times New Roma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ascii="Liberation Serif;Times New Roma" w:hAnsi="Liberation Serif;Times New Roma" w:cs="FreeSans"/>
    </w:rPr>
  </w:style>
  <w:style w:type="paragraph" w:styleId="Header">
    <w:name w:val="header"/>
    <w:basedOn w:val="Normal"/>
    <w:link w:val="HeaderChar"/>
    <w:uiPriority w:val="99"/>
    <w:unhideWhenUsed/>
    <w:rsid w:val="00130A6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30A6D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13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0A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30A6D"/>
    <w:pPr>
      <w:spacing w:beforeAutospacing="1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40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4009F"/>
    <w:rPr>
      <w:b/>
      <w:bCs/>
    </w:rPr>
  </w:style>
  <w:style w:type="paragraph" w:customStyle="1" w:styleId="paragraph">
    <w:name w:val="paragraph"/>
    <w:basedOn w:val="Normal"/>
    <w:qFormat/>
    <w:rsid w:val="00E66F17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intsoflight.org/press-releases/points-of-light-announces-2020-honorees-of-the-civic-50/" TargetMode="External"/><Relationship Id="rId18" Type="http://schemas.openxmlformats.org/officeDocument/2006/relationships/hyperlink" Target="https://pressroom.ups.com/pressroom/Home.pag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witter.com/UPS_N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stainability.ups.com/progress-report/" TargetMode="External"/><Relationship Id="rId17" Type="http://schemas.openxmlformats.org/officeDocument/2006/relationships/hyperlink" Target="https://www.forbes.com/just-compani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rbes.com/powerful-brands/list/" TargetMode="External"/><Relationship Id="rId20" Type="http://schemas.openxmlformats.org/officeDocument/2006/relationships/hyperlink" Target="https://sustainability.ups.com/resources/sustainability-newslett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.com/service-selector?loc=en_US&amp;Campaign_id-=BOILERPLATE_PRESSRELEASE_HEADER_UPSSHIPPING_050319" TargetMode="External"/><Relationship Id="rId24" Type="http://schemas.openxmlformats.org/officeDocument/2006/relationships/hyperlink" Target="https://twitter.com/UPS_Found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ility.ups.com/progress-report/" TargetMode="External"/><Relationship Id="rId23" Type="http://schemas.openxmlformats.org/officeDocument/2006/relationships/hyperlink" Target="https://sustainability.ups.com/the-ups-found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rla.krejci@dbm.cz" TargetMode="External"/><Relationship Id="rId19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trella@ups.com" TargetMode="External"/><Relationship Id="rId14" Type="http://schemas.openxmlformats.org/officeDocument/2006/relationships/hyperlink" Target="https://pressroom.ups.com/pressroom/ContentDetailsViewer.page?ConceptType=PressReleases&amp;id=1591644704120-571" TargetMode="External"/><Relationship Id="rId22" Type="http://schemas.openxmlformats.org/officeDocument/2006/relationships/hyperlink" Target="https://www.ups.com/ship/guided/destination?tx=2168142152068288&amp;loc=en_US&amp;WT.mc_id=BOILERPLATE_PRESSRELEASE_END_SHIP_0716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C0FB-3C29-4708-8E8A-E7EB3C90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Dana</dc:creator>
  <dc:description/>
  <cp:lastModifiedBy>Michal Donath</cp:lastModifiedBy>
  <cp:revision>3</cp:revision>
  <dcterms:created xsi:type="dcterms:W3CDTF">2020-06-29T13:10:00Z</dcterms:created>
  <dcterms:modified xsi:type="dcterms:W3CDTF">2020-06-29T13:13:00Z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