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724" w:rsidRPr="00A95415" w:rsidRDefault="00BF0724" w:rsidP="00422F39">
      <w:pPr>
        <w:spacing w:after="0" w:line="240" w:lineRule="auto"/>
        <w:rPr>
          <w:rFonts w:ascii="Arial" w:hAnsi="Arial" w:cs="Arial"/>
          <w:szCs w:val="24"/>
        </w:rPr>
      </w:pPr>
      <w:r>
        <w:rPr>
          <w:noProof/>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77pt;margin-top:48.6pt;width:58.8pt;height:71.9pt;z-index:251658240;mso-wrap-distance-left:9.05pt;mso-wrap-distance-right:9.05pt;mso-position-horizontal-relative:page;mso-position-vertical-relative:page" filled="t">
            <v:fill opacity="0" color2="black"/>
            <v:imagedata r:id="rId7" o:title=""/>
            <w10:wrap anchorx="page" anchory="page"/>
          </v:shape>
        </w:pict>
      </w:r>
      <w:r w:rsidRPr="00A95415">
        <w:rPr>
          <w:rFonts w:ascii="Arial" w:hAnsi="Arial" w:cs="Arial"/>
          <w:szCs w:val="24"/>
        </w:rPr>
        <w:t>Contact:</w:t>
      </w:r>
      <w:r w:rsidRPr="00A95415">
        <w:rPr>
          <w:rFonts w:ascii="Arial" w:hAnsi="Arial" w:cs="Arial"/>
          <w:szCs w:val="24"/>
        </w:rPr>
        <w:tab/>
        <w:t>Kristen Petrella</w:t>
      </w:r>
    </w:p>
    <w:p w:rsidR="00BF0724" w:rsidRPr="00A95415" w:rsidRDefault="00BF0724" w:rsidP="00422F39">
      <w:pPr>
        <w:spacing w:after="0" w:line="240" w:lineRule="auto"/>
        <w:rPr>
          <w:rFonts w:ascii="Arial" w:hAnsi="Arial" w:cs="Arial"/>
          <w:szCs w:val="24"/>
        </w:rPr>
      </w:pPr>
      <w:r w:rsidRPr="00A95415">
        <w:rPr>
          <w:rFonts w:ascii="Arial" w:hAnsi="Arial" w:cs="Arial"/>
          <w:szCs w:val="24"/>
        </w:rPr>
        <w:tab/>
      </w:r>
      <w:r w:rsidRPr="00A95415">
        <w:rPr>
          <w:rFonts w:ascii="Arial" w:hAnsi="Arial" w:cs="Arial"/>
          <w:szCs w:val="24"/>
        </w:rPr>
        <w:tab/>
        <w:t>+1-404-828-4182</w:t>
      </w:r>
    </w:p>
    <w:p w:rsidR="00BF0724" w:rsidRPr="00A95415" w:rsidRDefault="00BF0724" w:rsidP="00422F39">
      <w:pPr>
        <w:spacing w:after="0" w:line="240" w:lineRule="auto"/>
        <w:jc w:val="both"/>
        <w:rPr>
          <w:rFonts w:ascii="Arial" w:hAnsi="Arial" w:cs="Arial"/>
        </w:rPr>
      </w:pPr>
      <w:r w:rsidRPr="00A95415">
        <w:rPr>
          <w:rFonts w:ascii="Arial" w:hAnsi="Arial" w:cs="Arial"/>
          <w:szCs w:val="24"/>
        </w:rPr>
        <w:tab/>
      </w:r>
      <w:r w:rsidRPr="00A95415">
        <w:rPr>
          <w:rFonts w:ascii="Arial" w:hAnsi="Arial" w:cs="Arial"/>
          <w:szCs w:val="24"/>
        </w:rPr>
        <w:tab/>
      </w:r>
      <w:r w:rsidRPr="00A95415">
        <w:rPr>
          <w:rFonts w:ascii="Arial" w:hAnsi="Arial" w:cs="Arial"/>
        </w:rPr>
        <w:t>kpetrella@ups.com</w:t>
      </w:r>
    </w:p>
    <w:p w:rsidR="00BF0724" w:rsidRPr="00A95415" w:rsidRDefault="00BF0724" w:rsidP="00422F39">
      <w:pPr>
        <w:spacing w:after="0" w:line="240" w:lineRule="auto"/>
        <w:jc w:val="both"/>
        <w:rPr>
          <w:rFonts w:ascii="Arial" w:hAnsi="Arial" w:cs="Arial"/>
        </w:rPr>
      </w:pPr>
    </w:p>
    <w:p w:rsidR="00BF0724" w:rsidRPr="00A95415" w:rsidRDefault="00BF0724" w:rsidP="00422F39">
      <w:pPr>
        <w:spacing w:after="0" w:line="240" w:lineRule="auto"/>
        <w:jc w:val="both"/>
        <w:rPr>
          <w:rFonts w:ascii="Arial" w:hAnsi="Arial" w:cs="Arial"/>
        </w:rPr>
      </w:pPr>
    </w:p>
    <w:p w:rsidR="00BF0724" w:rsidRPr="00A95415" w:rsidRDefault="00BF0724" w:rsidP="00422F39">
      <w:pPr>
        <w:spacing w:after="0" w:line="240" w:lineRule="auto"/>
        <w:jc w:val="both"/>
        <w:rPr>
          <w:rFonts w:ascii="Arial" w:hAnsi="Arial" w:cs="Arial"/>
        </w:rPr>
      </w:pPr>
    </w:p>
    <w:p w:rsidR="00BF0724" w:rsidRPr="00A95415" w:rsidRDefault="00BF0724" w:rsidP="00422F39">
      <w:pPr>
        <w:spacing w:after="0" w:line="240" w:lineRule="auto"/>
        <w:jc w:val="both"/>
        <w:rPr>
          <w:rFonts w:ascii="Arial" w:hAnsi="Arial" w:cs="Arial"/>
        </w:rPr>
      </w:pPr>
    </w:p>
    <w:p w:rsidR="00BF0724" w:rsidRPr="00A95415" w:rsidRDefault="00BF0724" w:rsidP="000473AB">
      <w:pPr>
        <w:spacing w:after="0" w:line="240" w:lineRule="auto"/>
        <w:ind w:firstLine="720"/>
        <w:jc w:val="center"/>
        <w:rPr>
          <w:rFonts w:ascii="Arial" w:hAnsi="Arial" w:cs="Arial"/>
          <w:b/>
          <w:sz w:val="36"/>
          <w:szCs w:val="36"/>
        </w:rPr>
      </w:pPr>
      <w:r w:rsidRPr="00A95415">
        <w:rPr>
          <w:rFonts w:ascii="Arial" w:hAnsi="Arial" w:cs="Arial"/>
          <w:b/>
          <w:sz w:val="36"/>
          <w:szCs w:val="36"/>
        </w:rPr>
        <w:t xml:space="preserve">UPS COMMITS $500,000 AND LOGISTICS EXPERTISE IN SUPPORT OF </w:t>
      </w:r>
    </w:p>
    <w:p w:rsidR="00BF0724" w:rsidRPr="00A95415" w:rsidRDefault="00BF0724" w:rsidP="000473AB">
      <w:pPr>
        <w:spacing w:after="0" w:line="240" w:lineRule="auto"/>
        <w:ind w:firstLine="720"/>
        <w:jc w:val="center"/>
        <w:rPr>
          <w:rFonts w:ascii="Arial" w:hAnsi="Arial" w:cs="Arial"/>
          <w:b/>
          <w:sz w:val="36"/>
          <w:szCs w:val="36"/>
        </w:rPr>
      </w:pPr>
      <w:smartTag w:uri="urn:schemas-microsoft-com:office:smarttags" w:element="place">
        <w:smartTag w:uri="urn:schemas-microsoft-com:office:smarttags" w:element="country-region">
          <w:r w:rsidRPr="00A95415">
            <w:rPr>
              <w:rFonts w:ascii="Arial" w:hAnsi="Arial" w:cs="Arial"/>
              <w:b/>
              <w:sz w:val="36"/>
              <w:szCs w:val="36"/>
            </w:rPr>
            <w:t>NEPAL</w:t>
          </w:r>
        </w:smartTag>
      </w:smartTag>
      <w:r w:rsidRPr="00A95415">
        <w:rPr>
          <w:rFonts w:ascii="Arial" w:hAnsi="Arial" w:cs="Arial"/>
          <w:b/>
          <w:sz w:val="36"/>
          <w:szCs w:val="36"/>
        </w:rPr>
        <w:t xml:space="preserve"> EARTHQUAKE RECOVERY</w:t>
      </w:r>
    </w:p>
    <w:p w:rsidR="00BF0724" w:rsidRPr="00A95415" w:rsidRDefault="00BF0724" w:rsidP="00D45CB6">
      <w:pPr>
        <w:spacing w:after="0" w:line="240" w:lineRule="auto"/>
        <w:ind w:firstLine="720"/>
        <w:jc w:val="center"/>
        <w:rPr>
          <w:rFonts w:ascii="Arial" w:hAnsi="Arial" w:cs="Arial"/>
          <w:b/>
          <w:i/>
          <w:sz w:val="28"/>
          <w:szCs w:val="28"/>
        </w:rPr>
      </w:pPr>
    </w:p>
    <w:p w:rsidR="00BF0724" w:rsidRPr="00A95415" w:rsidRDefault="00BF0724" w:rsidP="00D45CB6">
      <w:pPr>
        <w:spacing w:after="0" w:line="240" w:lineRule="auto"/>
        <w:ind w:firstLine="720"/>
        <w:jc w:val="center"/>
        <w:rPr>
          <w:rFonts w:ascii="Arial" w:hAnsi="Arial" w:cs="Arial"/>
          <w:b/>
          <w:i/>
          <w:sz w:val="28"/>
          <w:szCs w:val="28"/>
        </w:rPr>
      </w:pPr>
      <w:r w:rsidRPr="00A95415">
        <w:rPr>
          <w:rFonts w:ascii="Arial" w:hAnsi="Arial" w:cs="Arial"/>
          <w:b/>
          <w:i/>
          <w:sz w:val="28"/>
          <w:szCs w:val="28"/>
        </w:rPr>
        <w:t>Company Working with Partner Organizations to Provide Critical Relief Supplies, Assess Ongoing Recovery Needs</w:t>
      </w:r>
    </w:p>
    <w:p w:rsidR="00BF0724" w:rsidRPr="00A95415" w:rsidRDefault="00BF0724" w:rsidP="00F942A3">
      <w:pPr>
        <w:spacing w:after="0" w:line="240" w:lineRule="auto"/>
        <w:ind w:firstLine="720"/>
        <w:rPr>
          <w:rFonts w:ascii="Arial" w:hAnsi="Arial" w:cs="Arial"/>
          <w:b/>
          <w:i/>
          <w:sz w:val="28"/>
          <w:szCs w:val="28"/>
        </w:rPr>
      </w:pPr>
    </w:p>
    <w:p w:rsidR="00BF0724" w:rsidRPr="00A95415" w:rsidRDefault="00BF0724" w:rsidP="00AF0EE3">
      <w:pPr>
        <w:spacing w:after="0" w:line="240" w:lineRule="auto"/>
        <w:ind w:firstLine="720"/>
        <w:rPr>
          <w:rFonts w:ascii="Arial" w:hAnsi="Arial" w:cs="Arial"/>
          <w:bCs/>
          <w:color w:val="000000"/>
          <w:sz w:val="24"/>
          <w:szCs w:val="24"/>
        </w:rPr>
      </w:pPr>
      <w:r w:rsidRPr="00A95415">
        <w:rPr>
          <w:rFonts w:ascii="Arial" w:hAnsi="Arial" w:cs="Arial"/>
          <w:b/>
          <w:bCs/>
          <w:color w:val="000000"/>
          <w:sz w:val="24"/>
          <w:szCs w:val="24"/>
          <w:lang w:eastAsia="zh-CN"/>
        </w:rPr>
        <w:t>ATLANTA, USA, April 29, 2015</w:t>
      </w:r>
      <w:r w:rsidRPr="00A95415">
        <w:rPr>
          <w:rFonts w:ascii="Arial" w:hAnsi="Arial" w:cs="Arial"/>
          <w:bCs/>
          <w:color w:val="000000"/>
          <w:sz w:val="24"/>
          <w:szCs w:val="24"/>
        </w:rPr>
        <w:t>–</w:t>
      </w:r>
      <w:hyperlink r:id="rId8" w:history="1">
        <w:r w:rsidRPr="00A95415">
          <w:rPr>
            <w:rStyle w:val="Hyperlink"/>
            <w:rFonts w:ascii="Arial" w:hAnsi="Arial" w:cs="Arial"/>
            <w:bCs/>
            <w:sz w:val="24"/>
            <w:szCs w:val="24"/>
          </w:rPr>
          <w:t>The UPS Foundation</w:t>
        </w:r>
      </w:hyperlink>
      <w:r w:rsidRPr="00A95415">
        <w:rPr>
          <w:rFonts w:ascii="Arial" w:hAnsi="Arial" w:cs="Arial"/>
          <w:bCs/>
          <w:color w:val="000000"/>
          <w:sz w:val="24"/>
          <w:szCs w:val="24"/>
        </w:rPr>
        <w:t xml:space="preserve">, </w:t>
      </w:r>
      <w:r w:rsidRPr="00A95415">
        <w:rPr>
          <w:rFonts w:ascii="Arial" w:hAnsi="Arial" w:cs="Arial"/>
          <w:sz w:val="24"/>
          <w:szCs w:val="24"/>
        </w:rPr>
        <w:t>the philanthropic arm of UPS (NYSE: UPS), has</w:t>
      </w:r>
      <w:r>
        <w:rPr>
          <w:rFonts w:ascii="Arial" w:hAnsi="Arial" w:cs="Arial"/>
          <w:sz w:val="24"/>
          <w:szCs w:val="24"/>
        </w:rPr>
        <w:t xml:space="preserve"> </w:t>
      </w:r>
      <w:r w:rsidRPr="00A95415">
        <w:rPr>
          <w:rFonts w:ascii="Arial" w:hAnsi="Arial" w:cs="Arial"/>
          <w:bCs/>
          <w:color w:val="000000"/>
          <w:sz w:val="24"/>
          <w:szCs w:val="24"/>
        </w:rPr>
        <w:t>announced an</w:t>
      </w:r>
      <w:r>
        <w:rPr>
          <w:rFonts w:ascii="Arial" w:hAnsi="Arial" w:cs="Arial"/>
          <w:bCs/>
          <w:color w:val="000000"/>
          <w:sz w:val="24"/>
          <w:szCs w:val="24"/>
        </w:rPr>
        <w:t xml:space="preserve"> </w:t>
      </w:r>
      <w:r w:rsidRPr="00A95415">
        <w:rPr>
          <w:rFonts w:ascii="Arial" w:hAnsi="Arial" w:cs="Arial"/>
          <w:bCs/>
          <w:color w:val="000000"/>
          <w:sz w:val="24"/>
          <w:szCs w:val="24"/>
        </w:rPr>
        <w:t>initial commitment of $500,000 (US) to aid in response and recovery efforts following the devastating earthquake on April 25 in Nepal. The UPS Foundation will contribute a combination of cash and in-kind support to enable the provision of urgent relief supplies as well as potential on-the-ground logistics support for long-term recovery needs.</w:t>
      </w:r>
    </w:p>
    <w:p w:rsidR="00BF0724" w:rsidRPr="00A95415" w:rsidRDefault="00BF0724" w:rsidP="00AF0EE3">
      <w:pPr>
        <w:spacing w:after="0" w:line="240" w:lineRule="auto"/>
        <w:ind w:firstLine="720"/>
        <w:rPr>
          <w:rFonts w:ascii="Arial" w:hAnsi="Arial" w:cs="Arial"/>
          <w:bCs/>
          <w:color w:val="000000"/>
          <w:sz w:val="24"/>
          <w:szCs w:val="24"/>
        </w:rPr>
      </w:pPr>
    </w:p>
    <w:p w:rsidR="00BF0724" w:rsidRPr="00A95415" w:rsidRDefault="00BF0724" w:rsidP="000E4A62">
      <w:pPr>
        <w:spacing w:after="0" w:line="240" w:lineRule="auto"/>
        <w:ind w:firstLine="720"/>
        <w:rPr>
          <w:rFonts w:ascii="Arial" w:hAnsi="Arial" w:cs="Arial"/>
          <w:bCs/>
          <w:color w:val="000000"/>
          <w:sz w:val="24"/>
          <w:szCs w:val="24"/>
        </w:rPr>
      </w:pPr>
      <w:r w:rsidRPr="00A95415">
        <w:rPr>
          <w:rFonts w:ascii="Arial" w:hAnsi="Arial" w:cs="Arial"/>
          <w:bCs/>
          <w:color w:val="000000"/>
          <w:sz w:val="24"/>
          <w:szCs w:val="24"/>
        </w:rPr>
        <w:t>Through its Humanitarian Relief &amp; Resilience Program, The UPS Foundation already has contributed a significant portion of these funds toward the immediate activation of emergency funds, enabling the purchase and distribution of critical relief supplies in the region. These funds have gone to the United Nations High Commissioner for Refugees (UNHCR) to secure shelter supplies and solar lanterns as well as to The World Food Programme for emergency food assistance such as high energy biscuits, and to CARE for the purchase of supply kits including tarps, blankets, jerry cans and toiletries.</w:t>
      </w:r>
    </w:p>
    <w:p w:rsidR="00BF0724" w:rsidRPr="00A95415" w:rsidRDefault="00BF0724" w:rsidP="000E4A62">
      <w:pPr>
        <w:spacing w:after="0" w:line="240" w:lineRule="auto"/>
        <w:ind w:firstLine="720"/>
        <w:rPr>
          <w:rFonts w:ascii="Arial" w:hAnsi="Arial" w:cs="Arial"/>
          <w:bCs/>
          <w:color w:val="000000"/>
          <w:sz w:val="24"/>
          <w:szCs w:val="24"/>
        </w:rPr>
      </w:pPr>
    </w:p>
    <w:p w:rsidR="00BF0724" w:rsidRPr="00A95415" w:rsidRDefault="00BF0724" w:rsidP="00EF7244">
      <w:pPr>
        <w:spacing w:after="0" w:line="240" w:lineRule="auto"/>
        <w:ind w:firstLine="720"/>
        <w:rPr>
          <w:rFonts w:ascii="Arial" w:hAnsi="Arial" w:cs="Arial"/>
          <w:bCs/>
          <w:color w:val="000000"/>
          <w:sz w:val="24"/>
          <w:szCs w:val="24"/>
        </w:rPr>
      </w:pPr>
      <w:r w:rsidRPr="00A95415">
        <w:rPr>
          <w:rFonts w:ascii="Arial" w:hAnsi="Arial" w:cs="Arial"/>
          <w:bCs/>
          <w:color w:val="000000"/>
          <w:sz w:val="24"/>
          <w:szCs w:val="24"/>
        </w:rPr>
        <w:t xml:space="preserve">UPS is also coordinating a consolidated relief charter flight to </w:t>
      </w:r>
      <w:smartTag w:uri="urn:schemas-microsoft-com:office:smarttags" w:element="place">
        <w:smartTag w:uri="urn:schemas-microsoft-com:office:smarttags" w:element="country-region">
          <w:r w:rsidRPr="00A95415">
            <w:rPr>
              <w:rFonts w:ascii="Arial" w:hAnsi="Arial" w:cs="Arial"/>
              <w:bCs/>
              <w:color w:val="000000"/>
              <w:sz w:val="24"/>
              <w:szCs w:val="24"/>
            </w:rPr>
            <w:t>Nepal</w:t>
          </w:r>
        </w:smartTag>
      </w:smartTag>
      <w:r w:rsidRPr="00A95415">
        <w:rPr>
          <w:rFonts w:ascii="Arial" w:hAnsi="Arial" w:cs="Arial"/>
          <w:bCs/>
          <w:color w:val="000000"/>
          <w:sz w:val="24"/>
          <w:szCs w:val="24"/>
        </w:rPr>
        <w:t xml:space="preserve"> in support of the Dubai International Humanitarian City (IHC) partner organizations. Additionally, The UPS Foundation is working closely with the United Nations Logistics Cluster and the UN Office for the Coordination of Humanitarian Affairs (UNOCHA) to identify additional logistics support needs once further immediate and long-term recovery needs are determined. </w:t>
      </w:r>
    </w:p>
    <w:p w:rsidR="00BF0724" w:rsidRPr="00A95415" w:rsidRDefault="00BF0724" w:rsidP="00AF0EE3">
      <w:pPr>
        <w:spacing w:after="0" w:line="240" w:lineRule="auto"/>
        <w:ind w:firstLine="720"/>
        <w:rPr>
          <w:rFonts w:ascii="Arial" w:hAnsi="Arial" w:cs="Arial"/>
          <w:bCs/>
          <w:color w:val="000000"/>
          <w:sz w:val="24"/>
          <w:szCs w:val="24"/>
        </w:rPr>
      </w:pPr>
    </w:p>
    <w:p w:rsidR="00BF0724" w:rsidRPr="00A95415" w:rsidRDefault="00BF0724" w:rsidP="000E4A62">
      <w:pPr>
        <w:spacing w:after="0" w:line="240" w:lineRule="auto"/>
        <w:ind w:firstLine="720"/>
        <w:rPr>
          <w:rFonts w:ascii="Arial" w:hAnsi="Arial" w:cs="Arial"/>
          <w:bCs/>
          <w:color w:val="000000"/>
          <w:sz w:val="24"/>
          <w:szCs w:val="24"/>
        </w:rPr>
      </w:pPr>
      <w:r w:rsidRPr="00A95415">
        <w:rPr>
          <w:rFonts w:ascii="Arial" w:hAnsi="Arial" w:cs="Arial"/>
          <w:bCs/>
          <w:color w:val="000000"/>
          <w:sz w:val="24"/>
          <w:szCs w:val="24"/>
        </w:rPr>
        <w:t xml:space="preserve">“The devastation in </w:t>
      </w:r>
      <w:smartTag w:uri="urn:schemas-microsoft-com:office:smarttags" w:element="place">
        <w:smartTag w:uri="urn:schemas-microsoft-com:office:smarttags" w:element="country-region">
          <w:r w:rsidRPr="00A95415">
            <w:rPr>
              <w:rFonts w:ascii="Arial" w:hAnsi="Arial" w:cs="Arial"/>
              <w:bCs/>
              <w:color w:val="000000"/>
              <w:sz w:val="24"/>
              <w:szCs w:val="24"/>
            </w:rPr>
            <w:t>Nepal</w:t>
          </w:r>
        </w:smartTag>
      </w:smartTag>
      <w:r w:rsidRPr="00A95415">
        <w:rPr>
          <w:rFonts w:ascii="Arial" w:hAnsi="Arial" w:cs="Arial"/>
          <w:bCs/>
          <w:color w:val="000000"/>
          <w:sz w:val="24"/>
          <w:szCs w:val="24"/>
        </w:rPr>
        <w:t xml:space="preserve"> is hea</w:t>
      </w:r>
      <w:bookmarkStart w:id="0" w:name="_GoBack"/>
      <w:bookmarkEnd w:id="0"/>
      <w:r w:rsidRPr="00A95415">
        <w:rPr>
          <w:rFonts w:ascii="Arial" w:hAnsi="Arial" w:cs="Arial"/>
          <w:bCs/>
          <w:color w:val="000000"/>
          <w:sz w:val="24"/>
          <w:szCs w:val="24"/>
        </w:rPr>
        <w:t>rtbreaking, and our condolences go out to all of the people impacted by this terrible</w:t>
      </w:r>
      <w:r>
        <w:rPr>
          <w:rFonts w:ascii="Arial" w:hAnsi="Arial" w:cs="Arial"/>
          <w:bCs/>
          <w:color w:val="000000"/>
          <w:sz w:val="24"/>
          <w:szCs w:val="24"/>
        </w:rPr>
        <w:t xml:space="preserve"> </w:t>
      </w:r>
      <w:r w:rsidRPr="00A95415">
        <w:rPr>
          <w:rFonts w:ascii="Arial" w:hAnsi="Arial" w:cs="Arial"/>
          <w:bCs/>
          <w:color w:val="000000"/>
          <w:sz w:val="24"/>
          <w:szCs w:val="24"/>
        </w:rPr>
        <w:t>tragedy,” said Eduardo Martinez, president of The UPS Foundation. “As recovery efforts continue, we will work closely with our partner organizations and the United Nations Logistics Cluster to evaluate additional ways that UPS can help through critical logistics support.”</w:t>
      </w:r>
    </w:p>
    <w:p w:rsidR="00BF0724" w:rsidRPr="00A95415" w:rsidRDefault="00BF0724" w:rsidP="00AF0EE3">
      <w:pPr>
        <w:spacing w:after="0" w:line="240" w:lineRule="auto"/>
        <w:ind w:firstLine="720"/>
        <w:rPr>
          <w:rFonts w:ascii="Arial" w:hAnsi="Arial" w:cs="Arial"/>
          <w:bCs/>
          <w:color w:val="000000"/>
          <w:sz w:val="24"/>
          <w:szCs w:val="24"/>
        </w:rPr>
      </w:pPr>
    </w:p>
    <w:p w:rsidR="00BF0724" w:rsidRPr="00A95415" w:rsidRDefault="00BF0724" w:rsidP="00C549DD">
      <w:pPr>
        <w:spacing w:after="0" w:line="240" w:lineRule="auto"/>
        <w:ind w:firstLine="720"/>
        <w:rPr>
          <w:rFonts w:ascii="Arial" w:hAnsi="Arial" w:cs="Arial"/>
          <w:bCs/>
          <w:color w:val="000000"/>
          <w:sz w:val="24"/>
          <w:szCs w:val="24"/>
        </w:rPr>
      </w:pPr>
      <w:r w:rsidRPr="00A95415">
        <w:rPr>
          <w:rFonts w:ascii="Arial" w:hAnsi="Arial" w:cs="Arial"/>
          <w:bCs/>
          <w:color w:val="000000"/>
          <w:sz w:val="24"/>
          <w:szCs w:val="24"/>
        </w:rPr>
        <w:t xml:space="preserve">Most recently engaged in the relief efforts in </w:t>
      </w:r>
      <w:smartTag w:uri="urn:schemas-microsoft-com:office:smarttags" w:element="country-region">
        <w:r w:rsidRPr="00A95415">
          <w:rPr>
            <w:rFonts w:ascii="Arial" w:hAnsi="Arial" w:cs="Arial"/>
            <w:bCs/>
            <w:color w:val="000000"/>
            <w:sz w:val="24"/>
            <w:szCs w:val="24"/>
          </w:rPr>
          <w:t>Vanuatu</w:t>
        </w:r>
      </w:smartTag>
      <w:r w:rsidRPr="00A95415">
        <w:rPr>
          <w:rFonts w:ascii="Arial" w:hAnsi="Arial" w:cs="Arial"/>
          <w:bCs/>
          <w:color w:val="000000"/>
          <w:sz w:val="24"/>
          <w:szCs w:val="24"/>
        </w:rPr>
        <w:t xml:space="preserve">, The UPS Foundation’s Humanitarian Relief &amp; Resilience Program supported more than 263 humanitarian relief shipmentsacross43countries with particular focus on Typhoon Haiyan and the Ebola outbreak throughout 2014. The program provides communities with crisis recovery support at all stages, from disaster preparation to urgent relief following an event through post-crisis rehabilitation. This process is designed to help build long-term resilience after a disaster.  </w:t>
      </w:r>
    </w:p>
    <w:p w:rsidR="00BF0724" w:rsidRPr="00A95415" w:rsidRDefault="00BF0724" w:rsidP="00B624E5">
      <w:pPr>
        <w:spacing w:after="0" w:line="240" w:lineRule="auto"/>
        <w:ind w:firstLine="720"/>
        <w:rPr>
          <w:rFonts w:ascii="Arial" w:hAnsi="Arial" w:cs="Arial"/>
          <w:sz w:val="24"/>
          <w:szCs w:val="24"/>
        </w:rPr>
      </w:pPr>
      <w:r w:rsidRPr="00A95415">
        <w:rPr>
          <w:rFonts w:ascii="Arial" w:hAnsi="Arial" w:cs="Arial"/>
          <w:sz w:val="24"/>
          <w:szCs w:val="24"/>
        </w:rPr>
        <w:t>For more information about the UPS Foundation’s Humanitarian Relief &amp; Resilience Program,visit</w:t>
      </w:r>
      <w:hyperlink r:id="rId9" w:history="1">
        <w:r w:rsidRPr="00A95415">
          <w:rPr>
            <w:rStyle w:val="Hyperlink"/>
            <w:rFonts w:ascii="Arial" w:hAnsi="Arial" w:cs="Arial"/>
            <w:sz w:val="24"/>
            <w:szCs w:val="24"/>
          </w:rPr>
          <w:t>UPS.com/Foundation</w:t>
        </w:r>
      </w:hyperlink>
      <w:r w:rsidRPr="00A95415">
        <w:rPr>
          <w:rFonts w:ascii="Arial" w:hAnsi="Arial" w:cs="Arial"/>
          <w:sz w:val="24"/>
          <w:szCs w:val="24"/>
        </w:rPr>
        <w:t>.</w:t>
      </w:r>
    </w:p>
    <w:p w:rsidR="00BF0724" w:rsidRPr="00A95415" w:rsidRDefault="00BF0724" w:rsidP="00C549DD">
      <w:pPr>
        <w:spacing w:after="0" w:line="240" w:lineRule="auto"/>
        <w:jc w:val="center"/>
        <w:rPr>
          <w:rFonts w:ascii="Arial" w:hAnsi="Arial" w:cs="Arial"/>
          <w:bCs/>
          <w:color w:val="000000"/>
          <w:sz w:val="24"/>
          <w:szCs w:val="24"/>
        </w:rPr>
      </w:pPr>
    </w:p>
    <w:p w:rsidR="00BF0724" w:rsidRPr="00A95415" w:rsidRDefault="00BF0724" w:rsidP="00C549DD">
      <w:pPr>
        <w:spacing w:after="0" w:line="240" w:lineRule="auto"/>
        <w:jc w:val="center"/>
        <w:rPr>
          <w:rFonts w:ascii="Arial" w:hAnsi="Arial" w:cs="Arial"/>
          <w:bCs/>
          <w:color w:val="000000"/>
          <w:sz w:val="24"/>
          <w:szCs w:val="24"/>
        </w:rPr>
      </w:pPr>
    </w:p>
    <w:p w:rsidR="00BF0724" w:rsidRPr="00A95415" w:rsidRDefault="00BF0724" w:rsidP="00A96BE7">
      <w:pPr>
        <w:spacing w:after="0" w:line="240" w:lineRule="auto"/>
        <w:jc w:val="both"/>
        <w:rPr>
          <w:rFonts w:ascii="Arial" w:hAnsi="Arial" w:cs="Arial"/>
          <w:b/>
          <w:sz w:val="24"/>
          <w:szCs w:val="24"/>
        </w:rPr>
      </w:pPr>
      <w:r w:rsidRPr="00A95415">
        <w:rPr>
          <w:rFonts w:ascii="Arial" w:hAnsi="Arial" w:cs="Arial"/>
          <w:b/>
          <w:sz w:val="24"/>
          <w:szCs w:val="24"/>
        </w:rPr>
        <w:t>About The UPS Foundation</w:t>
      </w:r>
    </w:p>
    <w:p w:rsidR="00BF0724" w:rsidRPr="00A95415" w:rsidRDefault="00BF0724" w:rsidP="00A341D0">
      <w:pPr>
        <w:spacing w:after="0" w:line="240" w:lineRule="auto"/>
        <w:ind w:firstLine="720"/>
        <w:rPr>
          <w:rFonts w:ascii="Arial" w:hAnsi="Arial" w:cs="Arial"/>
          <w:color w:val="000000"/>
          <w:sz w:val="24"/>
          <w:szCs w:val="24"/>
        </w:rPr>
      </w:pPr>
      <w:r w:rsidRPr="00A95415">
        <w:rPr>
          <w:rFonts w:ascii="Arial" w:hAnsi="Arial" w:cs="Arial"/>
          <w:sz w:val="24"/>
          <w:szCs w:val="24"/>
        </w:rPr>
        <w:t xml:space="preserve">UPS (NYSE: UPS) is a global leader in logistics, offering a broad range of solutions including the transportation of packages and freight; the facilitation of international trade, and the deployment of advanced technology to more efficiently manage the worldof business. </w:t>
      </w:r>
      <w:r w:rsidRPr="00A95415">
        <w:rPr>
          <w:rFonts w:ascii="Arial" w:hAnsi="Arial" w:cs="Arial"/>
          <w:color w:val="000000"/>
          <w:sz w:val="24"/>
          <w:szCs w:val="24"/>
        </w:rPr>
        <w:t xml:space="preserve">Since its founding in 1907, UPS has built a legacy as a caring and responsible corporate citizen, supporting programs that provide long-term solutions to community needs. Founded in 1951, The UPS Foundation is responsible for facilitating community involvement to local, national, and global communities. </w:t>
      </w:r>
      <w:r w:rsidRPr="00A95415">
        <w:rPr>
          <w:rFonts w:ascii="Arial" w:hAnsi="Arial" w:cs="Arial"/>
          <w:sz w:val="24"/>
          <w:szCs w:val="24"/>
        </w:rPr>
        <w:t>In 2014, UPS and its employees, active and retired, invested more than $104 million in charitable g</w:t>
      </w:r>
      <w:r w:rsidRPr="00A95415">
        <w:rPr>
          <w:rFonts w:ascii="Arial" w:hAnsi="Arial" w:cs="Arial"/>
          <w:color w:val="000000"/>
          <w:sz w:val="24"/>
          <w:szCs w:val="24"/>
        </w:rPr>
        <w:t xml:space="preserve">iving around the world. The UPS Foundation can be found on the web at </w:t>
      </w:r>
      <w:hyperlink r:id="rId10" w:history="1">
        <w:r w:rsidRPr="00A95415">
          <w:rPr>
            <w:rStyle w:val="Hyperlink"/>
            <w:rFonts w:ascii="Arial" w:hAnsi="Arial" w:cs="Arial"/>
            <w:sz w:val="24"/>
            <w:szCs w:val="24"/>
          </w:rPr>
          <w:t>UPS.com/Foundation</w:t>
        </w:r>
      </w:hyperlink>
      <w:r w:rsidRPr="00A95415">
        <w:rPr>
          <w:rFonts w:ascii="Arial" w:hAnsi="Arial" w:cs="Arial"/>
          <w:color w:val="000000"/>
          <w:sz w:val="24"/>
          <w:szCs w:val="24"/>
        </w:rPr>
        <w:t xml:space="preserve">.  To get UPS news direct, visit </w:t>
      </w:r>
      <w:hyperlink r:id="rId11" w:tooltip="http://pressroom.ups.com/RSS" w:history="1">
        <w:r w:rsidRPr="00A95415">
          <w:rPr>
            <w:rStyle w:val="Hyperlink"/>
            <w:rFonts w:ascii="Arial" w:hAnsi="Arial" w:cs="Arial"/>
            <w:sz w:val="24"/>
            <w:szCs w:val="24"/>
          </w:rPr>
          <w:t>pressroom.ups.com/RSS</w:t>
        </w:r>
      </w:hyperlink>
      <w:r w:rsidRPr="00A95415">
        <w:rPr>
          <w:rFonts w:ascii="Arial" w:hAnsi="Arial" w:cs="Arial"/>
          <w:color w:val="000000"/>
          <w:sz w:val="24"/>
          <w:szCs w:val="24"/>
        </w:rPr>
        <w:t>.</w:t>
      </w:r>
    </w:p>
    <w:p w:rsidR="00BF0724" w:rsidRPr="00A95415" w:rsidRDefault="00BF0724" w:rsidP="00A341D0">
      <w:pPr>
        <w:spacing w:after="0" w:line="240" w:lineRule="auto"/>
        <w:ind w:firstLine="720"/>
        <w:rPr>
          <w:rFonts w:ascii="Arial" w:hAnsi="Arial" w:cs="Arial"/>
          <w:color w:val="000000"/>
          <w:sz w:val="24"/>
          <w:szCs w:val="24"/>
        </w:rPr>
      </w:pPr>
    </w:p>
    <w:p w:rsidR="00BF0724" w:rsidRPr="00A95415" w:rsidRDefault="00BF0724" w:rsidP="00A341D0">
      <w:pPr>
        <w:spacing w:after="0" w:line="240" w:lineRule="auto"/>
        <w:ind w:firstLine="720"/>
        <w:rPr>
          <w:rFonts w:ascii="Arial" w:hAnsi="Arial" w:cs="Arial"/>
          <w:color w:val="000000"/>
          <w:sz w:val="24"/>
          <w:szCs w:val="24"/>
        </w:rPr>
      </w:pPr>
    </w:p>
    <w:p w:rsidR="00BF0724" w:rsidRPr="00A95415" w:rsidRDefault="00BF0724" w:rsidP="00A341D0">
      <w:pPr>
        <w:spacing w:after="0" w:line="240" w:lineRule="auto"/>
        <w:ind w:firstLine="720"/>
        <w:rPr>
          <w:rFonts w:ascii="Arial" w:hAnsi="Arial" w:cs="Arial"/>
          <w:color w:val="000000"/>
          <w:sz w:val="24"/>
          <w:szCs w:val="24"/>
        </w:rPr>
      </w:pPr>
    </w:p>
    <w:sectPr w:rsidR="00BF0724" w:rsidRPr="00A95415" w:rsidSect="00D52FF4">
      <w:headerReference w:type="first" r:id="rId12"/>
      <w:pgSz w:w="12240" w:h="15840"/>
      <w:pgMar w:top="1152" w:right="1440" w:bottom="432"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724" w:rsidRDefault="00BF0724" w:rsidP="00422F39">
      <w:pPr>
        <w:spacing w:after="0" w:line="240" w:lineRule="auto"/>
      </w:pPr>
      <w:r>
        <w:separator/>
      </w:r>
    </w:p>
  </w:endnote>
  <w:endnote w:type="continuationSeparator" w:id="1">
    <w:p w:rsidR="00BF0724" w:rsidRDefault="00BF0724" w:rsidP="00422F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724" w:rsidRDefault="00BF0724" w:rsidP="00422F39">
      <w:pPr>
        <w:spacing w:after="0" w:line="240" w:lineRule="auto"/>
      </w:pPr>
      <w:r>
        <w:separator/>
      </w:r>
    </w:p>
  </w:footnote>
  <w:footnote w:type="continuationSeparator" w:id="1">
    <w:p w:rsidR="00BF0724" w:rsidRDefault="00BF0724" w:rsidP="00422F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724" w:rsidRPr="005314A3" w:rsidRDefault="00BF0724" w:rsidP="009217FB">
    <w:pPr>
      <w:pStyle w:val="Header"/>
      <w:rPr>
        <w:rFonts w:ascii="Arial" w:hAnsi="Arial" w:cs="Arial"/>
        <w:b/>
        <w:sz w:val="24"/>
        <w:szCs w:val="24"/>
      </w:rPr>
    </w:pPr>
    <w:r w:rsidRPr="009A7B2D">
      <w:rPr>
        <w:rFonts w:ascii="Arial" w:hAnsi="Arial" w:cs="Arial"/>
        <w:b/>
        <w:color w:val="FF0000"/>
        <w:sz w:val="32"/>
        <w:szCs w:val="24"/>
      </w:rPr>
      <w:tab/>
    </w:r>
    <w:r w:rsidRPr="005314A3">
      <w:rPr>
        <w:rFonts w:ascii="Arial" w:hAnsi="Arial" w:cs="Arial"/>
        <w:b/>
        <w:sz w:val="24"/>
        <w:szCs w:val="2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B1454"/>
    <w:multiLevelType w:val="hybridMultilevel"/>
    <w:tmpl w:val="40767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197694"/>
    <w:multiLevelType w:val="hybridMultilevel"/>
    <w:tmpl w:val="D11A9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20E73A9"/>
    <w:multiLevelType w:val="hybridMultilevel"/>
    <w:tmpl w:val="B63EE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985FFC"/>
    <w:multiLevelType w:val="hybridMultilevel"/>
    <w:tmpl w:val="0FE4E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AA4C09"/>
    <w:multiLevelType w:val="hybridMultilevel"/>
    <w:tmpl w:val="1B18D288"/>
    <w:lvl w:ilvl="0" w:tplc="72664554">
      <w:start w:val="2"/>
      <w:numFmt w:val="bullet"/>
      <w:lvlText w:val="-"/>
      <w:lvlJc w:val="left"/>
      <w:pPr>
        <w:ind w:left="720" w:hanging="360"/>
      </w:pPr>
      <w:rPr>
        <w:rFonts w:ascii="Arial" w:eastAsia="Times New Roman" w:hAnsi="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4D2703"/>
    <w:multiLevelType w:val="hybridMultilevel"/>
    <w:tmpl w:val="B440A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C04E15"/>
    <w:multiLevelType w:val="hybridMultilevel"/>
    <w:tmpl w:val="7402F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A931A5"/>
    <w:multiLevelType w:val="hybridMultilevel"/>
    <w:tmpl w:val="6938F822"/>
    <w:lvl w:ilvl="0" w:tplc="BDC47AB2">
      <w:start w:val="2"/>
      <w:numFmt w:val="bullet"/>
      <w:lvlText w:val="-"/>
      <w:lvlJc w:val="left"/>
      <w:pPr>
        <w:ind w:left="720" w:hanging="360"/>
      </w:pPr>
      <w:rPr>
        <w:rFonts w:ascii="Arial" w:eastAsia="Times New Roman" w:hAnsi="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BC7942"/>
    <w:multiLevelType w:val="hybridMultilevel"/>
    <w:tmpl w:val="6F50D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D64125C"/>
    <w:multiLevelType w:val="hybridMultilevel"/>
    <w:tmpl w:val="2BD04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6826DA"/>
    <w:multiLevelType w:val="hybridMultilevel"/>
    <w:tmpl w:val="60AE5B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1">
    <w:nsid w:val="6CA6617E"/>
    <w:multiLevelType w:val="hybridMultilevel"/>
    <w:tmpl w:val="DF160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CF9619C"/>
    <w:multiLevelType w:val="hybridMultilevel"/>
    <w:tmpl w:val="2206CCAC"/>
    <w:lvl w:ilvl="0" w:tplc="220680A0">
      <w:start w:val="1"/>
      <w:numFmt w:val="bullet"/>
      <w:lvlText w:val=""/>
      <w:lvlJc w:val="left"/>
      <w:pPr>
        <w:tabs>
          <w:tab w:val="num" w:pos="720"/>
        </w:tabs>
        <w:ind w:left="720" w:hanging="360"/>
      </w:pPr>
      <w:rPr>
        <w:rFonts w:ascii="Symbol" w:hAnsi="Symbol" w:hint="default"/>
        <w:b w:val="0"/>
        <w:i w:val="0"/>
        <w:color w:val="auto"/>
        <w:sz w:val="18"/>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nsid w:val="77053B51"/>
    <w:multiLevelType w:val="hybridMultilevel"/>
    <w:tmpl w:val="8C4E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D202CB"/>
    <w:multiLevelType w:val="hybridMultilevel"/>
    <w:tmpl w:val="22045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3"/>
  </w:num>
  <w:num w:numId="3">
    <w:abstractNumId w:val="3"/>
  </w:num>
  <w:num w:numId="4">
    <w:abstractNumId w:val="0"/>
  </w:num>
  <w:num w:numId="5">
    <w:abstractNumId w:val="3"/>
  </w:num>
  <w:num w:numId="6">
    <w:abstractNumId w:val="9"/>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0"/>
  </w:num>
  <w:num w:numId="10">
    <w:abstractNumId w:val="6"/>
  </w:num>
  <w:num w:numId="11">
    <w:abstractNumId w:val="2"/>
  </w:num>
  <w:num w:numId="12">
    <w:abstractNumId w:val="7"/>
  </w:num>
  <w:num w:numId="13">
    <w:abstractNumId w:val="4"/>
  </w:num>
  <w:num w:numId="14">
    <w:abstractNumId w:val="1"/>
  </w:num>
  <w:num w:numId="15">
    <w:abstractNumId w:val="11"/>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2F39"/>
    <w:rsid w:val="00004FD8"/>
    <w:rsid w:val="000062EF"/>
    <w:rsid w:val="00006E9C"/>
    <w:rsid w:val="000214D4"/>
    <w:rsid w:val="00022060"/>
    <w:rsid w:val="000229A1"/>
    <w:rsid w:val="00026A05"/>
    <w:rsid w:val="00031606"/>
    <w:rsid w:val="00037718"/>
    <w:rsid w:val="00044C13"/>
    <w:rsid w:val="000473AB"/>
    <w:rsid w:val="00056506"/>
    <w:rsid w:val="00065770"/>
    <w:rsid w:val="00066E79"/>
    <w:rsid w:val="00067CC5"/>
    <w:rsid w:val="00072108"/>
    <w:rsid w:val="00072481"/>
    <w:rsid w:val="00075232"/>
    <w:rsid w:val="00076CCD"/>
    <w:rsid w:val="000854A3"/>
    <w:rsid w:val="00091A2C"/>
    <w:rsid w:val="000A0A6C"/>
    <w:rsid w:val="000A1B44"/>
    <w:rsid w:val="000A5F2B"/>
    <w:rsid w:val="000C1F4D"/>
    <w:rsid w:val="000C7864"/>
    <w:rsid w:val="000D102A"/>
    <w:rsid w:val="000E1312"/>
    <w:rsid w:val="000E3621"/>
    <w:rsid w:val="000E4A62"/>
    <w:rsid w:val="000E79AA"/>
    <w:rsid w:val="00100FDC"/>
    <w:rsid w:val="00103E69"/>
    <w:rsid w:val="0011241B"/>
    <w:rsid w:val="00116850"/>
    <w:rsid w:val="00122CC5"/>
    <w:rsid w:val="001230F3"/>
    <w:rsid w:val="001231F0"/>
    <w:rsid w:val="00132C50"/>
    <w:rsid w:val="00132FB4"/>
    <w:rsid w:val="001337B2"/>
    <w:rsid w:val="00133ED0"/>
    <w:rsid w:val="0014139B"/>
    <w:rsid w:val="00142880"/>
    <w:rsid w:val="00144823"/>
    <w:rsid w:val="00151930"/>
    <w:rsid w:val="001570D3"/>
    <w:rsid w:val="00166010"/>
    <w:rsid w:val="0017148C"/>
    <w:rsid w:val="00171A2B"/>
    <w:rsid w:val="00175791"/>
    <w:rsid w:val="00192605"/>
    <w:rsid w:val="00195A81"/>
    <w:rsid w:val="001976E0"/>
    <w:rsid w:val="001A3D92"/>
    <w:rsid w:val="001A734C"/>
    <w:rsid w:val="001B0AF0"/>
    <w:rsid w:val="001B2EE3"/>
    <w:rsid w:val="001B58AB"/>
    <w:rsid w:val="001B7A4B"/>
    <w:rsid w:val="001C24B7"/>
    <w:rsid w:val="001C7490"/>
    <w:rsid w:val="001D7702"/>
    <w:rsid w:val="001E1AA7"/>
    <w:rsid w:val="001E29F3"/>
    <w:rsid w:val="001E4769"/>
    <w:rsid w:val="001F25A0"/>
    <w:rsid w:val="001F45C3"/>
    <w:rsid w:val="00200BB9"/>
    <w:rsid w:val="00207B8C"/>
    <w:rsid w:val="00210C2C"/>
    <w:rsid w:val="002110FF"/>
    <w:rsid w:val="002341E9"/>
    <w:rsid w:val="00240740"/>
    <w:rsid w:val="00247ADF"/>
    <w:rsid w:val="0025349C"/>
    <w:rsid w:val="0025416D"/>
    <w:rsid w:val="00256FFA"/>
    <w:rsid w:val="00261077"/>
    <w:rsid w:val="0026590B"/>
    <w:rsid w:val="00265EDD"/>
    <w:rsid w:val="00271E66"/>
    <w:rsid w:val="00275EBF"/>
    <w:rsid w:val="0028310F"/>
    <w:rsid w:val="002832ED"/>
    <w:rsid w:val="002850E7"/>
    <w:rsid w:val="00293BFF"/>
    <w:rsid w:val="002A475C"/>
    <w:rsid w:val="002A5A8D"/>
    <w:rsid w:val="002B4819"/>
    <w:rsid w:val="002B6670"/>
    <w:rsid w:val="002B6D08"/>
    <w:rsid w:val="002C0218"/>
    <w:rsid w:val="002C316A"/>
    <w:rsid w:val="002C755B"/>
    <w:rsid w:val="002D0776"/>
    <w:rsid w:val="002D14FB"/>
    <w:rsid w:val="002D2EF0"/>
    <w:rsid w:val="002D5786"/>
    <w:rsid w:val="002E053F"/>
    <w:rsid w:val="002E3D3D"/>
    <w:rsid w:val="002E607B"/>
    <w:rsid w:val="002F1CB1"/>
    <w:rsid w:val="002F3EA3"/>
    <w:rsid w:val="002F54AC"/>
    <w:rsid w:val="00310271"/>
    <w:rsid w:val="003106D3"/>
    <w:rsid w:val="003108FE"/>
    <w:rsid w:val="003130F5"/>
    <w:rsid w:val="003158A5"/>
    <w:rsid w:val="00317AAC"/>
    <w:rsid w:val="003204CB"/>
    <w:rsid w:val="003209F5"/>
    <w:rsid w:val="00322B69"/>
    <w:rsid w:val="003259B0"/>
    <w:rsid w:val="00333106"/>
    <w:rsid w:val="003353E2"/>
    <w:rsid w:val="00336CB5"/>
    <w:rsid w:val="00340A2A"/>
    <w:rsid w:val="00340BD2"/>
    <w:rsid w:val="003503A5"/>
    <w:rsid w:val="00350F26"/>
    <w:rsid w:val="00351B53"/>
    <w:rsid w:val="00356627"/>
    <w:rsid w:val="00362F3E"/>
    <w:rsid w:val="00364F2A"/>
    <w:rsid w:val="0036760A"/>
    <w:rsid w:val="00372C30"/>
    <w:rsid w:val="00376859"/>
    <w:rsid w:val="00382F74"/>
    <w:rsid w:val="0038336B"/>
    <w:rsid w:val="003A12AD"/>
    <w:rsid w:val="003A30A9"/>
    <w:rsid w:val="003A5B34"/>
    <w:rsid w:val="003A714F"/>
    <w:rsid w:val="003B0C23"/>
    <w:rsid w:val="003B23FC"/>
    <w:rsid w:val="003B2E7C"/>
    <w:rsid w:val="003B446F"/>
    <w:rsid w:val="003B581C"/>
    <w:rsid w:val="003B5A19"/>
    <w:rsid w:val="003B723D"/>
    <w:rsid w:val="003C08C8"/>
    <w:rsid w:val="003C5B99"/>
    <w:rsid w:val="003D303F"/>
    <w:rsid w:val="003D7EE4"/>
    <w:rsid w:val="003E2678"/>
    <w:rsid w:val="003F0B1A"/>
    <w:rsid w:val="003F264C"/>
    <w:rsid w:val="003F39EA"/>
    <w:rsid w:val="00402CCF"/>
    <w:rsid w:val="00406E2D"/>
    <w:rsid w:val="0041759F"/>
    <w:rsid w:val="00417689"/>
    <w:rsid w:val="00417AA4"/>
    <w:rsid w:val="00422F39"/>
    <w:rsid w:val="0042387E"/>
    <w:rsid w:val="004341D9"/>
    <w:rsid w:val="004400E9"/>
    <w:rsid w:val="00440D81"/>
    <w:rsid w:val="004416A1"/>
    <w:rsid w:val="0044607C"/>
    <w:rsid w:val="004533E3"/>
    <w:rsid w:val="00462830"/>
    <w:rsid w:val="00480608"/>
    <w:rsid w:val="00484C81"/>
    <w:rsid w:val="0048565E"/>
    <w:rsid w:val="004B0A95"/>
    <w:rsid w:val="004C281F"/>
    <w:rsid w:val="004D118C"/>
    <w:rsid w:val="004D1998"/>
    <w:rsid w:val="004E034A"/>
    <w:rsid w:val="004E0733"/>
    <w:rsid w:val="004E2E42"/>
    <w:rsid w:val="004F642C"/>
    <w:rsid w:val="004F6E8D"/>
    <w:rsid w:val="00500C2B"/>
    <w:rsid w:val="00503C68"/>
    <w:rsid w:val="005045E4"/>
    <w:rsid w:val="005124CB"/>
    <w:rsid w:val="00512864"/>
    <w:rsid w:val="005151B5"/>
    <w:rsid w:val="005163EA"/>
    <w:rsid w:val="00522431"/>
    <w:rsid w:val="0052265D"/>
    <w:rsid w:val="00526859"/>
    <w:rsid w:val="005305A9"/>
    <w:rsid w:val="005314A3"/>
    <w:rsid w:val="005338EF"/>
    <w:rsid w:val="005359FD"/>
    <w:rsid w:val="00536821"/>
    <w:rsid w:val="00546D44"/>
    <w:rsid w:val="005511ED"/>
    <w:rsid w:val="00557188"/>
    <w:rsid w:val="00563E03"/>
    <w:rsid w:val="00566FA4"/>
    <w:rsid w:val="005726DF"/>
    <w:rsid w:val="00581EDB"/>
    <w:rsid w:val="00587330"/>
    <w:rsid w:val="005957EE"/>
    <w:rsid w:val="005A0559"/>
    <w:rsid w:val="005A5657"/>
    <w:rsid w:val="005A7A50"/>
    <w:rsid w:val="005A7BE8"/>
    <w:rsid w:val="005B4079"/>
    <w:rsid w:val="005C1679"/>
    <w:rsid w:val="005C5B1C"/>
    <w:rsid w:val="005C5F53"/>
    <w:rsid w:val="005C66DA"/>
    <w:rsid w:val="005C72C8"/>
    <w:rsid w:val="005D1671"/>
    <w:rsid w:val="005D77DA"/>
    <w:rsid w:val="005E3960"/>
    <w:rsid w:val="005E5092"/>
    <w:rsid w:val="005F2667"/>
    <w:rsid w:val="005F59C3"/>
    <w:rsid w:val="0060088E"/>
    <w:rsid w:val="00604A0A"/>
    <w:rsid w:val="006116B0"/>
    <w:rsid w:val="00611CB1"/>
    <w:rsid w:val="00611E76"/>
    <w:rsid w:val="00611FCF"/>
    <w:rsid w:val="00624983"/>
    <w:rsid w:val="00624A80"/>
    <w:rsid w:val="00631D8A"/>
    <w:rsid w:val="00664791"/>
    <w:rsid w:val="006663CC"/>
    <w:rsid w:val="00667EC1"/>
    <w:rsid w:val="00670C52"/>
    <w:rsid w:val="00671BDD"/>
    <w:rsid w:val="00676D4C"/>
    <w:rsid w:val="006774CD"/>
    <w:rsid w:val="00680D4E"/>
    <w:rsid w:val="006821AA"/>
    <w:rsid w:val="00693483"/>
    <w:rsid w:val="00695C88"/>
    <w:rsid w:val="00696B44"/>
    <w:rsid w:val="006A38CA"/>
    <w:rsid w:val="006B08CC"/>
    <w:rsid w:val="006B2269"/>
    <w:rsid w:val="006B6A2F"/>
    <w:rsid w:val="006C6A55"/>
    <w:rsid w:val="006D0F51"/>
    <w:rsid w:val="006D41E2"/>
    <w:rsid w:val="006D4BBE"/>
    <w:rsid w:val="006D4F7B"/>
    <w:rsid w:val="006E7B1E"/>
    <w:rsid w:val="006F3F77"/>
    <w:rsid w:val="006F6369"/>
    <w:rsid w:val="006F64FC"/>
    <w:rsid w:val="00701EB3"/>
    <w:rsid w:val="00702D79"/>
    <w:rsid w:val="007036AF"/>
    <w:rsid w:val="00703C2B"/>
    <w:rsid w:val="007059AB"/>
    <w:rsid w:val="00707135"/>
    <w:rsid w:val="007159EE"/>
    <w:rsid w:val="007220EE"/>
    <w:rsid w:val="00726AA0"/>
    <w:rsid w:val="00741C4E"/>
    <w:rsid w:val="0074217B"/>
    <w:rsid w:val="00745ADF"/>
    <w:rsid w:val="007512B1"/>
    <w:rsid w:val="007520C1"/>
    <w:rsid w:val="00754FE3"/>
    <w:rsid w:val="00755E74"/>
    <w:rsid w:val="007560FB"/>
    <w:rsid w:val="007837FA"/>
    <w:rsid w:val="0078661E"/>
    <w:rsid w:val="0079509D"/>
    <w:rsid w:val="007957FC"/>
    <w:rsid w:val="00795E60"/>
    <w:rsid w:val="007A29BA"/>
    <w:rsid w:val="007A3DE2"/>
    <w:rsid w:val="007A4DD4"/>
    <w:rsid w:val="007A50C5"/>
    <w:rsid w:val="007B3D11"/>
    <w:rsid w:val="007C16CD"/>
    <w:rsid w:val="007C2A2C"/>
    <w:rsid w:val="007C4362"/>
    <w:rsid w:val="007C54F9"/>
    <w:rsid w:val="007C75B1"/>
    <w:rsid w:val="007E11EF"/>
    <w:rsid w:val="008071D1"/>
    <w:rsid w:val="008248AA"/>
    <w:rsid w:val="008461D4"/>
    <w:rsid w:val="008505CE"/>
    <w:rsid w:val="00851EAB"/>
    <w:rsid w:val="00854ECE"/>
    <w:rsid w:val="0086166E"/>
    <w:rsid w:val="008675FD"/>
    <w:rsid w:val="0087574D"/>
    <w:rsid w:val="00880131"/>
    <w:rsid w:val="00883192"/>
    <w:rsid w:val="00887568"/>
    <w:rsid w:val="008876C2"/>
    <w:rsid w:val="008941A8"/>
    <w:rsid w:val="008A3748"/>
    <w:rsid w:val="008A5234"/>
    <w:rsid w:val="008D135E"/>
    <w:rsid w:val="008D24D0"/>
    <w:rsid w:val="008D74DF"/>
    <w:rsid w:val="008D7C58"/>
    <w:rsid w:val="008E0A9E"/>
    <w:rsid w:val="008E308A"/>
    <w:rsid w:val="008F54B9"/>
    <w:rsid w:val="008F79C3"/>
    <w:rsid w:val="00906AD0"/>
    <w:rsid w:val="00907BDD"/>
    <w:rsid w:val="009113DF"/>
    <w:rsid w:val="009140F9"/>
    <w:rsid w:val="009217FB"/>
    <w:rsid w:val="00922943"/>
    <w:rsid w:val="0092488F"/>
    <w:rsid w:val="0092762F"/>
    <w:rsid w:val="009315E3"/>
    <w:rsid w:val="00932E2F"/>
    <w:rsid w:val="00945916"/>
    <w:rsid w:val="00951943"/>
    <w:rsid w:val="00954987"/>
    <w:rsid w:val="00954E68"/>
    <w:rsid w:val="0095535C"/>
    <w:rsid w:val="00956FDC"/>
    <w:rsid w:val="009572C8"/>
    <w:rsid w:val="00964852"/>
    <w:rsid w:val="0096496B"/>
    <w:rsid w:val="00973A7E"/>
    <w:rsid w:val="00977E81"/>
    <w:rsid w:val="00985C02"/>
    <w:rsid w:val="00986D68"/>
    <w:rsid w:val="00997AE5"/>
    <w:rsid w:val="009A5A28"/>
    <w:rsid w:val="009A77E1"/>
    <w:rsid w:val="009A7B2D"/>
    <w:rsid w:val="009B3D56"/>
    <w:rsid w:val="009B5438"/>
    <w:rsid w:val="009C751F"/>
    <w:rsid w:val="009D007D"/>
    <w:rsid w:val="009D2FFD"/>
    <w:rsid w:val="009E2A1D"/>
    <w:rsid w:val="009E5101"/>
    <w:rsid w:val="009F0275"/>
    <w:rsid w:val="009F5576"/>
    <w:rsid w:val="00A03EE6"/>
    <w:rsid w:val="00A07517"/>
    <w:rsid w:val="00A1192C"/>
    <w:rsid w:val="00A217D0"/>
    <w:rsid w:val="00A2566D"/>
    <w:rsid w:val="00A341D0"/>
    <w:rsid w:val="00A43ECA"/>
    <w:rsid w:val="00A4613D"/>
    <w:rsid w:val="00A53F60"/>
    <w:rsid w:val="00A75415"/>
    <w:rsid w:val="00A802CC"/>
    <w:rsid w:val="00A84206"/>
    <w:rsid w:val="00A8650F"/>
    <w:rsid w:val="00A87A45"/>
    <w:rsid w:val="00A87B81"/>
    <w:rsid w:val="00A90D6A"/>
    <w:rsid w:val="00A92B7E"/>
    <w:rsid w:val="00A95415"/>
    <w:rsid w:val="00A96BE7"/>
    <w:rsid w:val="00A96EB2"/>
    <w:rsid w:val="00AA40E8"/>
    <w:rsid w:val="00AA41EE"/>
    <w:rsid w:val="00AA4878"/>
    <w:rsid w:val="00AB3201"/>
    <w:rsid w:val="00AB3DDA"/>
    <w:rsid w:val="00AC02B1"/>
    <w:rsid w:val="00AC072C"/>
    <w:rsid w:val="00AC644F"/>
    <w:rsid w:val="00AE67AF"/>
    <w:rsid w:val="00AF0EE3"/>
    <w:rsid w:val="00AF670A"/>
    <w:rsid w:val="00B0197F"/>
    <w:rsid w:val="00B123EB"/>
    <w:rsid w:val="00B1254A"/>
    <w:rsid w:val="00B1412B"/>
    <w:rsid w:val="00B145DA"/>
    <w:rsid w:val="00B21A4A"/>
    <w:rsid w:val="00B2789A"/>
    <w:rsid w:val="00B325E5"/>
    <w:rsid w:val="00B34237"/>
    <w:rsid w:val="00B34A08"/>
    <w:rsid w:val="00B35D3E"/>
    <w:rsid w:val="00B35F68"/>
    <w:rsid w:val="00B51566"/>
    <w:rsid w:val="00B6005C"/>
    <w:rsid w:val="00B624E5"/>
    <w:rsid w:val="00B628DD"/>
    <w:rsid w:val="00B6483C"/>
    <w:rsid w:val="00B72357"/>
    <w:rsid w:val="00B73631"/>
    <w:rsid w:val="00B73AED"/>
    <w:rsid w:val="00B74593"/>
    <w:rsid w:val="00B76249"/>
    <w:rsid w:val="00B8309F"/>
    <w:rsid w:val="00B83E7C"/>
    <w:rsid w:val="00B85A24"/>
    <w:rsid w:val="00B86B78"/>
    <w:rsid w:val="00B86DF9"/>
    <w:rsid w:val="00B90DFA"/>
    <w:rsid w:val="00B91B2E"/>
    <w:rsid w:val="00B9656E"/>
    <w:rsid w:val="00BA04E5"/>
    <w:rsid w:val="00BA17B7"/>
    <w:rsid w:val="00BA2990"/>
    <w:rsid w:val="00BA694E"/>
    <w:rsid w:val="00BA76F6"/>
    <w:rsid w:val="00BB0046"/>
    <w:rsid w:val="00BC1104"/>
    <w:rsid w:val="00BC3EE3"/>
    <w:rsid w:val="00BC5ECB"/>
    <w:rsid w:val="00BD3811"/>
    <w:rsid w:val="00BE04B2"/>
    <w:rsid w:val="00BE1433"/>
    <w:rsid w:val="00BE1B92"/>
    <w:rsid w:val="00BF0724"/>
    <w:rsid w:val="00BF6135"/>
    <w:rsid w:val="00C0429B"/>
    <w:rsid w:val="00C051CB"/>
    <w:rsid w:val="00C10C9B"/>
    <w:rsid w:val="00C1273E"/>
    <w:rsid w:val="00C146C9"/>
    <w:rsid w:val="00C15232"/>
    <w:rsid w:val="00C16BBB"/>
    <w:rsid w:val="00C20120"/>
    <w:rsid w:val="00C20E55"/>
    <w:rsid w:val="00C23CF6"/>
    <w:rsid w:val="00C4066E"/>
    <w:rsid w:val="00C412F7"/>
    <w:rsid w:val="00C542A2"/>
    <w:rsid w:val="00C549DD"/>
    <w:rsid w:val="00C5516D"/>
    <w:rsid w:val="00C64A51"/>
    <w:rsid w:val="00C66D3A"/>
    <w:rsid w:val="00C6768D"/>
    <w:rsid w:val="00C67A1D"/>
    <w:rsid w:val="00C70012"/>
    <w:rsid w:val="00C74AF9"/>
    <w:rsid w:val="00C75315"/>
    <w:rsid w:val="00C76E5F"/>
    <w:rsid w:val="00C9007D"/>
    <w:rsid w:val="00C92082"/>
    <w:rsid w:val="00C930B5"/>
    <w:rsid w:val="00C9585E"/>
    <w:rsid w:val="00CA0A37"/>
    <w:rsid w:val="00CA35CC"/>
    <w:rsid w:val="00CB1269"/>
    <w:rsid w:val="00CB7B31"/>
    <w:rsid w:val="00CC0C41"/>
    <w:rsid w:val="00CC14F7"/>
    <w:rsid w:val="00CC27C6"/>
    <w:rsid w:val="00CC759C"/>
    <w:rsid w:val="00CD5FA8"/>
    <w:rsid w:val="00CE2700"/>
    <w:rsid w:val="00CE62E2"/>
    <w:rsid w:val="00CF2990"/>
    <w:rsid w:val="00CF6FE6"/>
    <w:rsid w:val="00CF7A27"/>
    <w:rsid w:val="00D04AF5"/>
    <w:rsid w:val="00D064F2"/>
    <w:rsid w:val="00D10DEB"/>
    <w:rsid w:val="00D127B1"/>
    <w:rsid w:val="00D130F5"/>
    <w:rsid w:val="00D132C9"/>
    <w:rsid w:val="00D22A6D"/>
    <w:rsid w:val="00D251E0"/>
    <w:rsid w:val="00D32045"/>
    <w:rsid w:val="00D327C5"/>
    <w:rsid w:val="00D35563"/>
    <w:rsid w:val="00D3684E"/>
    <w:rsid w:val="00D4334E"/>
    <w:rsid w:val="00D4547E"/>
    <w:rsid w:val="00D45CB6"/>
    <w:rsid w:val="00D46D31"/>
    <w:rsid w:val="00D4743F"/>
    <w:rsid w:val="00D52FF4"/>
    <w:rsid w:val="00D542E8"/>
    <w:rsid w:val="00D57C10"/>
    <w:rsid w:val="00D65C37"/>
    <w:rsid w:val="00D73D61"/>
    <w:rsid w:val="00D80451"/>
    <w:rsid w:val="00D8424A"/>
    <w:rsid w:val="00D84C51"/>
    <w:rsid w:val="00D86417"/>
    <w:rsid w:val="00D86BF4"/>
    <w:rsid w:val="00D87024"/>
    <w:rsid w:val="00D87C64"/>
    <w:rsid w:val="00D90A85"/>
    <w:rsid w:val="00D9759D"/>
    <w:rsid w:val="00DA1C96"/>
    <w:rsid w:val="00DA2569"/>
    <w:rsid w:val="00DA3B2C"/>
    <w:rsid w:val="00DC6F55"/>
    <w:rsid w:val="00DD1C00"/>
    <w:rsid w:val="00DD53C5"/>
    <w:rsid w:val="00DD591F"/>
    <w:rsid w:val="00DE50A4"/>
    <w:rsid w:val="00DF3A40"/>
    <w:rsid w:val="00E147E7"/>
    <w:rsid w:val="00E175F7"/>
    <w:rsid w:val="00E41621"/>
    <w:rsid w:val="00E42BD4"/>
    <w:rsid w:val="00E50738"/>
    <w:rsid w:val="00E55D40"/>
    <w:rsid w:val="00E60259"/>
    <w:rsid w:val="00E604AA"/>
    <w:rsid w:val="00E607D5"/>
    <w:rsid w:val="00E62006"/>
    <w:rsid w:val="00E6708E"/>
    <w:rsid w:val="00E67FBC"/>
    <w:rsid w:val="00E728B3"/>
    <w:rsid w:val="00E77EA8"/>
    <w:rsid w:val="00E81AC7"/>
    <w:rsid w:val="00E94AE5"/>
    <w:rsid w:val="00E95F72"/>
    <w:rsid w:val="00EA0784"/>
    <w:rsid w:val="00EA495D"/>
    <w:rsid w:val="00EA7BCD"/>
    <w:rsid w:val="00EB157C"/>
    <w:rsid w:val="00EB5F8A"/>
    <w:rsid w:val="00EC1476"/>
    <w:rsid w:val="00ED3B31"/>
    <w:rsid w:val="00EE1230"/>
    <w:rsid w:val="00EE2811"/>
    <w:rsid w:val="00EE2EA4"/>
    <w:rsid w:val="00EE5E60"/>
    <w:rsid w:val="00EF6268"/>
    <w:rsid w:val="00EF6850"/>
    <w:rsid w:val="00EF7244"/>
    <w:rsid w:val="00F00D9F"/>
    <w:rsid w:val="00F131E8"/>
    <w:rsid w:val="00F15569"/>
    <w:rsid w:val="00F32934"/>
    <w:rsid w:val="00F33C96"/>
    <w:rsid w:val="00F45BD4"/>
    <w:rsid w:val="00F509A7"/>
    <w:rsid w:val="00F54797"/>
    <w:rsid w:val="00F612AB"/>
    <w:rsid w:val="00F66944"/>
    <w:rsid w:val="00F6719A"/>
    <w:rsid w:val="00F74A00"/>
    <w:rsid w:val="00F7545C"/>
    <w:rsid w:val="00F77B97"/>
    <w:rsid w:val="00F82D55"/>
    <w:rsid w:val="00F86B25"/>
    <w:rsid w:val="00F942A3"/>
    <w:rsid w:val="00F94943"/>
    <w:rsid w:val="00F94DE7"/>
    <w:rsid w:val="00F96E4A"/>
    <w:rsid w:val="00FB3719"/>
    <w:rsid w:val="00FC1FA3"/>
    <w:rsid w:val="00FC47C3"/>
    <w:rsid w:val="00FD3FA2"/>
    <w:rsid w:val="00FE1F5D"/>
    <w:rsid w:val="00FE3C26"/>
    <w:rsid w:val="00FE6031"/>
    <w:rsid w:val="00FF700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F39"/>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22F39"/>
    <w:pPr>
      <w:ind w:left="720"/>
      <w:contextualSpacing/>
    </w:pPr>
  </w:style>
  <w:style w:type="character" w:styleId="Hyperlink">
    <w:name w:val="Hyperlink"/>
    <w:basedOn w:val="DefaultParagraphFont"/>
    <w:uiPriority w:val="99"/>
    <w:rsid w:val="00422F39"/>
    <w:rPr>
      <w:rFonts w:cs="Times New Roman"/>
      <w:color w:val="0000FF"/>
      <w:u w:val="single"/>
    </w:rPr>
  </w:style>
  <w:style w:type="character" w:styleId="CommentReference">
    <w:name w:val="annotation reference"/>
    <w:basedOn w:val="DefaultParagraphFont"/>
    <w:uiPriority w:val="99"/>
    <w:semiHidden/>
    <w:rsid w:val="00422F39"/>
    <w:rPr>
      <w:rFonts w:cs="Times New Roman"/>
      <w:sz w:val="16"/>
      <w:szCs w:val="16"/>
    </w:rPr>
  </w:style>
  <w:style w:type="paragraph" w:styleId="CommentText">
    <w:name w:val="annotation text"/>
    <w:basedOn w:val="Normal"/>
    <w:link w:val="CommentTextChar"/>
    <w:uiPriority w:val="99"/>
    <w:semiHidden/>
    <w:rsid w:val="00422F3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22F39"/>
    <w:rPr>
      <w:rFonts w:cs="Times New Roman"/>
      <w:sz w:val="20"/>
      <w:szCs w:val="20"/>
    </w:rPr>
  </w:style>
  <w:style w:type="paragraph" w:styleId="BalloonText">
    <w:name w:val="Balloon Text"/>
    <w:basedOn w:val="Normal"/>
    <w:link w:val="BalloonTextChar"/>
    <w:uiPriority w:val="99"/>
    <w:semiHidden/>
    <w:rsid w:val="00422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2F39"/>
    <w:rPr>
      <w:rFonts w:ascii="Tahoma" w:hAnsi="Tahoma" w:cs="Tahoma"/>
      <w:sz w:val="16"/>
      <w:szCs w:val="16"/>
    </w:rPr>
  </w:style>
  <w:style w:type="paragraph" w:styleId="Header">
    <w:name w:val="header"/>
    <w:basedOn w:val="Normal"/>
    <w:link w:val="HeaderChar"/>
    <w:uiPriority w:val="99"/>
    <w:rsid w:val="00422F3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22F39"/>
    <w:rPr>
      <w:rFonts w:cs="Times New Roman"/>
    </w:rPr>
  </w:style>
  <w:style w:type="paragraph" w:styleId="Footer">
    <w:name w:val="footer"/>
    <w:basedOn w:val="Normal"/>
    <w:link w:val="FooterChar"/>
    <w:uiPriority w:val="99"/>
    <w:rsid w:val="00422F3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22F39"/>
    <w:rPr>
      <w:rFonts w:cs="Times New Roman"/>
    </w:rPr>
  </w:style>
  <w:style w:type="paragraph" w:styleId="CommentSubject">
    <w:name w:val="annotation subject"/>
    <w:basedOn w:val="CommentText"/>
    <w:next w:val="CommentText"/>
    <w:link w:val="CommentSubjectChar"/>
    <w:uiPriority w:val="99"/>
    <w:semiHidden/>
    <w:rsid w:val="001337B2"/>
    <w:rPr>
      <w:b/>
      <w:bCs/>
    </w:rPr>
  </w:style>
  <w:style w:type="character" w:customStyle="1" w:styleId="CommentSubjectChar">
    <w:name w:val="Comment Subject Char"/>
    <w:basedOn w:val="CommentTextChar"/>
    <w:link w:val="CommentSubject"/>
    <w:uiPriority w:val="99"/>
    <w:semiHidden/>
    <w:locked/>
    <w:rsid w:val="001337B2"/>
    <w:rPr>
      <w:b/>
      <w:bCs/>
    </w:rPr>
  </w:style>
  <w:style w:type="paragraph" w:styleId="NormalWeb">
    <w:name w:val="Normal (Web)"/>
    <w:basedOn w:val="Normal"/>
    <w:uiPriority w:val="99"/>
    <w:rsid w:val="00462830"/>
    <w:pPr>
      <w:spacing w:before="100" w:beforeAutospacing="1" w:after="100" w:afterAutospacing="1" w:line="240" w:lineRule="auto"/>
    </w:pPr>
    <w:rPr>
      <w:rFonts w:ascii="Times New Roman" w:eastAsia="Times New Roman" w:hAnsi="Times New Roman"/>
      <w:sz w:val="24"/>
      <w:szCs w:val="24"/>
    </w:rPr>
  </w:style>
  <w:style w:type="character" w:customStyle="1" w:styleId="usercontent">
    <w:name w:val="usercontent"/>
    <w:basedOn w:val="DefaultParagraphFont"/>
    <w:uiPriority w:val="99"/>
    <w:rsid w:val="003A12AD"/>
    <w:rPr>
      <w:rFonts w:cs="Times New Roman"/>
    </w:rPr>
  </w:style>
  <w:style w:type="character" w:styleId="Emphasis">
    <w:name w:val="Emphasis"/>
    <w:basedOn w:val="DefaultParagraphFont"/>
    <w:uiPriority w:val="99"/>
    <w:qFormat/>
    <w:locked/>
    <w:rsid w:val="002341E9"/>
    <w:rPr>
      <w:rFonts w:cs="Times New Roman"/>
      <w:i/>
      <w:iCs/>
    </w:rPr>
  </w:style>
  <w:style w:type="paragraph" w:customStyle="1" w:styleId="listparagraph0">
    <w:name w:val="listparagraph"/>
    <w:basedOn w:val="Normal"/>
    <w:uiPriority w:val="99"/>
    <w:rsid w:val="00954987"/>
    <w:pPr>
      <w:spacing w:after="0" w:line="240" w:lineRule="auto"/>
      <w:ind w:left="720"/>
    </w:pPr>
    <w:rPr>
      <w:rFonts w:ascii="Times New Roman" w:hAnsi="Times New Roman"/>
      <w:sz w:val="24"/>
      <w:szCs w:val="24"/>
    </w:rPr>
  </w:style>
  <w:style w:type="character" w:customStyle="1" w:styleId="apple-converted-space">
    <w:name w:val="apple-converted-space"/>
    <w:basedOn w:val="DefaultParagraphFont"/>
    <w:uiPriority w:val="99"/>
    <w:rsid w:val="002C755B"/>
    <w:rPr>
      <w:rFonts w:cs="Times New Roman"/>
    </w:rPr>
  </w:style>
  <w:style w:type="character" w:styleId="FollowedHyperlink">
    <w:name w:val="FollowedHyperlink"/>
    <w:basedOn w:val="DefaultParagraphFont"/>
    <w:uiPriority w:val="99"/>
    <w:semiHidden/>
    <w:rsid w:val="003D7EE4"/>
    <w:rPr>
      <w:rFonts w:cs="Times New Roman"/>
      <w:color w:val="800080"/>
      <w:u w:val="single"/>
    </w:rPr>
  </w:style>
  <w:style w:type="paragraph" w:styleId="Revision">
    <w:name w:val="Revision"/>
    <w:hidden/>
    <w:uiPriority w:val="99"/>
    <w:semiHidden/>
    <w:rsid w:val="00AB3DDA"/>
    <w:rPr>
      <w:lang w:val="en-US" w:eastAsia="en-US"/>
    </w:rPr>
  </w:style>
  <w:style w:type="character" w:customStyle="1" w:styleId="st1">
    <w:name w:val="st1"/>
    <w:basedOn w:val="DefaultParagraphFont"/>
    <w:uiPriority w:val="99"/>
    <w:rsid w:val="00D45CB6"/>
    <w:rPr>
      <w:rFonts w:cs="Times New Roman"/>
    </w:rPr>
  </w:style>
</w:styles>
</file>

<file path=word/webSettings.xml><?xml version="1.0" encoding="utf-8"?>
<w:webSettings xmlns:r="http://schemas.openxmlformats.org/officeDocument/2006/relationships" xmlns:w="http://schemas.openxmlformats.org/wordprocessingml/2006/main">
  <w:divs>
    <w:div w:id="1206060158">
      <w:marLeft w:val="0"/>
      <w:marRight w:val="0"/>
      <w:marTop w:val="0"/>
      <w:marBottom w:val="0"/>
      <w:divBdr>
        <w:top w:val="none" w:sz="0" w:space="0" w:color="auto"/>
        <w:left w:val="none" w:sz="0" w:space="0" w:color="auto"/>
        <w:bottom w:val="none" w:sz="0" w:space="0" w:color="auto"/>
        <w:right w:val="none" w:sz="0" w:space="0" w:color="auto"/>
      </w:divBdr>
    </w:div>
    <w:div w:id="1206060159">
      <w:marLeft w:val="0"/>
      <w:marRight w:val="0"/>
      <w:marTop w:val="0"/>
      <w:marBottom w:val="0"/>
      <w:divBdr>
        <w:top w:val="none" w:sz="0" w:space="0" w:color="auto"/>
        <w:left w:val="none" w:sz="0" w:space="0" w:color="auto"/>
        <w:bottom w:val="none" w:sz="0" w:space="0" w:color="auto"/>
        <w:right w:val="none" w:sz="0" w:space="0" w:color="auto"/>
      </w:divBdr>
    </w:div>
    <w:div w:id="1206060160">
      <w:marLeft w:val="0"/>
      <w:marRight w:val="0"/>
      <w:marTop w:val="0"/>
      <w:marBottom w:val="0"/>
      <w:divBdr>
        <w:top w:val="none" w:sz="0" w:space="0" w:color="auto"/>
        <w:left w:val="none" w:sz="0" w:space="0" w:color="auto"/>
        <w:bottom w:val="none" w:sz="0" w:space="0" w:color="auto"/>
        <w:right w:val="none" w:sz="0" w:space="0" w:color="auto"/>
      </w:divBdr>
    </w:div>
    <w:div w:id="1206060161">
      <w:marLeft w:val="0"/>
      <w:marRight w:val="0"/>
      <w:marTop w:val="0"/>
      <w:marBottom w:val="0"/>
      <w:divBdr>
        <w:top w:val="none" w:sz="0" w:space="0" w:color="auto"/>
        <w:left w:val="none" w:sz="0" w:space="0" w:color="auto"/>
        <w:bottom w:val="none" w:sz="0" w:space="0" w:color="auto"/>
        <w:right w:val="none" w:sz="0" w:space="0" w:color="auto"/>
      </w:divBdr>
    </w:div>
    <w:div w:id="1206060162">
      <w:marLeft w:val="0"/>
      <w:marRight w:val="0"/>
      <w:marTop w:val="0"/>
      <w:marBottom w:val="0"/>
      <w:divBdr>
        <w:top w:val="none" w:sz="0" w:space="0" w:color="auto"/>
        <w:left w:val="none" w:sz="0" w:space="0" w:color="auto"/>
        <w:bottom w:val="none" w:sz="0" w:space="0" w:color="auto"/>
        <w:right w:val="none" w:sz="0" w:space="0" w:color="auto"/>
      </w:divBdr>
    </w:div>
    <w:div w:id="1206060163">
      <w:marLeft w:val="0"/>
      <w:marRight w:val="0"/>
      <w:marTop w:val="0"/>
      <w:marBottom w:val="0"/>
      <w:divBdr>
        <w:top w:val="none" w:sz="0" w:space="0" w:color="auto"/>
        <w:left w:val="none" w:sz="0" w:space="0" w:color="auto"/>
        <w:bottom w:val="none" w:sz="0" w:space="0" w:color="auto"/>
        <w:right w:val="none" w:sz="0" w:space="0" w:color="auto"/>
      </w:divBdr>
    </w:div>
    <w:div w:id="1206060164">
      <w:marLeft w:val="0"/>
      <w:marRight w:val="0"/>
      <w:marTop w:val="0"/>
      <w:marBottom w:val="0"/>
      <w:divBdr>
        <w:top w:val="none" w:sz="0" w:space="0" w:color="auto"/>
        <w:left w:val="none" w:sz="0" w:space="0" w:color="auto"/>
        <w:bottom w:val="none" w:sz="0" w:space="0" w:color="auto"/>
        <w:right w:val="none" w:sz="0" w:space="0" w:color="auto"/>
      </w:divBdr>
    </w:div>
    <w:div w:id="1206060165">
      <w:marLeft w:val="0"/>
      <w:marRight w:val="0"/>
      <w:marTop w:val="0"/>
      <w:marBottom w:val="0"/>
      <w:divBdr>
        <w:top w:val="none" w:sz="0" w:space="0" w:color="auto"/>
        <w:left w:val="none" w:sz="0" w:space="0" w:color="auto"/>
        <w:bottom w:val="none" w:sz="0" w:space="0" w:color="auto"/>
        <w:right w:val="none" w:sz="0" w:space="0" w:color="auto"/>
      </w:divBdr>
    </w:div>
    <w:div w:id="1206060166">
      <w:marLeft w:val="0"/>
      <w:marRight w:val="0"/>
      <w:marTop w:val="0"/>
      <w:marBottom w:val="0"/>
      <w:divBdr>
        <w:top w:val="none" w:sz="0" w:space="0" w:color="auto"/>
        <w:left w:val="none" w:sz="0" w:space="0" w:color="auto"/>
        <w:bottom w:val="none" w:sz="0" w:space="0" w:color="auto"/>
        <w:right w:val="none" w:sz="0" w:space="0" w:color="auto"/>
      </w:divBdr>
    </w:div>
    <w:div w:id="1206060167">
      <w:marLeft w:val="0"/>
      <w:marRight w:val="0"/>
      <w:marTop w:val="0"/>
      <w:marBottom w:val="0"/>
      <w:divBdr>
        <w:top w:val="none" w:sz="0" w:space="0" w:color="auto"/>
        <w:left w:val="none" w:sz="0" w:space="0" w:color="auto"/>
        <w:bottom w:val="none" w:sz="0" w:space="0" w:color="auto"/>
        <w:right w:val="none" w:sz="0" w:space="0" w:color="auto"/>
      </w:divBdr>
    </w:div>
    <w:div w:id="12060601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munity.ups.com/UPS+Found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essroom.ups.com/RSS" TargetMode="External"/><Relationship Id="rId5" Type="http://schemas.openxmlformats.org/officeDocument/2006/relationships/footnotes" Target="footnotes.xml"/><Relationship Id="rId10" Type="http://schemas.openxmlformats.org/officeDocument/2006/relationships/hyperlink" Target="http://ups.com/Foundation" TargetMode="External"/><Relationship Id="rId4" Type="http://schemas.openxmlformats.org/officeDocument/2006/relationships/webSettings" Target="webSettings.xml"/><Relationship Id="rId9" Type="http://schemas.openxmlformats.org/officeDocument/2006/relationships/hyperlink" Target="http://UPS.com/Found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558</Words>
  <Characters>3295</Characters>
  <Application>Microsoft Office Outlook</Application>
  <DocSecurity>0</DocSecurity>
  <Lines>0</Lines>
  <Paragraphs>0</Paragraphs>
  <ScaleCrop>false</ScaleCrop>
  <Company>Edelman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dc:title>
  <dc:subject/>
  <dc:creator>Kassa, Charity</dc:creator>
  <cp:keywords/>
  <dc:description/>
  <cp:lastModifiedBy>Karla Krejčí</cp:lastModifiedBy>
  <cp:revision>2</cp:revision>
  <cp:lastPrinted>2015-04-29T15:34:00Z</cp:lastPrinted>
  <dcterms:created xsi:type="dcterms:W3CDTF">2015-04-30T11:41:00Z</dcterms:created>
  <dcterms:modified xsi:type="dcterms:W3CDTF">2015-04-30T11:41:00Z</dcterms:modified>
</cp:coreProperties>
</file>