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2A5ACC" w:rsidP="002A5ACC">
      <w:pPr>
        <w:jc w:val="center"/>
      </w:pPr>
      <w:r>
        <w:rPr>
          <w:noProof/>
        </w:rPr>
        <w:drawing>
          <wp:inline distT="0" distB="0" distL="0" distR="0">
            <wp:extent cx="922020" cy="916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66" cy="92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CC" w:rsidRDefault="002A5ACC" w:rsidP="002A5ACC">
      <w:pPr>
        <w:jc w:val="center"/>
      </w:pPr>
    </w:p>
    <w:p w:rsidR="002A5ACC" w:rsidRDefault="008E5204" w:rsidP="002A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Odborníci: Terasu u DBK není třeba bourat</w:t>
      </w:r>
    </w:p>
    <w:p w:rsidR="002A1C51" w:rsidRDefault="002A1C51" w:rsidP="002A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www.bouratjenesmysl.cz</w:t>
      </w:r>
      <w:bookmarkStart w:id="0" w:name="_GoBack"/>
      <w:bookmarkEnd w:id="0"/>
    </w:p>
    <w:p w:rsidR="002A5ACC" w:rsidRDefault="002A5ACC" w:rsidP="002A5ACC">
      <w:pPr>
        <w:rPr>
          <w:b/>
          <w:szCs w:val="22"/>
        </w:rPr>
      </w:pPr>
    </w:p>
    <w:p w:rsidR="008E5204" w:rsidRDefault="002A5ACC" w:rsidP="002A5ACC">
      <w:pPr>
        <w:rPr>
          <w:szCs w:val="22"/>
        </w:rPr>
      </w:pPr>
      <w:r>
        <w:rPr>
          <w:b/>
          <w:szCs w:val="22"/>
        </w:rPr>
        <w:t>Praha 13. března 2018 –</w:t>
      </w:r>
      <w:r w:rsidR="008E5204">
        <w:rPr>
          <w:szCs w:val="22"/>
        </w:rPr>
        <w:t xml:space="preserve"> T</w:t>
      </w:r>
      <w:r>
        <w:rPr>
          <w:szCs w:val="22"/>
        </w:rPr>
        <w:t>erasa</w:t>
      </w:r>
      <w:r w:rsidR="00582EF0">
        <w:rPr>
          <w:szCs w:val="22"/>
        </w:rPr>
        <w:t>, která je integrální součástí historického architektonického řešení</w:t>
      </w:r>
      <w:r w:rsidR="00DB4801">
        <w:rPr>
          <w:szCs w:val="22"/>
        </w:rPr>
        <w:t xml:space="preserve"> prostor</w:t>
      </w:r>
      <w:r w:rsidR="001D0522">
        <w:rPr>
          <w:szCs w:val="22"/>
        </w:rPr>
        <w:t xml:space="preserve"> u </w:t>
      </w:r>
      <w:r w:rsidR="00582EF0">
        <w:rPr>
          <w:szCs w:val="22"/>
        </w:rPr>
        <w:t xml:space="preserve">OC DBK, má být </w:t>
      </w:r>
      <w:r w:rsidR="008E5204">
        <w:rPr>
          <w:szCs w:val="22"/>
        </w:rPr>
        <w:t xml:space="preserve">údajně </w:t>
      </w:r>
      <w:r w:rsidR="00582EF0">
        <w:rPr>
          <w:szCs w:val="22"/>
        </w:rPr>
        <w:t>bez náhrady zbourána.</w:t>
      </w:r>
      <w:r w:rsidR="001D0522">
        <w:rPr>
          <w:szCs w:val="22"/>
        </w:rPr>
        <w:t xml:space="preserve"> </w:t>
      </w:r>
      <w:r w:rsidR="008E5204">
        <w:rPr>
          <w:szCs w:val="22"/>
        </w:rPr>
        <w:t>Z hlediska DBK je takový zásah nepřijatelný</w:t>
      </w:r>
      <w:r w:rsidR="00DB4801">
        <w:rPr>
          <w:szCs w:val="22"/>
        </w:rPr>
        <w:t xml:space="preserve">. </w:t>
      </w:r>
      <w:r w:rsidR="00582EF0">
        <w:rPr>
          <w:szCs w:val="22"/>
        </w:rPr>
        <w:t>Uzávěra prostor nařízená magistrátem</w:t>
      </w:r>
      <w:r w:rsidR="001D0522">
        <w:rPr>
          <w:szCs w:val="22"/>
        </w:rPr>
        <w:t xml:space="preserve"> v </w:t>
      </w:r>
      <w:r w:rsidR="00582EF0">
        <w:rPr>
          <w:szCs w:val="22"/>
        </w:rPr>
        <w:t xml:space="preserve">lednu bez </w:t>
      </w:r>
      <w:r w:rsidR="008675C6">
        <w:rPr>
          <w:szCs w:val="22"/>
        </w:rPr>
        <w:t>důkladného</w:t>
      </w:r>
      <w:r w:rsidR="001D0522">
        <w:rPr>
          <w:szCs w:val="22"/>
        </w:rPr>
        <w:t xml:space="preserve"> a</w:t>
      </w:r>
      <w:r w:rsidR="00D82D33">
        <w:rPr>
          <w:szCs w:val="22"/>
        </w:rPr>
        <w:t> </w:t>
      </w:r>
      <w:r w:rsidR="00582EF0">
        <w:rPr>
          <w:szCs w:val="22"/>
        </w:rPr>
        <w:t xml:space="preserve">kvalifikovaného posouzení skutečného stavu ocelových konstrukcí </w:t>
      </w:r>
      <w:r w:rsidR="00DB4801">
        <w:rPr>
          <w:szCs w:val="22"/>
        </w:rPr>
        <w:t xml:space="preserve">už tak </w:t>
      </w:r>
      <w:r w:rsidR="00582EF0">
        <w:rPr>
          <w:szCs w:val="22"/>
        </w:rPr>
        <w:t xml:space="preserve">značně ztížila pohyb 90 tisíc </w:t>
      </w:r>
      <w:r w:rsidR="008E5204">
        <w:rPr>
          <w:szCs w:val="22"/>
        </w:rPr>
        <w:t>lidí</w:t>
      </w:r>
      <w:r w:rsidR="00FB21C7">
        <w:rPr>
          <w:szCs w:val="22"/>
        </w:rPr>
        <w:t>,</w:t>
      </w:r>
      <w:r w:rsidR="001F4BAB">
        <w:rPr>
          <w:szCs w:val="22"/>
        </w:rPr>
        <w:t xml:space="preserve"> </w:t>
      </w:r>
      <w:r w:rsidR="00FB21C7" w:rsidRPr="001F4BAB">
        <w:rPr>
          <w:szCs w:val="22"/>
        </w:rPr>
        <w:t>kteří</w:t>
      </w:r>
      <w:r w:rsidR="00582EF0" w:rsidRPr="00FB21C7">
        <w:rPr>
          <w:color w:val="FF0000"/>
          <w:szCs w:val="22"/>
        </w:rPr>
        <w:t xml:space="preserve"> </w:t>
      </w:r>
      <w:r w:rsidR="00582EF0">
        <w:rPr>
          <w:szCs w:val="22"/>
        </w:rPr>
        <w:t>touto oblastí</w:t>
      </w:r>
      <w:r w:rsidR="001D0522">
        <w:rPr>
          <w:szCs w:val="22"/>
        </w:rPr>
        <w:t xml:space="preserve"> </w:t>
      </w:r>
      <w:r w:rsidR="008E5204">
        <w:rPr>
          <w:szCs w:val="22"/>
        </w:rPr>
        <w:t>denně procházejí. Z</w:t>
      </w:r>
      <w:r w:rsidR="00582EF0">
        <w:rPr>
          <w:szCs w:val="22"/>
        </w:rPr>
        <w:t xml:space="preserve">ásadním způsobem </w:t>
      </w:r>
      <w:r w:rsidR="008E5204">
        <w:rPr>
          <w:szCs w:val="22"/>
        </w:rPr>
        <w:t xml:space="preserve">také </w:t>
      </w:r>
      <w:r w:rsidR="00582EF0">
        <w:rPr>
          <w:szCs w:val="22"/>
        </w:rPr>
        <w:t>zasáhla do</w:t>
      </w:r>
      <w:r w:rsidR="00813707">
        <w:rPr>
          <w:szCs w:val="22"/>
        </w:rPr>
        <w:t xml:space="preserve"> ekonomických aktivit podnikatelských subjektů</w:t>
      </w:r>
      <w:r w:rsidR="001D0522">
        <w:rPr>
          <w:szCs w:val="22"/>
        </w:rPr>
        <w:t xml:space="preserve"> v </w:t>
      </w:r>
      <w:r w:rsidR="00813707">
        <w:rPr>
          <w:szCs w:val="22"/>
        </w:rPr>
        <w:t xml:space="preserve">bezprostředním okolí uzávěry. </w:t>
      </w:r>
    </w:p>
    <w:p w:rsidR="008E5204" w:rsidRDefault="008E5204" w:rsidP="002A5ACC">
      <w:pPr>
        <w:rPr>
          <w:szCs w:val="22"/>
        </w:rPr>
      </w:pPr>
    </w:p>
    <w:p w:rsidR="008E5204" w:rsidRPr="008675C6" w:rsidRDefault="008E5204" w:rsidP="008E5204">
      <w:pPr>
        <w:rPr>
          <w:rFonts w:ascii="Times New Roman" w:hAnsi="Times New Roman"/>
          <w:sz w:val="24"/>
          <w:szCs w:val="24"/>
        </w:rPr>
      </w:pPr>
      <w:r>
        <w:rPr>
          <w:szCs w:val="22"/>
        </w:rPr>
        <w:t>„I naší společnosti jde o zachování maximální bezpečnosti</w:t>
      </w:r>
      <w:r w:rsidR="00D82D33">
        <w:rPr>
          <w:szCs w:val="22"/>
        </w:rPr>
        <w:t>,</w:t>
      </w:r>
      <w:r>
        <w:rPr>
          <w:szCs w:val="22"/>
        </w:rPr>
        <w:t xml:space="preserve"> a</w:t>
      </w:r>
      <w:r w:rsidR="00D82D33">
        <w:rPr>
          <w:szCs w:val="22"/>
        </w:rPr>
        <w:t xml:space="preserve">le </w:t>
      </w:r>
      <w:r w:rsidR="007E2490">
        <w:rPr>
          <w:szCs w:val="22"/>
        </w:rPr>
        <w:t xml:space="preserve">jde </w:t>
      </w:r>
      <w:r w:rsidR="00D82D33">
        <w:rPr>
          <w:szCs w:val="22"/>
        </w:rPr>
        <w:t>i</w:t>
      </w:r>
      <w:r w:rsidR="007E2490">
        <w:rPr>
          <w:szCs w:val="22"/>
        </w:rPr>
        <w:t> o </w:t>
      </w:r>
      <w:r>
        <w:rPr>
          <w:szCs w:val="22"/>
        </w:rPr>
        <w:t>komfort občanů</w:t>
      </w:r>
      <w:r w:rsidR="00D82D33">
        <w:rPr>
          <w:szCs w:val="22"/>
        </w:rPr>
        <w:t>,“</w:t>
      </w:r>
      <w:r>
        <w:rPr>
          <w:szCs w:val="22"/>
        </w:rPr>
        <w:t xml:space="preserve"> uvedl Miroslav Velfl, předseda představenstva akciové společnosti DBK. „</w:t>
      </w:r>
      <w:r w:rsidR="00D82D33">
        <w:rPr>
          <w:szCs w:val="22"/>
        </w:rPr>
        <w:t xml:space="preserve">Nařízení preventivních opatření jsme sice neradi, ale respektovali. Ukázalo se však, že byla přijata </w:t>
      </w:r>
      <w:r w:rsidR="007E2490">
        <w:rPr>
          <w:szCs w:val="22"/>
        </w:rPr>
        <w:t xml:space="preserve">pouze </w:t>
      </w:r>
      <w:r w:rsidR="00D82D33">
        <w:rPr>
          <w:szCs w:val="22"/>
        </w:rPr>
        <w:t>podle principu předběžné opatrnosti</w:t>
      </w:r>
      <w:r w:rsidR="007E2490">
        <w:rPr>
          <w:szCs w:val="22"/>
        </w:rPr>
        <w:t xml:space="preserve"> bez seriózní důkladné analýzy</w:t>
      </w:r>
      <w:r w:rsidR="008326D8">
        <w:rPr>
          <w:szCs w:val="22"/>
        </w:rPr>
        <w:t>, což ze spisu vedeném magistrátem jednoznačně vyplývá</w:t>
      </w:r>
      <w:r w:rsidR="007E2490">
        <w:rPr>
          <w:szCs w:val="22"/>
        </w:rPr>
        <w:t xml:space="preserve">. </w:t>
      </w:r>
      <w:r w:rsidR="00297EF7">
        <w:rPr>
          <w:szCs w:val="22"/>
        </w:rPr>
        <w:t>T</w:t>
      </w:r>
      <w:r w:rsidR="007E2490">
        <w:rPr>
          <w:szCs w:val="22"/>
        </w:rPr>
        <w:t>akový postup v nás vyvolal důvodné pochybnosti</w:t>
      </w:r>
      <w:r w:rsidR="00297EF7">
        <w:rPr>
          <w:szCs w:val="22"/>
        </w:rPr>
        <w:t xml:space="preserve"> o jeho oprávněnosti</w:t>
      </w:r>
      <w:r>
        <w:rPr>
          <w:szCs w:val="22"/>
        </w:rPr>
        <w:t xml:space="preserve">,“ </w:t>
      </w:r>
      <w:r w:rsidR="00297EF7">
        <w:rPr>
          <w:szCs w:val="22"/>
        </w:rPr>
        <w:t>vysvětlil Velfl</w:t>
      </w:r>
      <w:r>
        <w:rPr>
          <w:szCs w:val="22"/>
        </w:rPr>
        <w:t>.</w:t>
      </w:r>
    </w:p>
    <w:p w:rsidR="00297EF7" w:rsidRDefault="00297EF7" w:rsidP="002A5ACC">
      <w:pPr>
        <w:rPr>
          <w:szCs w:val="22"/>
        </w:rPr>
      </w:pPr>
    </w:p>
    <w:p w:rsidR="00297EF7" w:rsidRDefault="00813707" w:rsidP="002A5ACC">
      <w:pPr>
        <w:rPr>
          <w:szCs w:val="22"/>
        </w:rPr>
      </w:pPr>
      <w:r>
        <w:rPr>
          <w:szCs w:val="22"/>
        </w:rPr>
        <w:t xml:space="preserve">Společnost DBK </w:t>
      </w:r>
      <w:r w:rsidR="00297EF7">
        <w:rPr>
          <w:szCs w:val="22"/>
        </w:rPr>
        <w:t xml:space="preserve">proto </w:t>
      </w:r>
      <w:r>
        <w:rPr>
          <w:szCs w:val="22"/>
        </w:rPr>
        <w:t>zadala vypracování aktuálního odborného statického posudku nezávislým statikem</w:t>
      </w:r>
      <w:r w:rsidR="00ED29FB">
        <w:rPr>
          <w:szCs w:val="22"/>
        </w:rPr>
        <w:t xml:space="preserve"> Markem Lukášem</w:t>
      </w:r>
      <w:r>
        <w:rPr>
          <w:szCs w:val="22"/>
        </w:rPr>
        <w:t>, který kvůli jednoznačnému závěru</w:t>
      </w:r>
      <w:r w:rsidR="001D0522">
        <w:rPr>
          <w:szCs w:val="22"/>
        </w:rPr>
        <w:t xml:space="preserve"> o </w:t>
      </w:r>
      <w:r>
        <w:rPr>
          <w:szCs w:val="22"/>
        </w:rPr>
        <w:t xml:space="preserve">dostatečné funkci ocelových konstrukcí navrhuje zprůchodnění uzavřené pasáže. </w:t>
      </w:r>
      <w:r w:rsidR="00ED29FB">
        <w:rPr>
          <w:szCs w:val="22"/>
        </w:rPr>
        <w:t>P</w:t>
      </w:r>
      <w:r w:rsidR="00ED29FB" w:rsidRPr="00ED29FB">
        <w:rPr>
          <w:szCs w:val="22"/>
        </w:rPr>
        <w:t>roto také na základě všech zjištění</w:t>
      </w:r>
      <w:r w:rsidR="00ED29FB">
        <w:rPr>
          <w:szCs w:val="22"/>
        </w:rPr>
        <w:t xml:space="preserve"> </w:t>
      </w:r>
      <w:r w:rsidR="008326D8">
        <w:rPr>
          <w:szCs w:val="22"/>
        </w:rPr>
        <w:t>Lukáš</w:t>
      </w:r>
      <w:r w:rsidR="008326D8" w:rsidRPr="00ED29FB">
        <w:rPr>
          <w:szCs w:val="22"/>
        </w:rPr>
        <w:t xml:space="preserve"> </w:t>
      </w:r>
      <w:r w:rsidR="008326D8">
        <w:rPr>
          <w:szCs w:val="22"/>
        </w:rPr>
        <w:t>ve svém statickém posudku</w:t>
      </w:r>
      <w:r w:rsidR="008326D8" w:rsidRPr="00ED29FB">
        <w:rPr>
          <w:szCs w:val="22"/>
        </w:rPr>
        <w:t xml:space="preserve"> </w:t>
      </w:r>
      <w:r w:rsidR="00ED29FB" w:rsidRPr="00ED29FB">
        <w:rPr>
          <w:szCs w:val="22"/>
        </w:rPr>
        <w:t>konstatuj</w:t>
      </w:r>
      <w:r w:rsidR="00ED29FB">
        <w:rPr>
          <w:szCs w:val="22"/>
        </w:rPr>
        <w:t xml:space="preserve">e, že </w:t>
      </w:r>
      <w:r w:rsidR="008326D8" w:rsidRPr="008326D8">
        <w:rPr>
          <w:b/>
          <w:szCs w:val="22"/>
        </w:rPr>
        <w:t>„</w:t>
      </w:r>
      <w:r w:rsidR="00ED29FB" w:rsidRPr="008326D8">
        <w:rPr>
          <w:b/>
          <w:szCs w:val="22"/>
        </w:rPr>
        <w:t>Nosná konstrukce objektu terasy není v havarijním stavu a v žádném případě ji není nutné snést (zbourat)!</w:t>
      </w:r>
      <w:r w:rsidR="00ED29FB">
        <w:rPr>
          <w:szCs w:val="22"/>
        </w:rPr>
        <w:t>“</w:t>
      </w:r>
      <w:r w:rsidR="00ED29FB" w:rsidRPr="00ED29FB">
        <w:rPr>
          <w:szCs w:val="22"/>
        </w:rPr>
        <w:t xml:space="preserve"> </w:t>
      </w:r>
      <w:r w:rsidR="008326D8">
        <w:rPr>
          <w:szCs w:val="22"/>
        </w:rPr>
        <w:t xml:space="preserve">Pro vyloučení všech pochyb se DBK ještě obrátilo na Znalecký ústav Fakulty stavební ČVUT </w:t>
      </w:r>
      <w:r w:rsidR="001D0522">
        <w:rPr>
          <w:szCs w:val="22"/>
        </w:rPr>
        <w:t>s </w:t>
      </w:r>
      <w:r>
        <w:rPr>
          <w:szCs w:val="22"/>
        </w:rPr>
        <w:t>žádostí</w:t>
      </w:r>
      <w:r w:rsidR="001D0522">
        <w:rPr>
          <w:szCs w:val="22"/>
        </w:rPr>
        <w:t xml:space="preserve"> o </w:t>
      </w:r>
      <w:r>
        <w:rPr>
          <w:szCs w:val="22"/>
        </w:rPr>
        <w:t xml:space="preserve">supervizi </w:t>
      </w:r>
      <w:r w:rsidR="008326D8">
        <w:rPr>
          <w:szCs w:val="22"/>
        </w:rPr>
        <w:t xml:space="preserve">statického </w:t>
      </w:r>
      <w:r w:rsidR="00F54A16">
        <w:rPr>
          <w:szCs w:val="22"/>
        </w:rPr>
        <w:t>posudku</w:t>
      </w:r>
      <w:r w:rsidR="00297EF7">
        <w:rPr>
          <w:szCs w:val="22"/>
        </w:rPr>
        <w:t>.</w:t>
      </w:r>
    </w:p>
    <w:p w:rsidR="00F54A16" w:rsidRDefault="00297EF7" w:rsidP="002A5ACC">
      <w:pPr>
        <w:rPr>
          <w:szCs w:val="22"/>
        </w:rPr>
      </w:pPr>
      <w:r>
        <w:rPr>
          <w:szCs w:val="22"/>
        </w:rPr>
        <w:t xml:space="preserve"> </w:t>
      </w:r>
    </w:p>
    <w:p w:rsidR="00385874" w:rsidRDefault="00385874" w:rsidP="002A5ACC">
      <w:pPr>
        <w:rPr>
          <w:szCs w:val="22"/>
        </w:rPr>
      </w:pPr>
      <w:r>
        <w:rPr>
          <w:szCs w:val="22"/>
        </w:rPr>
        <w:t xml:space="preserve">V závěru předběžného expertního šetření Znaleckého ústavu se mimo jiné uvádí, že </w:t>
      </w:r>
      <w:r w:rsidRPr="00385874">
        <w:rPr>
          <w:b/>
          <w:szCs w:val="22"/>
        </w:rPr>
        <w:t>„na základě místního šetření, analýzy dostupných podkladů a</w:t>
      </w:r>
      <w:r>
        <w:rPr>
          <w:b/>
          <w:szCs w:val="22"/>
        </w:rPr>
        <w:t> </w:t>
      </w:r>
      <w:r w:rsidRPr="00385874">
        <w:rPr>
          <w:b/>
          <w:szCs w:val="22"/>
        </w:rPr>
        <w:t>dokumentů se jeví jako vysoce pravděpodobné, že závěry z posledních provedených průzkumů a navazující statický posudek provedený Ing. Markem Lukášem jsou ve své podstatě správné a nejvíce odpovídají skutečnému chování a působení konstrukce.“</w:t>
      </w:r>
    </w:p>
    <w:p w:rsidR="00F6561C" w:rsidRDefault="00F6561C" w:rsidP="008675C6"/>
    <w:p w:rsidR="00F6561C" w:rsidRDefault="00F6561C" w:rsidP="008675C6">
      <w:r>
        <w:t>„Lze tedy dovodit, že má být pasáž</w:t>
      </w:r>
      <w:r w:rsidR="00926985">
        <w:t xml:space="preserve"> neprodleně znovu zprůchodn</w:t>
      </w:r>
      <w:r>
        <w:t>ěna</w:t>
      </w:r>
      <w:r w:rsidR="00926985">
        <w:t xml:space="preserve">. </w:t>
      </w:r>
      <w:r w:rsidR="00DE1D1C">
        <w:t>Současně</w:t>
      </w:r>
      <w:r w:rsidR="001D0522">
        <w:t xml:space="preserve"> </w:t>
      </w:r>
      <w:r w:rsidR="00926985">
        <w:t xml:space="preserve">bude </w:t>
      </w:r>
      <w:r w:rsidR="001D0522">
        <w:t xml:space="preserve">na jaře </w:t>
      </w:r>
      <w:r w:rsidR="00926985">
        <w:t>nutné započít</w:t>
      </w:r>
      <w:r w:rsidR="001D0522">
        <w:t xml:space="preserve"> s </w:t>
      </w:r>
      <w:r w:rsidR="00926985">
        <w:t>opravou</w:t>
      </w:r>
      <w:r w:rsidR="001D0522">
        <w:t xml:space="preserve"> a </w:t>
      </w:r>
      <w:r w:rsidR="00926985">
        <w:t>dosud zanedbanou údržbou včetně rehabilitace nosných ocelových konstrukcí</w:t>
      </w:r>
      <w:r>
        <w:t>,“ uzavřel Velfl.</w:t>
      </w:r>
    </w:p>
    <w:p w:rsidR="00F6561C" w:rsidRDefault="00F6561C" w:rsidP="008675C6"/>
    <w:p w:rsidR="00926985" w:rsidRPr="00F6561C" w:rsidRDefault="00F6561C" w:rsidP="00926985">
      <w:pPr>
        <w:rPr>
          <w:rFonts w:ascii="Times New Roman" w:hAnsi="Times New Roman"/>
          <w:sz w:val="24"/>
          <w:szCs w:val="24"/>
        </w:rPr>
      </w:pPr>
      <w:r>
        <w:t>Navíc v</w:t>
      </w:r>
      <w:r w:rsidR="00FB21C7">
        <w:t>íce než 4</w:t>
      </w:r>
      <w:r w:rsidR="00FB21C7" w:rsidRPr="001F4BAB">
        <w:t>5</w:t>
      </w:r>
      <w:r w:rsidR="008675C6">
        <w:t xml:space="preserve"> podnikatelů</w:t>
      </w:r>
      <w:r w:rsidR="001D0522">
        <w:t xml:space="preserve"> a </w:t>
      </w:r>
      <w:r w:rsidR="008675C6">
        <w:t>firem</w:t>
      </w:r>
      <w:r w:rsidR="001D0522">
        <w:t xml:space="preserve"> z </w:t>
      </w:r>
      <w:r w:rsidR="008675C6">
        <w:t>Budějovické, kteří jsou rozhodnutím magistrátu</w:t>
      </w:r>
      <w:r w:rsidR="001D0522" w:rsidRPr="001D0522">
        <w:t xml:space="preserve"> </w:t>
      </w:r>
      <w:r>
        <w:t xml:space="preserve">vážně </w:t>
      </w:r>
      <w:r w:rsidR="001D0522">
        <w:t>postiženi</w:t>
      </w:r>
      <w:r w:rsidR="008675C6">
        <w:t>, adresovalo</w:t>
      </w:r>
      <w:r>
        <w:t xml:space="preserve"> v těchto dnech</w:t>
      </w:r>
      <w:r w:rsidR="008675C6">
        <w:t xml:space="preserve"> </w:t>
      </w:r>
      <w:r w:rsidR="001D0522">
        <w:t xml:space="preserve">pražské primátorce </w:t>
      </w:r>
      <w:r w:rsidR="008675C6">
        <w:t xml:space="preserve">svou výzvu, aby se věcí začala </w:t>
      </w:r>
      <w:r w:rsidR="001D0522">
        <w:t xml:space="preserve">neprodleně </w:t>
      </w:r>
      <w:r w:rsidR="008675C6">
        <w:t>zabývat.</w:t>
      </w:r>
      <w:r w:rsidR="00926985">
        <w:t xml:space="preserve"> </w:t>
      </w:r>
    </w:p>
    <w:p w:rsidR="00DB4801" w:rsidRDefault="00DB4801" w:rsidP="00926985"/>
    <w:p w:rsidR="00DB4801" w:rsidRPr="001D0522" w:rsidRDefault="00DB4801">
      <w:pPr>
        <w:rPr>
          <w:b/>
          <w:szCs w:val="22"/>
        </w:rPr>
      </w:pPr>
      <w:r w:rsidRPr="001D0522">
        <w:rPr>
          <w:b/>
          <w:szCs w:val="22"/>
        </w:rPr>
        <w:t>Kontakt:</w:t>
      </w:r>
    </w:p>
    <w:p w:rsidR="00DB4801" w:rsidRPr="00E5323D" w:rsidRDefault="00DB480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DB4801" w:rsidRPr="00E5323D" w:rsidRDefault="00DB4801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DB4801" w:rsidRPr="00E5323D" w:rsidRDefault="00DB480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926985" w:rsidRPr="001D0522" w:rsidRDefault="00DB4801" w:rsidP="002A5ACC">
      <w:r w:rsidRPr="00E5323D">
        <w:rPr>
          <w:szCs w:val="22"/>
        </w:rPr>
        <w:t>michal.donath@dbm.cz</w:t>
      </w:r>
    </w:p>
    <w:sectPr w:rsidR="00926985" w:rsidRPr="001D0522" w:rsidSect="00F6561C">
      <w:pgSz w:w="11906" w:h="16838"/>
      <w:pgMar w:top="709" w:right="1797" w:bottom="709" w:left="179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CC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522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BAB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97EF7"/>
    <w:rsid w:val="002A0552"/>
    <w:rsid w:val="002A14ED"/>
    <w:rsid w:val="002A1C51"/>
    <w:rsid w:val="002A271A"/>
    <w:rsid w:val="002A33AA"/>
    <w:rsid w:val="002A3A30"/>
    <w:rsid w:val="002A46C5"/>
    <w:rsid w:val="002A5ACC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87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45E1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2EF0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5BB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49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707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6D8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5C6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204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985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2D33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801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1D1C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9FB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A16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61C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1C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EC0B"/>
  <w15:chartTrackingRefBased/>
  <w15:docId w15:val="{15A85169-1DC5-43F9-AD9D-0254514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867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7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A1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2018-03-13T07:18:00Z</dcterms:created>
  <dcterms:modified xsi:type="dcterms:W3CDTF">2018-03-13T07:18:00Z</dcterms:modified>
</cp:coreProperties>
</file>