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D5" w:rsidRPr="00EC1272" w:rsidRDefault="00982FD5">
      <w:pPr>
        <w:rPr>
          <w:rFonts w:ascii="Arial" w:hAnsi="Arial" w:cs="Arial"/>
          <w:sz w:val="20"/>
          <w:szCs w:val="20"/>
          <w:lang w:val="en-GB"/>
        </w:rPr>
      </w:pPr>
    </w:p>
    <w:p w:rsidR="00982FD5" w:rsidRPr="00EC1272" w:rsidRDefault="00982FD5">
      <w:pPr>
        <w:rPr>
          <w:rFonts w:ascii="Arial" w:hAnsi="Arial" w:cs="Arial"/>
          <w:sz w:val="20"/>
          <w:szCs w:val="20"/>
          <w:lang w:val="en-GB"/>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1.6pt;margin-top:54pt;width:58.8pt;height:71.9pt;z-index:251658240;mso-wrap-distance-left:9.05pt;mso-wrap-distance-right:9.05pt;mso-position-horizontal-relative:page;mso-position-vertical-relative:page" filled="t">
            <v:fill opacity="0" color2="black"/>
            <v:imagedata r:id="rId7" o:title=""/>
          </v:shape>
        </w:pict>
      </w:r>
    </w:p>
    <w:p w:rsidR="00982FD5" w:rsidRPr="00EC1272" w:rsidRDefault="00982FD5" w:rsidP="005C42B5">
      <w:pPr>
        <w:rPr>
          <w:rFonts w:ascii="Arial" w:hAnsi="Arial" w:cs="Arial"/>
          <w:b/>
          <w:lang w:val="en-GB"/>
        </w:rPr>
      </w:pPr>
      <w:r w:rsidRPr="00EC1272">
        <w:rPr>
          <w:rFonts w:ascii="Arial" w:hAnsi="Arial" w:cs="Arial"/>
          <w:sz w:val="20"/>
          <w:szCs w:val="20"/>
          <w:lang w:val="en-GB"/>
        </w:rPr>
        <w:t>Contacts:</w:t>
      </w:r>
      <w:r w:rsidRPr="00EC1272">
        <w:rPr>
          <w:rFonts w:ascii="Arial" w:hAnsi="Arial" w:cs="Arial"/>
          <w:sz w:val="16"/>
          <w:lang w:val="en-GB"/>
        </w:rPr>
        <w:tab/>
      </w:r>
      <w:r w:rsidRPr="00EC1272">
        <w:rPr>
          <w:rFonts w:ascii="Arial" w:hAnsi="Arial" w:cs="Arial"/>
          <w:sz w:val="20"/>
          <w:szCs w:val="20"/>
          <w:lang w:val="en-GB"/>
        </w:rPr>
        <w:t>Andy McGowan, Public Relations</w:t>
      </w:r>
    </w:p>
    <w:p w:rsidR="00982FD5" w:rsidRPr="00364EBA" w:rsidRDefault="00982FD5" w:rsidP="00364EBA">
      <w:pPr>
        <w:pStyle w:val="Heading4"/>
        <w:keepNext w:val="0"/>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+1-404-828-4663</w:t>
      </w:r>
    </w:p>
    <w:p w:rsidR="00982FD5" w:rsidRPr="00364EBA" w:rsidRDefault="00982FD5" w:rsidP="00364EBA">
      <w:pPr>
        <w:pStyle w:val="Heading4"/>
        <w:keepNext w:val="0"/>
        <w:spacing w:before="0" w:after="0"/>
        <w:ind w:left="720" w:firstLine="720"/>
        <w:rPr>
          <w:rFonts w:ascii="Arial" w:hAnsi="Arial" w:cs="Arial"/>
          <w:b w:val="0"/>
          <w:sz w:val="20"/>
          <w:szCs w:val="20"/>
          <w:lang w:val="en-GB"/>
        </w:rPr>
      </w:pPr>
    </w:p>
    <w:p w:rsidR="00982FD5" w:rsidRPr="00EC1272" w:rsidRDefault="00982FD5" w:rsidP="00364EBA">
      <w:pPr>
        <w:pStyle w:val="Heading4"/>
        <w:keepNext w:val="0"/>
        <w:spacing w:before="0" w:after="0"/>
        <w:ind w:left="720" w:firstLine="720"/>
        <w:rPr>
          <w:rFonts w:ascii="Arial" w:hAnsi="Arial" w:cs="Arial"/>
          <w:b w:val="0"/>
          <w:sz w:val="20"/>
          <w:szCs w:val="20"/>
          <w:lang w:val="en-GB"/>
        </w:rPr>
      </w:pPr>
      <w:r w:rsidRPr="00EC1272">
        <w:rPr>
          <w:rFonts w:ascii="Arial" w:hAnsi="Arial" w:cs="Arial"/>
          <w:b w:val="0"/>
          <w:sz w:val="20"/>
          <w:szCs w:val="20"/>
          <w:lang w:val="en-GB"/>
        </w:rPr>
        <w:t>Joe Wilkins, Investor Relations</w:t>
      </w:r>
    </w:p>
    <w:p w:rsidR="00982FD5" w:rsidRPr="00364EBA" w:rsidRDefault="00982FD5" w:rsidP="00364EBA">
      <w:pPr>
        <w:pStyle w:val="Heading4"/>
        <w:keepNext w:val="0"/>
        <w:numPr>
          <w:ilvl w:val="3"/>
          <w:numId w:val="37"/>
        </w:numPr>
        <w:tabs>
          <w:tab w:val="left" w:pos="0"/>
        </w:tabs>
        <w:suppressAutoHyphens/>
        <w:spacing w:before="0" w:after="0"/>
        <w:ind w:left="720" w:firstLine="720"/>
        <w:rPr>
          <w:rFonts w:ascii="Arial" w:hAnsi="Arial" w:cs="Arial"/>
          <w:b w:val="0"/>
          <w:sz w:val="22"/>
          <w:szCs w:val="22"/>
          <w:lang w:val="cs-CZ"/>
        </w:rPr>
      </w:pPr>
      <w:r w:rsidRPr="00364EBA">
        <w:rPr>
          <w:rFonts w:ascii="Arial" w:hAnsi="Arial" w:cs="Arial"/>
          <w:b w:val="0"/>
          <w:sz w:val="22"/>
          <w:szCs w:val="22"/>
          <w:lang w:val="cs-CZ"/>
        </w:rPr>
        <w:t>+1-404-828-8209</w:t>
      </w:r>
    </w:p>
    <w:p w:rsidR="00982FD5" w:rsidRPr="00EC1272" w:rsidRDefault="00982FD5">
      <w:pPr>
        <w:rPr>
          <w:rFonts w:ascii="Arial" w:hAnsi="Arial" w:cs="Arial"/>
          <w:szCs w:val="20"/>
          <w:lang w:val="en-GB"/>
        </w:rPr>
      </w:pPr>
    </w:p>
    <w:p w:rsidR="00982FD5" w:rsidRPr="00364EBA" w:rsidRDefault="00982FD5" w:rsidP="00364EBA">
      <w:pPr>
        <w:pStyle w:val="Heading4"/>
        <w:keepNext w:val="0"/>
        <w:tabs>
          <w:tab w:val="left" w:pos="0"/>
        </w:tabs>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Dana Benešová, UPS Czech Republic</w:t>
      </w:r>
    </w:p>
    <w:p w:rsidR="00982FD5" w:rsidRPr="00364EBA" w:rsidRDefault="00982FD5" w:rsidP="00364EBA">
      <w:pPr>
        <w:pStyle w:val="Heading4"/>
        <w:keepNext w:val="0"/>
        <w:tabs>
          <w:tab w:val="left" w:pos="0"/>
        </w:tabs>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+420 235 090 963</w:t>
      </w:r>
    </w:p>
    <w:p w:rsidR="00982FD5" w:rsidRPr="00364EBA" w:rsidRDefault="00982FD5" w:rsidP="00364EBA">
      <w:pPr>
        <w:pStyle w:val="Heading4"/>
        <w:keepNext w:val="0"/>
        <w:tabs>
          <w:tab w:val="left" w:pos="0"/>
        </w:tabs>
        <w:spacing w:before="0" w:after="0"/>
        <w:ind w:left="720" w:firstLine="720"/>
        <w:rPr>
          <w:rFonts w:ascii="Arial" w:hAnsi="Arial" w:cs="Arial"/>
          <w:b w:val="0"/>
          <w:sz w:val="20"/>
          <w:szCs w:val="20"/>
          <w:lang w:val="en-GB"/>
        </w:rPr>
      </w:pPr>
    </w:p>
    <w:p w:rsidR="00982FD5" w:rsidRPr="00364EBA" w:rsidRDefault="00982FD5" w:rsidP="00364EBA">
      <w:pPr>
        <w:pStyle w:val="Heading4"/>
        <w:keepNext w:val="0"/>
        <w:tabs>
          <w:tab w:val="left" w:pos="0"/>
        </w:tabs>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 xml:space="preserve">Karla Krejčí, Donath Business &amp; Media </w:t>
      </w:r>
    </w:p>
    <w:p w:rsidR="00982FD5" w:rsidRPr="00364EBA" w:rsidRDefault="00982FD5" w:rsidP="00364EBA">
      <w:pPr>
        <w:pStyle w:val="Heading4"/>
        <w:keepNext w:val="0"/>
        <w:spacing w:before="0" w:after="0"/>
        <w:ind w:left="720" w:firstLine="720"/>
        <w:rPr>
          <w:rFonts w:ascii="Arial" w:hAnsi="Arial" w:cs="Arial"/>
          <w:b w:val="0"/>
          <w:sz w:val="20"/>
          <w:szCs w:val="20"/>
          <w:lang w:val="en-GB"/>
        </w:rPr>
      </w:pPr>
      <w:r w:rsidRPr="00364EBA">
        <w:rPr>
          <w:rFonts w:ascii="Arial" w:hAnsi="Arial" w:cs="Arial"/>
          <w:b w:val="0"/>
          <w:sz w:val="20"/>
          <w:szCs w:val="20"/>
          <w:lang w:val="en-GB"/>
        </w:rPr>
        <w:t>+420 224 211 220</w:t>
      </w:r>
    </w:p>
    <w:p w:rsidR="00982FD5" w:rsidRPr="00364EBA" w:rsidRDefault="00982FD5" w:rsidP="00364EBA">
      <w:pPr>
        <w:ind w:left="1440"/>
        <w:rPr>
          <w:rFonts w:ascii="Arial" w:hAnsi="Arial" w:cs="Arial"/>
          <w:b/>
          <w:caps/>
          <w:sz w:val="20"/>
          <w:szCs w:val="20"/>
        </w:rPr>
      </w:pPr>
      <w:hyperlink r:id="rId8" w:history="1">
        <w:r w:rsidRPr="00364EBA">
          <w:rPr>
            <w:rStyle w:val="Hyperlink"/>
            <w:rFonts w:ascii="Arial" w:hAnsi="Arial" w:cs="Arial"/>
            <w:sz w:val="20"/>
            <w:szCs w:val="20"/>
          </w:rPr>
          <w:t>karla.krejci@dbm.cz</w:t>
        </w:r>
      </w:hyperlink>
    </w:p>
    <w:p w:rsidR="00982FD5" w:rsidRPr="00EC1272" w:rsidRDefault="00982FD5" w:rsidP="007B357E">
      <w:pPr>
        <w:rPr>
          <w:rFonts w:ascii="Arial" w:hAnsi="Arial" w:cs="Arial"/>
          <w:sz w:val="28"/>
          <w:szCs w:val="22"/>
          <w:lang w:val="en-GB"/>
        </w:rPr>
      </w:pPr>
    </w:p>
    <w:p w:rsidR="00982FD5" w:rsidRPr="00EC1272" w:rsidRDefault="00982FD5" w:rsidP="00210D12">
      <w:pPr>
        <w:jc w:val="center"/>
        <w:rPr>
          <w:rFonts w:ascii="Arial" w:hAnsi="Arial" w:cs="Arial"/>
          <w:b/>
          <w:sz w:val="40"/>
          <w:szCs w:val="44"/>
          <w:lang w:val="en-GB"/>
        </w:rPr>
      </w:pPr>
      <w:r w:rsidRPr="00EC1272">
        <w:rPr>
          <w:rFonts w:ascii="Arial" w:hAnsi="Arial" w:cs="Arial"/>
          <w:b/>
          <w:sz w:val="40"/>
          <w:szCs w:val="44"/>
          <w:lang w:val="en-GB"/>
        </w:rPr>
        <w:t>UPS RELEASES 4Q RESULTS</w:t>
      </w:r>
    </w:p>
    <w:p w:rsidR="00982FD5" w:rsidRPr="00EC1272" w:rsidRDefault="00982FD5" w:rsidP="009D3F11">
      <w:pPr>
        <w:jc w:val="center"/>
        <w:rPr>
          <w:rFonts w:ascii="Arial" w:hAnsi="Arial" w:cs="Arial"/>
          <w:b/>
          <w:i/>
          <w:lang w:val="en-GB"/>
        </w:rPr>
      </w:pPr>
    </w:p>
    <w:p w:rsidR="00982FD5" w:rsidRPr="00EC1272" w:rsidRDefault="00982FD5" w:rsidP="004B63AD">
      <w:pPr>
        <w:pStyle w:val="ListParagraph"/>
        <w:numPr>
          <w:ilvl w:val="0"/>
          <w:numId w:val="35"/>
        </w:numPr>
        <w:rPr>
          <w:rFonts w:ascii="Arial" w:hAnsi="Arial" w:cs="Arial"/>
          <w:b/>
          <w:i/>
          <w:lang w:val="en-GB"/>
        </w:rPr>
      </w:pPr>
      <w:r w:rsidRPr="00EC1272">
        <w:rPr>
          <w:rFonts w:ascii="Arial" w:hAnsi="Arial" w:cs="Arial"/>
          <w:b/>
          <w:i/>
          <w:lang w:val="en-GB"/>
        </w:rPr>
        <w:t xml:space="preserve">Customers Recognize UPS for High Service Levels </w:t>
      </w:r>
    </w:p>
    <w:p w:rsidR="00982FD5" w:rsidRPr="00EC1272" w:rsidRDefault="00982FD5" w:rsidP="004B63AD">
      <w:pPr>
        <w:pStyle w:val="ListParagraph"/>
        <w:numPr>
          <w:ilvl w:val="0"/>
          <w:numId w:val="35"/>
        </w:numPr>
        <w:rPr>
          <w:rFonts w:ascii="Arial" w:hAnsi="Arial" w:cs="Arial"/>
          <w:b/>
          <w:i/>
          <w:lang w:val="en-GB"/>
        </w:rPr>
      </w:pPr>
      <w:r w:rsidRPr="00EC1272">
        <w:rPr>
          <w:rFonts w:ascii="Arial" w:hAnsi="Arial" w:cs="Arial"/>
          <w:b/>
          <w:i/>
          <w:lang w:val="en-GB"/>
        </w:rPr>
        <w:t>Cyber Monday Deliveries up 12%</w:t>
      </w:r>
    </w:p>
    <w:p w:rsidR="00982FD5" w:rsidRPr="00EC1272" w:rsidRDefault="00982FD5" w:rsidP="00C17671">
      <w:pPr>
        <w:pStyle w:val="ListParagraph"/>
        <w:numPr>
          <w:ilvl w:val="0"/>
          <w:numId w:val="35"/>
        </w:numPr>
        <w:rPr>
          <w:rFonts w:ascii="Arial" w:hAnsi="Arial" w:cs="Arial"/>
          <w:b/>
          <w:i/>
          <w:lang w:val="en-GB"/>
        </w:rPr>
      </w:pPr>
      <w:r w:rsidRPr="00EC1272">
        <w:rPr>
          <w:rFonts w:ascii="Arial" w:hAnsi="Arial" w:cs="Arial"/>
          <w:b/>
          <w:i/>
          <w:lang w:val="en-GB"/>
        </w:rPr>
        <w:t>Fourth Quarter 2014 Adjusted EPS of $1.25</w:t>
      </w:r>
    </w:p>
    <w:p w:rsidR="00982FD5" w:rsidRPr="00EC1272" w:rsidRDefault="00982FD5" w:rsidP="00D458C2">
      <w:pPr>
        <w:pStyle w:val="ListParagraph"/>
        <w:numPr>
          <w:ilvl w:val="0"/>
          <w:numId w:val="35"/>
        </w:numPr>
        <w:rPr>
          <w:rFonts w:ascii="Arial" w:hAnsi="Arial" w:cs="Arial"/>
          <w:b/>
          <w:i/>
          <w:lang w:val="en-GB"/>
        </w:rPr>
      </w:pPr>
      <w:r w:rsidRPr="00EC1272">
        <w:rPr>
          <w:rFonts w:ascii="Arial" w:hAnsi="Arial" w:cs="Arial"/>
          <w:b/>
          <w:i/>
          <w:lang w:val="en-GB"/>
        </w:rPr>
        <w:t>Global 4Q Shipments Rise 8.1%</w:t>
      </w:r>
    </w:p>
    <w:p w:rsidR="00982FD5" w:rsidRPr="00EC1272" w:rsidRDefault="00982FD5" w:rsidP="00B366C7">
      <w:pPr>
        <w:pStyle w:val="ListParagraph"/>
        <w:numPr>
          <w:ilvl w:val="0"/>
          <w:numId w:val="35"/>
        </w:numPr>
        <w:rPr>
          <w:rFonts w:ascii="Arial" w:hAnsi="Arial" w:cs="Arial"/>
          <w:b/>
          <w:i/>
          <w:lang w:val="en-GB"/>
        </w:rPr>
      </w:pPr>
      <w:r w:rsidRPr="00EC1272">
        <w:rPr>
          <w:rFonts w:ascii="Arial" w:hAnsi="Arial" w:cs="Arial"/>
          <w:b/>
          <w:i/>
          <w:lang w:val="en-GB"/>
        </w:rPr>
        <w:t>Expects 2015 Pension and Currency Headwinds of $240M</w:t>
      </w:r>
    </w:p>
    <w:p w:rsidR="00982FD5" w:rsidRPr="00EC1272" w:rsidRDefault="00982FD5" w:rsidP="00863593">
      <w:pPr>
        <w:pStyle w:val="ListParagraph"/>
        <w:numPr>
          <w:ilvl w:val="0"/>
          <w:numId w:val="35"/>
        </w:numPr>
        <w:rPr>
          <w:rFonts w:ascii="Arial" w:hAnsi="Arial" w:cs="Arial"/>
          <w:b/>
          <w:i/>
          <w:lang w:val="en-GB"/>
        </w:rPr>
      </w:pPr>
      <w:r w:rsidRPr="00EC1272">
        <w:rPr>
          <w:rFonts w:ascii="Arial" w:hAnsi="Arial" w:cs="Arial"/>
          <w:b/>
          <w:i/>
          <w:lang w:val="en-GB"/>
        </w:rPr>
        <w:t>UPS Projects 2015 Earnings Per Share Growth of 6-to-12%</w:t>
      </w:r>
    </w:p>
    <w:p w:rsidR="00982FD5" w:rsidRPr="00EC1272" w:rsidRDefault="00982FD5" w:rsidP="00863593">
      <w:pPr>
        <w:pStyle w:val="ListParagraph"/>
        <w:numPr>
          <w:ilvl w:val="0"/>
          <w:numId w:val="35"/>
        </w:numPr>
        <w:rPr>
          <w:rFonts w:ascii="Arial" w:hAnsi="Arial" w:cs="Arial"/>
          <w:b/>
          <w:i/>
          <w:lang w:val="en-GB"/>
        </w:rPr>
      </w:pPr>
      <w:r w:rsidRPr="00EC1272">
        <w:rPr>
          <w:rFonts w:ascii="Arial" w:hAnsi="Arial" w:cs="Arial"/>
          <w:b/>
          <w:i/>
          <w:lang w:val="en-GB"/>
        </w:rPr>
        <w:t>Reaffirms Long-Term EPS Growth of 9-to-13%</w:t>
      </w:r>
    </w:p>
    <w:p w:rsidR="00982FD5" w:rsidRPr="00EC1272" w:rsidRDefault="00982FD5" w:rsidP="00364EBA">
      <w:pPr>
        <w:rPr>
          <w:rFonts w:ascii="Arial" w:hAnsi="Arial" w:cs="Arial"/>
          <w:szCs w:val="20"/>
          <w:lang w:val="en-GB"/>
        </w:rPr>
      </w:pPr>
    </w:p>
    <w:p w:rsidR="00982FD5" w:rsidRPr="00EC1272" w:rsidRDefault="00982FD5" w:rsidP="00364EBA">
      <w:pPr>
        <w:rPr>
          <w:rFonts w:ascii="Arial" w:hAnsi="Arial" w:cs="Arial"/>
          <w:b/>
          <w:szCs w:val="20"/>
          <w:lang w:val="en-GB"/>
        </w:rPr>
      </w:pPr>
    </w:p>
    <w:p w:rsidR="00982FD5" w:rsidRPr="00EC1272" w:rsidRDefault="00982FD5" w:rsidP="00955561">
      <w:pPr>
        <w:ind w:firstLine="720"/>
        <w:rPr>
          <w:rFonts w:ascii="Arial" w:hAnsi="Arial" w:cs="Arial"/>
          <w:lang w:val="en-GB"/>
        </w:rPr>
      </w:pPr>
      <w:smartTag w:uri="urn:schemas-microsoft-com:office:smarttags" w:element="place">
        <w:smartTag w:uri="urn:schemas-microsoft-com:office:smarttags" w:element="City">
          <w:r w:rsidRPr="00EC1272">
            <w:rPr>
              <w:rFonts w:ascii="Arial" w:hAnsi="Arial" w:cs="Arial"/>
              <w:b/>
              <w:lang w:val="en-GB"/>
            </w:rPr>
            <w:t>ATLANTA</w:t>
          </w:r>
        </w:smartTag>
        <w:r w:rsidRPr="00EC1272">
          <w:rPr>
            <w:rFonts w:ascii="Arial" w:hAnsi="Arial" w:cs="Arial"/>
            <w:b/>
            <w:lang w:val="en-GB"/>
          </w:rPr>
          <w:t xml:space="preserve">, </w:t>
        </w:r>
        <w:smartTag w:uri="urn:schemas-microsoft-com:office:smarttags" w:element="country-region">
          <w:r w:rsidRPr="00EC1272">
            <w:rPr>
              <w:rFonts w:ascii="Arial" w:hAnsi="Arial" w:cs="Arial"/>
              <w:b/>
              <w:lang w:val="en-GB"/>
            </w:rPr>
            <w:t>USA</w:t>
          </w:r>
        </w:smartTag>
      </w:smartTag>
      <w:r w:rsidRPr="00EC1272">
        <w:rPr>
          <w:rFonts w:ascii="Arial" w:hAnsi="Arial" w:cs="Arial"/>
          <w:b/>
          <w:lang w:val="en-GB"/>
        </w:rPr>
        <w:t>, Feb. 3, 2015</w:t>
      </w:r>
      <w:r w:rsidRPr="00EC1272">
        <w:rPr>
          <w:rFonts w:ascii="Arial" w:hAnsi="Arial" w:cs="Arial"/>
          <w:lang w:val="en-GB"/>
        </w:rPr>
        <w:t xml:space="preserve"> – UPS (NYSE:UPS) today announced fourth quarter 2014 adjusted diluted earnings per share of $1.25, flat to the prior-year period.  On a GAAP basis, fourth quarter 2014 diluted earnings were $0.49 per share, compared to $1.25 in 2013.  </w:t>
      </w:r>
    </w:p>
    <w:p w:rsidR="00982FD5" w:rsidRPr="00364EBA" w:rsidRDefault="00982FD5" w:rsidP="00364EBA">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 xml:space="preserve">On Jan. 23, the company announced its expected fourth quarter results, which were consistent with today’s final announcement.  UPS reported that operating results in the U.S. Domestic segment were negatively impacted by higher than expected peak related expenses.     </w:t>
      </w:r>
    </w:p>
    <w:p w:rsidR="00982FD5" w:rsidRPr="00EC1272" w:rsidRDefault="00982FD5" w:rsidP="00512620">
      <w:pPr>
        <w:ind w:firstLine="720"/>
        <w:rPr>
          <w:rFonts w:ascii="Arial" w:hAnsi="Arial" w:cs="Arial"/>
          <w:lang w:val="en-GB"/>
        </w:rPr>
      </w:pPr>
    </w:p>
    <w:p w:rsidR="00982FD5" w:rsidRPr="00EC1272" w:rsidRDefault="00982FD5" w:rsidP="00B67465">
      <w:pPr>
        <w:ind w:firstLine="720"/>
        <w:rPr>
          <w:rFonts w:ascii="Arial" w:hAnsi="Arial" w:cs="Arial"/>
          <w:lang w:val="en-GB"/>
        </w:rPr>
      </w:pPr>
      <w:r w:rsidRPr="00EC1272">
        <w:rPr>
          <w:rFonts w:ascii="Arial" w:hAnsi="Arial" w:cs="Arial"/>
          <w:lang w:val="en-GB"/>
        </w:rPr>
        <w:t xml:space="preserve">“UPS customers were delighted with the high quality service we delivered during the holiday season,” said David Abney, UPS chief executive officer.  “However, the financial results were below our expectations.”  </w:t>
      </w:r>
    </w:p>
    <w:p w:rsidR="00982FD5" w:rsidRPr="00EC1272" w:rsidRDefault="00982FD5" w:rsidP="00B67465">
      <w:pPr>
        <w:ind w:firstLine="720"/>
        <w:rPr>
          <w:rFonts w:ascii="Arial" w:hAnsi="Arial" w:cs="Arial"/>
          <w:lang w:val="en-GB"/>
        </w:rPr>
      </w:pPr>
    </w:p>
    <w:p w:rsidR="00982FD5" w:rsidRPr="00EC1272" w:rsidRDefault="00982FD5">
      <w:pPr>
        <w:ind w:firstLine="720"/>
        <w:rPr>
          <w:rFonts w:ascii="Arial" w:hAnsi="Arial" w:cs="Arial"/>
          <w:lang w:val="en-GB"/>
        </w:rPr>
      </w:pPr>
      <w:r w:rsidRPr="00EC1272">
        <w:rPr>
          <w:rFonts w:ascii="Arial" w:hAnsi="Arial" w:cs="Arial"/>
          <w:lang w:val="en-GB"/>
        </w:rPr>
        <w:t xml:space="preserve">“As we move into 2015, we will address this disparity with both cost and revenue actions,” continued Abney.  “We will take actions necessary to improve profitability by increasing operational efficiency and adjusting price where appropriate.  Our growth strategy is sound and we reaffirm our long-term target of 9%-to-13% earnings per share growth.”  </w:t>
      </w:r>
    </w:p>
    <w:p w:rsidR="00982FD5" w:rsidRPr="00364EBA" w:rsidRDefault="00982FD5" w:rsidP="00364EBA">
      <w:pPr>
        <w:ind w:firstLine="720"/>
        <w:rPr>
          <w:rFonts w:ascii="Arial" w:hAnsi="Arial" w:cs="Arial"/>
          <w:lang w:val="en-GB"/>
        </w:rPr>
      </w:pPr>
    </w:p>
    <w:p w:rsidR="00982FD5" w:rsidRPr="00EC1272" w:rsidRDefault="00982FD5" w:rsidP="00B67465">
      <w:pPr>
        <w:ind w:firstLine="720"/>
        <w:rPr>
          <w:rFonts w:ascii="Arial" w:hAnsi="Arial" w:cs="Arial"/>
          <w:lang w:val="en-GB"/>
        </w:rPr>
      </w:pPr>
      <w:r w:rsidRPr="00EC1272">
        <w:rPr>
          <w:rFonts w:ascii="Arial" w:hAnsi="Arial" w:cs="Arial"/>
          <w:lang w:val="en-GB"/>
        </w:rPr>
        <w:t xml:space="preserve">UPS delivered 1.3 billion packages during the fourth quarter, an increase of 8.1% over the same period last year.  For calendar year 2014, the company completed delivery of 4.6 billion packages, up 6.8% over 2013.  </w:t>
      </w:r>
    </w:p>
    <w:p w:rsidR="00982FD5" w:rsidRPr="00EC1272" w:rsidRDefault="00982FD5" w:rsidP="00B67465">
      <w:pPr>
        <w:ind w:firstLine="720"/>
        <w:rPr>
          <w:rFonts w:ascii="Arial" w:hAnsi="Arial" w:cs="Arial"/>
          <w:lang w:val="en-GB"/>
        </w:rPr>
      </w:pPr>
    </w:p>
    <w:p w:rsidR="00982FD5" w:rsidRPr="00EC1272" w:rsidRDefault="00982FD5" w:rsidP="00B67465">
      <w:pPr>
        <w:ind w:firstLine="720"/>
        <w:rPr>
          <w:rFonts w:ascii="Arial" w:hAnsi="Arial" w:cs="Arial"/>
          <w:lang w:val="en-GB"/>
        </w:rPr>
      </w:pPr>
      <w:r w:rsidRPr="00EC1272">
        <w:rPr>
          <w:rFonts w:ascii="Arial" w:hAnsi="Arial" w:cs="Arial"/>
          <w:lang w:val="en-GB"/>
        </w:rPr>
        <w:t>During peak season 2014, UPS:</w:t>
      </w:r>
    </w:p>
    <w:p w:rsidR="00982FD5" w:rsidRPr="00EC1272" w:rsidRDefault="00982FD5" w:rsidP="00B67465">
      <w:pPr>
        <w:ind w:firstLine="720"/>
        <w:rPr>
          <w:rFonts w:ascii="Arial" w:hAnsi="Arial" w:cs="Arial"/>
          <w:lang w:val="en-GB"/>
        </w:rPr>
      </w:pPr>
    </w:p>
    <w:p w:rsidR="00982FD5" w:rsidRPr="00EC1272" w:rsidRDefault="00982FD5" w:rsidP="00DA71F3">
      <w:pPr>
        <w:pStyle w:val="ListParagraph"/>
        <w:numPr>
          <w:ilvl w:val="0"/>
          <w:numId w:val="36"/>
        </w:numPr>
        <w:rPr>
          <w:rFonts w:ascii="Arial" w:hAnsi="Arial" w:cs="Arial"/>
          <w:lang w:val="en-GB"/>
        </w:rPr>
      </w:pPr>
      <w:r w:rsidRPr="00EC1272">
        <w:rPr>
          <w:rFonts w:ascii="Arial" w:hAnsi="Arial" w:cs="Arial"/>
          <w:lang w:val="en-GB"/>
        </w:rPr>
        <w:t>Hired 100,000 temporary employees</w:t>
      </w:r>
    </w:p>
    <w:p w:rsidR="00982FD5" w:rsidRPr="00EC1272" w:rsidRDefault="00982FD5" w:rsidP="00DA71F3">
      <w:pPr>
        <w:pStyle w:val="ListParagraph"/>
        <w:numPr>
          <w:ilvl w:val="0"/>
          <w:numId w:val="36"/>
        </w:numPr>
        <w:rPr>
          <w:rFonts w:ascii="Arial" w:hAnsi="Arial" w:cs="Arial"/>
          <w:lang w:val="en-GB"/>
        </w:rPr>
      </w:pPr>
      <w:r w:rsidRPr="00EC1272">
        <w:rPr>
          <w:rFonts w:ascii="Arial" w:hAnsi="Arial" w:cs="Arial"/>
          <w:lang w:val="en-GB"/>
        </w:rPr>
        <w:t>Delivered 572 million packages worldwide in December</w:t>
      </w:r>
    </w:p>
    <w:p w:rsidR="00982FD5" w:rsidRPr="00EC1272" w:rsidRDefault="00982FD5" w:rsidP="00DA71F3">
      <w:pPr>
        <w:pStyle w:val="ListParagraph"/>
        <w:numPr>
          <w:ilvl w:val="0"/>
          <w:numId w:val="36"/>
        </w:numPr>
        <w:rPr>
          <w:rFonts w:ascii="Arial" w:hAnsi="Arial" w:cs="Arial"/>
          <w:lang w:val="en-GB"/>
        </w:rPr>
      </w:pPr>
      <w:r w:rsidRPr="00EC1272">
        <w:rPr>
          <w:rFonts w:ascii="Arial" w:hAnsi="Arial" w:cs="Arial"/>
          <w:lang w:val="en-GB"/>
        </w:rPr>
        <w:t>Experienced a 12% increase in both Cyber Monday and Peak Day deliveries, exceeding company projections, and</w:t>
      </w:r>
    </w:p>
    <w:p w:rsidR="00982FD5" w:rsidRPr="00EC1272" w:rsidRDefault="00982FD5" w:rsidP="002C3A21">
      <w:pPr>
        <w:pStyle w:val="ListParagraph"/>
        <w:numPr>
          <w:ilvl w:val="0"/>
          <w:numId w:val="36"/>
        </w:numPr>
        <w:rPr>
          <w:rFonts w:ascii="Arial" w:hAnsi="Arial" w:cs="Arial"/>
          <w:lang w:val="en-GB"/>
        </w:rPr>
      </w:pPr>
      <w:r w:rsidRPr="00EC1272">
        <w:rPr>
          <w:rFonts w:ascii="Arial" w:hAnsi="Arial" w:cs="Arial"/>
          <w:lang w:val="en-GB"/>
        </w:rPr>
        <w:t>Peak Day scheduled deliveries exceeded 35 million packages, more than 100% above an average day</w:t>
      </w:r>
    </w:p>
    <w:p w:rsidR="00982FD5" w:rsidRPr="00EC1272" w:rsidRDefault="00982FD5" w:rsidP="00176343">
      <w:pPr>
        <w:ind w:firstLine="720"/>
        <w:rPr>
          <w:rFonts w:ascii="Arial" w:hAnsi="Arial" w:cs="Arial"/>
          <w:lang w:val="en-GB"/>
        </w:rPr>
      </w:pPr>
    </w:p>
    <w:p w:rsidR="00982FD5" w:rsidRPr="00EC1272" w:rsidRDefault="00982FD5" w:rsidP="000C1AC5">
      <w:pPr>
        <w:ind w:firstLine="720"/>
        <w:rPr>
          <w:rFonts w:ascii="Arial" w:hAnsi="Arial" w:cs="Arial"/>
          <w:lang w:val="en-GB"/>
        </w:rPr>
      </w:pPr>
      <w:r w:rsidRPr="00EC1272">
        <w:rPr>
          <w:rFonts w:ascii="Arial" w:hAnsi="Arial" w:cs="Arial"/>
          <w:lang w:val="en-GB"/>
        </w:rPr>
        <w:t xml:space="preserve">As previously reported, fourth quarter GAAP financial results include two special items.  First, discount rates used to calculate company-sponsored pension and postretirement liabilities at year-end decreased significantly during 2014.  This resulted in a non-cash, mark-to-market, after-tax charge of $670 million.  Second, the company recorded an after-tax charge of $22 million relating to a previously announced transfer of certain healthcare liabilities.  </w:t>
      </w:r>
    </w:p>
    <w:p w:rsidR="00982FD5" w:rsidRPr="00EC1272" w:rsidRDefault="00982FD5" w:rsidP="00176343">
      <w:pPr>
        <w:rPr>
          <w:rFonts w:ascii="Arial" w:hAnsi="Arial" w:cs="Arial"/>
          <w:b/>
          <w:sz w:val="22"/>
          <w:szCs w:val="22"/>
          <w:lang w:val="en-GB"/>
        </w:rPr>
      </w:pPr>
    </w:p>
    <w:p w:rsidR="00982FD5" w:rsidRPr="00EC1272" w:rsidRDefault="00982FD5" w:rsidP="00512620">
      <w:pPr>
        <w:rPr>
          <w:rFonts w:ascii="Arial" w:hAnsi="Arial" w:cs="Arial"/>
          <w:b/>
          <w:sz w:val="22"/>
          <w:szCs w:val="22"/>
          <w:lang w:val="en-GB"/>
        </w:rPr>
      </w:pPr>
    </w:p>
    <w:p w:rsidR="00982FD5" w:rsidRPr="00EC1272" w:rsidRDefault="00982FD5" w:rsidP="00512620">
      <w:pPr>
        <w:rPr>
          <w:rFonts w:ascii="Arial" w:hAnsi="Arial" w:cs="Arial"/>
          <w:b/>
          <w:sz w:val="22"/>
          <w:szCs w:val="22"/>
          <w:u w:val="single"/>
          <w:lang w:val="en-GB"/>
        </w:rPr>
      </w:pPr>
      <w:r w:rsidRPr="00EC1272">
        <w:rPr>
          <w:rFonts w:ascii="Arial" w:hAnsi="Arial" w:cs="Arial"/>
          <w:b/>
          <w:sz w:val="22"/>
          <w:szCs w:val="22"/>
          <w:u w:val="single"/>
          <w:lang w:val="en-GB"/>
        </w:rPr>
        <w:t>Cash Flow</w:t>
      </w:r>
    </w:p>
    <w:p w:rsidR="00982FD5" w:rsidRPr="00EC1272" w:rsidRDefault="00982FD5" w:rsidP="00512620">
      <w:pPr>
        <w:rPr>
          <w:rFonts w:ascii="Arial" w:hAnsi="Arial" w:cs="Arial"/>
          <w:b/>
          <w:u w:val="single"/>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 xml:space="preserve">For the year ended Dec. 31, UPS generated $3.4 billion in free cash flow, after making after-tax contributions of $800 million to company-sponsored pension plans, as well as $1.5 billion to transfer certain union employees to multiemployer healthcare plans in the second quarter.  In addition, the company invested $2.3 billion in capital expenditures during the year.  </w:t>
      </w:r>
    </w:p>
    <w:p w:rsidR="00982FD5" w:rsidRPr="00EC1272" w:rsidRDefault="00982FD5" w:rsidP="00512620">
      <w:pPr>
        <w:ind w:firstLine="720"/>
        <w:rPr>
          <w:rFonts w:ascii="Arial" w:hAnsi="Arial" w:cs="Arial"/>
          <w:lang w:val="en-GB"/>
        </w:rPr>
      </w:pPr>
    </w:p>
    <w:p w:rsidR="00982FD5" w:rsidRPr="00EC1272" w:rsidRDefault="00982FD5" w:rsidP="00512620">
      <w:pPr>
        <w:ind w:firstLine="720"/>
        <w:rPr>
          <w:rFonts w:ascii="Arial" w:hAnsi="Arial" w:cs="Arial"/>
          <w:sz w:val="22"/>
          <w:szCs w:val="22"/>
          <w:lang w:val="en-GB"/>
        </w:rPr>
      </w:pPr>
      <w:r w:rsidRPr="00EC1272">
        <w:rPr>
          <w:rFonts w:ascii="Arial" w:hAnsi="Arial" w:cs="Arial"/>
          <w:lang w:val="en-GB"/>
        </w:rPr>
        <w:t xml:space="preserve">In 2014, UPS paid dividends of $2.4 billion, an increase of 8.1% per share over the prior year.  The company also repurchased more than 26 million shares for approximately $2.7 billion.  </w:t>
      </w:r>
    </w:p>
    <w:p w:rsidR="00982FD5" w:rsidRPr="00EC1272" w:rsidRDefault="00982FD5" w:rsidP="00512620">
      <w:pPr>
        <w:rPr>
          <w:rFonts w:ascii="Arial" w:hAnsi="Arial" w:cs="Arial"/>
          <w:b/>
          <w:sz w:val="22"/>
          <w:szCs w:val="22"/>
          <w:lang w:val="en-GB"/>
        </w:rPr>
      </w:pPr>
    </w:p>
    <w:p w:rsidR="00982FD5" w:rsidRPr="00EC1272" w:rsidRDefault="00982FD5" w:rsidP="00512620">
      <w:pPr>
        <w:rPr>
          <w:rFonts w:ascii="Arial" w:hAnsi="Arial" w:cs="Arial"/>
          <w:b/>
          <w:sz w:val="22"/>
          <w:szCs w:val="22"/>
          <w:lang w:val="en-GB"/>
        </w:rPr>
      </w:pPr>
    </w:p>
    <w:p w:rsidR="00982FD5" w:rsidRPr="00EC1272" w:rsidRDefault="00982FD5" w:rsidP="00512620">
      <w:pPr>
        <w:ind w:left="720" w:hanging="720"/>
        <w:rPr>
          <w:rFonts w:ascii="Arial" w:hAnsi="Arial" w:cs="Arial"/>
          <w:b/>
          <w:sz w:val="22"/>
          <w:szCs w:val="22"/>
          <w:u w:val="single"/>
          <w:lang w:val="en-GB"/>
        </w:rPr>
      </w:pPr>
      <w:smartTag w:uri="urn:schemas-microsoft-com:office:smarttags" w:element="place">
        <w:smartTag w:uri="urn:schemas-microsoft-com:office:smarttags" w:element="country-region">
          <w:r w:rsidRPr="00EC1272">
            <w:rPr>
              <w:rFonts w:ascii="Arial" w:hAnsi="Arial" w:cs="Arial"/>
              <w:b/>
              <w:sz w:val="22"/>
              <w:szCs w:val="22"/>
              <w:u w:val="single"/>
              <w:lang w:val="en-GB"/>
            </w:rPr>
            <w:t>U.S.</w:t>
          </w:r>
        </w:smartTag>
      </w:smartTag>
      <w:r w:rsidRPr="00EC1272">
        <w:rPr>
          <w:rFonts w:ascii="Arial" w:hAnsi="Arial" w:cs="Arial"/>
          <w:b/>
          <w:sz w:val="22"/>
          <w:szCs w:val="22"/>
          <w:u w:val="single"/>
          <w:lang w:val="en-GB"/>
        </w:rPr>
        <w:t xml:space="preserve"> Domestic Package</w:t>
      </w:r>
    </w:p>
    <w:p w:rsidR="00982FD5" w:rsidRPr="00EC1272" w:rsidRDefault="00982FD5" w:rsidP="00512620">
      <w:pPr>
        <w:rPr>
          <w:rFonts w:ascii="Arial" w:hAnsi="Arial" w:cs="Arial"/>
          <w:b/>
          <w:sz w:val="22"/>
          <w:szCs w:val="22"/>
          <w:u w:val="single"/>
          <w:lang w:val="en-GB"/>
        </w:rPr>
      </w:pPr>
    </w:p>
    <w:p w:rsidR="00982FD5" w:rsidRPr="00EC1272" w:rsidRDefault="00982FD5" w:rsidP="00BF3E79">
      <w:pPr>
        <w:ind w:firstLine="720"/>
        <w:rPr>
          <w:rFonts w:ascii="Arial" w:hAnsi="Arial" w:cs="Arial"/>
          <w:lang w:val="en-GB"/>
        </w:rPr>
      </w:pPr>
      <w:r w:rsidRPr="00EC1272">
        <w:rPr>
          <w:rFonts w:ascii="Arial" w:hAnsi="Arial" w:cs="Arial"/>
          <w:lang w:val="en-GB"/>
        </w:rPr>
        <w:t xml:space="preserve">U.S. Domestic fourth quarter revenue climbed 7.5% to $10 billion.  Daily package volume increased 6.6% with Deferred Air and Ground up 11% and 7.1%, respectively.  </w:t>
      </w:r>
    </w:p>
    <w:p w:rsidR="00982FD5" w:rsidRPr="00EC1272" w:rsidRDefault="00982FD5" w:rsidP="00512620">
      <w:pPr>
        <w:ind w:firstLine="720"/>
        <w:rPr>
          <w:rFonts w:ascii="Arial" w:hAnsi="Arial" w:cs="Arial"/>
          <w:lang w:val="en-GB"/>
        </w:rPr>
      </w:pPr>
    </w:p>
    <w:p w:rsidR="00982FD5" w:rsidRPr="00EC1272" w:rsidRDefault="00982FD5" w:rsidP="003038EA">
      <w:pPr>
        <w:ind w:firstLine="720"/>
        <w:rPr>
          <w:rFonts w:ascii="Arial" w:hAnsi="Arial" w:cs="Arial"/>
          <w:lang w:val="en-GB"/>
        </w:rPr>
      </w:pPr>
      <w:r w:rsidRPr="00EC1272">
        <w:rPr>
          <w:rFonts w:ascii="Arial" w:hAnsi="Arial" w:cs="Arial"/>
          <w:lang w:val="en-GB"/>
        </w:rPr>
        <w:t xml:space="preserve">Fourth quarter adjusted operating profit was $1.1 billion, a 5.3% drop from the prior-year period.  Operating expense increased more than $200 million primarily due to higher than anticipated peak related costs.  Decreased productivity, higher contract carrier rates as well as overtime and training hours contributed to the excess costs.  </w:t>
      </w:r>
    </w:p>
    <w:p w:rsidR="00982FD5" w:rsidRPr="00EC1272" w:rsidRDefault="00982FD5" w:rsidP="003038EA">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 xml:space="preserve">Total revenue per package was down 0.8%, as lower fuel surcharges and changes in product mix offset increases in base rates.  UPS SurePost product grew 28% in the fourth quarter.  </w:t>
      </w:r>
    </w:p>
    <w:p w:rsidR="00982FD5" w:rsidRPr="00EC1272" w:rsidRDefault="00982FD5" w:rsidP="00F52C51">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 xml:space="preserve">On a reported basis, fourth quarter 2014 operating profit was down 63% to $444 million as a result of the pension mark-to-market charge and the transfer of certain healthcare liabilities. </w:t>
      </w:r>
    </w:p>
    <w:p w:rsidR="00982FD5" w:rsidRPr="00EC1272" w:rsidRDefault="00982FD5" w:rsidP="00B67465">
      <w:pPr>
        <w:ind w:firstLine="720"/>
        <w:rPr>
          <w:rFonts w:ascii="Arial" w:hAnsi="Arial" w:cs="Arial"/>
          <w:lang w:val="en-GB"/>
        </w:rPr>
      </w:pPr>
    </w:p>
    <w:p w:rsidR="00982FD5" w:rsidRPr="00EC1272" w:rsidRDefault="00982FD5" w:rsidP="00512620">
      <w:pPr>
        <w:ind w:firstLine="720"/>
        <w:rPr>
          <w:rFonts w:ascii="Arial" w:hAnsi="Arial" w:cs="Arial"/>
          <w:lang w:val="en-GB"/>
        </w:rPr>
      </w:pPr>
    </w:p>
    <w:p w:rsidR="00982FD5" w:rsidRPr="00EC1272" w:rsidRDefault="00982FD5" w:rsidP="00364EBA">
      <w:pPr>
        <w:keepNext/>
        <w:ind w:left="720" w:hanging="720"/>
        <w:rPr>
          <w:rFonts w:ascii="Arial" w:hAnsi="Arial" w:cs="Arial"/>
          <w:b/>
          <w:sz w:val="22"/>
          <w:szCs w:val="22"/>
          <w:u w:val="single"/>
          <w:lang w:val="en-GB"/>
        </w:rPr>
      </w:pPr>
      <w:r w:rsidRPr="00EC1272">
        <w:rPr>
          <w:rFonts w:ascii="Arial" w:hAnsi="Arial" w:cs="Arial"/>
          <w:b/>
          <w:sz w:val="22"/>
          <w:szCs w:val="22"/>
          <w:u w:val="single"/>
          <w:lang w:val="en-GB"/>
        </w:rPr>
        <w:t>International Package</w:t>
      </w:r>
    </w:p>
    <w:p w:rsidR="00982FD5" w:rsidRPr="00EC1272" w:rsidRDefault="00982FD5" w:rsidP="00364EBA">
      <w:pPr>
        <w:keepNext/>
        <w:ind w:firstLine="720"/>
        <w:rPr>
          <w:rFonts w:ascii="Arial" w:hAnsi="Arial" w:cs="Arial"/>
          <w:lang w:val="en-GB"/>
        </w:rPr>
      </w:pPr>
    </w:p>
    <w:p w:rsidR="00982FD5" w:rsidRPr="00EC1272" w:rsidRDefault="00982FD5" w:rsidP="00364EBA">
      <w:pPr>
        <w:keepNext/>
        <w:ind w:firstLine="720"/>
        <w:rPr>
          <w:rFonts w:ascii="Arial" w:hAnsi="Arial" w:cs="Arial"/>
          <w:lang w:val="en-GB"/>
        </w:rPr>
      </w:pPr>
      <w:r w:rsidRPr="00EC1272">
        <w:rPr>
          <w:rFonts w:ascii="Arial" w:hAnsi="Arial" w:cs="Arial"/>
          <w:lang w:val="en-GB"/>
        </w:rPr>
        <w:t xml:space="preserve">International revenue, on a currency-neutral basis, increased 5.9% to $3.4 billion on 4.3% growth in daily package volume.  Export shipments were up 5.2% per day, driven primarily by 8.5% growth from Europe, offset somewhat by a decline in </w:t>
      </w:r>
      <w:smartTag w:uri="urn:schemas-microsoft-com:office:smarttags" w:element="country-region">
        <w:r w:rsidRPr="00EC1272">
          <w:rPr>
            <w:rFonts w:ascii="Arial" w:hAnsi="Arial" w:cs="Arial"/>
            <w:lang w:val="en-GB"/>
          </w:rPr>
          <w:t>Asia</w:t>
        </w:r>
      </w:smartTag>
      <w:r w:rsidRPr="00EC1272">
        <w:rPr>
          <w:rFonts w:ascii="Arial" w:hAnsi="Arial" w:cs="Arial"/>
          <w:lang w:val="en-GB"/>
        </w:rPr>
        <w:t xml:space="preserve"> export volume.  Non-U.S. domestic products were up 3.6% with strong growth in </w:t>
      </w:r>
      <w:smartTag w:uri="urn:schemas-microsoft-com:office:smarttags" w:element="country-region">
        <w:r w:rsidRPr="00EC1272">
          <w:rPr>
            <w:rFonts w:ascii="Arial" w:hAnsi="Arial" w:cs="Arial"/>
            <w:lang w:val="en-GB"/>
          </w:rPr>
          <w:t>Canada</w:t>
        </w:r>
      </w:smartTag>
      <w:r w:rsidRPr="00EC1272">
        <w:rPr>
          <w:rFonts w:ascii="Arial" w:hAnsi="Arial" w:cs="Arial"/>
          <w:lang w:val="en-GB"/>
        </w:rPr>
        <w:t xml:space="preserve">, </w:t>
      </w:r>
      <w:smartTag w:uri="urn:schemas-microsoft-com:office:smarttags" w:element="country-region">
        <w:r w:rsidRPr="00EC1272">
          <w:rPr>
            <w:rFonts w:ascii="Arial" w:hAnsi="Arial" w:cs="Arial"/>
            <w:lang w:val="en-GB"/>
          </w:rPr>
          <w:t>Spain</w:t>
        </w:r>
      </w:smartTag>
      <w:r w:rsidRPr="00EC1272">
        <w:rPr>
          <w:rFonts w:ascii="Arial" w:hAnsi="Arial" w:cs="Arial"/>
          <w:lang w:val="en-GB"/>
        </w:rPr>
        <w:t xml:space="preserve"> and </w:t>
      </w:r>
      <w:smartTag w:uri="urn:schemas-microsoft-com:office:smarttags" w:element="country-region">
        <w:r w:rsidRPr="00EC1272">
          <w:rPr>
            <w:rFonts w:ascii="Arial" w:hAnsi="Arial" w:cs="Arial"/>
            <w:lang w:val="en-GB"/>
          </w:rPr>
          <w:t>Mexico</w:t>
        </w:r>
      </w:smartTag>
      <w:r w:rsidRPr="00EC1272">
        <w:rPr>
          <w:rFonts w:ascii="Arial" w:hAnsi="Arial" w:cs="Arial"/>
          <w:lang w:val="en-GB"/>
        </w:rPr>
        <w:t xml:space="preserve">. </w:t>
      </w:r>
    </w:p>
    <w:p w:rsidR="00982FD5" w:rsidRPr="00364EBA" w:rsidRDefault="00982FD5" w:rsidP="00364EBA">
      <w:pPr>
        <w:ind w:firstLine="720"/>
        <w:rPr>
          <w:rFonts w:ascii="Arial" w:hAnsi="Arial" w:cs="Arial"/>
          <w:lang w:val="en-GB"/>
        </w:rPr>
      </w:pPr>
    </w:p>
    <w:p w:rsidR="00982FD5" w:rsidRPr="00EC1272" w:rsidRDefault="00982FD5" w:rsidP="009916CF">
      <w:pPr>
        <w:ind w:firstLine="720"/>
        <w:rPr>
          <w:rFonts w:ascii="Arial" w:hAnsi="Arial" w:cs="Arial"/>
          <w:lang w:val="en-GB"/>
        </w:rPr>
      </w:pPr>
      <w:r w:rsidRPr="00EC1272">
        <w:rPr>
          <w:rFonts w:ascii="Arial" w:hAnsi="Arial" w:cs="Arial"/>
          <w:lang w:val="en-GB"/>
        </w:rPr>
        <w:t xml:space="preserve">Underlying business performance showed positive momentum. However, currency fluctuations contributed $40 million in year-over-year comparison headwinds.  In addition, one-time items, including a restructuring charge, weighed on results by approximately $30 million.  International adjusted operating profit was $536 million, relatively flat with the prior-year.  </w:t>
      </w:r>
    </w:p>
    <w:p w:rsidR="00982FD5" w:rsidRPr="00EC1272" w:rsidRDefault="00982FD5" w:rsidP="009916CF">
      <w:pPr>
        <w:ind w:firstLine="720"/>
        <w:rPr>
          <w:rFonts w:ascii="Arial" w:hAnsi="Arial" w:cs="Arial"/>
          <w:lang w:val="en-GB"/>
        </w:rPr>
      </w:pPr>
    </w:p>
    <w:p w:rsidR="00982FD5" w:rsidRPr="00EC1272" w:rsidRDefault="00982FD5" w:rsidP="00775D61">
      <w:pPr>
        <w:ind w:firstLine="720"/>
        <w:rPr>
          <w:rFonts w:ascii="Arial" w:hAnsi="Arial" w:cs="Arial"/>
          <w:lang w:val="en-GB"/>
        </w:rPr>
      </w:pPr>
      <w:r w:rsidRPr="00EC1272">
        <w:rPr>
          <w:rFonts w:ascii="Arial" w:hAnsi="Arial" w:cs="Arial"/>
          <w:lang w:val="en-GB"/>
        </w:rPr>
        <w:t xml:space="preserve">Export yield contracted 1.7% on a currency-neutral basis, as a result of lower fuel surcharges, product mix and stronger intra-regional shipment growth.  Non-U.S. domestic revenue per package increased 0.8% when adjusted for currency.  </w:t>
      </w:r>
    </w:p>
    <w:p w:rsidR="00982FD5" w:rsidRPr="00EC1272" w:rsidRDefault="00982FD5" w:rsidP="00775D61">
      <w:pPr>
        <w:ind w:firstLine="720"/>
        <w:rPr>
          <w:rFonts w:ascii="Arial" w:hAnsi="Arial" w:cs="Arial"/>
          <w:lang w:val="en-GB"/>
        </w:rPr>
      </w:pPr>
    </w:p>
    <w:p w:rsidR="00982FD5" w:rsidRPr="00EC1272" w:rsidRDefault="00982FD5" w:rsidP="0019618E">
      <w:pPr>
        <w:ind w:firstLine="720"/>
        <w:rPr>
          <w:rFonts w:ascii="Arial" w:hAnsi="Arial" w:cs="Arial"/>
          <w:lang w:val="en-GB"/>
        </w:rPr>
      </w:pPr>
      <w:r w:rsidRPr="00EC1272">
        <w:rPr>
          <w:rFonts w:ascii="Arial" w:hAnsi="Arial" w:cs="Arial"/>
          <w:lang w:val="en-GB"/>
        </w:rPr>
        <w:t xml:space="preserve">On a reported basis, operating profit for the fourth quarter declined 38% to $335 million as a result of the pension mark-to-market charge and the transfer of certain healthcare liabilities. </w:t>
      </w:r>
    </w:p>
    <w:p w:rsidR="00982FD5" w:rsidRPr="00EC1272" w:rsidRDefault="00982FD5" w:rsidP="00512620">
      <w:pPr>
        <w:ind w:firstLine="720"/>
        <w:rPr>
          <w:rFonts w:ascii="Arial" w:hAnsi="Arial" w:cs="Arial"/>
          <w:lang w:val="en-GB"/>
        </w:rPr>
      </w:pPr>
    </w:p>
    <w:p w:rsidR="00982FD5" w:rsidRPr="00EC1272" w:rsidRDefault="00982FD5" w:rsidP="00512620">
      <w:pPr>
        <w:ind w:firstLine="720"/>
        <w:rPr>
          <w:rFonts w:ascii="Arial" w:hAnsi="Arial" w:cs="Arial"/>
          <w:b/>
          <w:sz w:val="22"/>
          <w:szCs w:val="22"/>
          <w:u w:val="single"/>
          <w:lang w:val="en-GB"/>
        </w:rPr>
      </w:pPr>
    </w:p>
    <w:p w:rsidR="00982FD5" w:rsidRPr="00EC1272" w:rsidRDefault="00982FD5" w:rsidP="00512620">
      <w:pPr>
        <w:ind w:left="720" w:hanging="720"/>
        <w:rPr>
          <w:rFonts w:ascii="Arial" w:hAnsi="Arial" w:cs="Arial"/>
          <w:b/>
          <w:sz w:val="22"/>
          <w:szCs w:val="22"/>
          <w:u w:val="single"/>
          <w:lang w:val="en-GB"/>
        </w:rPr>
      </w:pPr>
      <w:r w:rsidRPr="00EC1272">
        <w:rPr>
          <w:rFonts w:ascii="Arial" w:hAnsi="Arial" w:cs="Arial"/>
          <w:b/>
          <w:sz w:val="22"/>
          <w:szCs w:val="22"/>
          <w:u w:val="single"/>
          <w:lang w:val="en-GB"/>
        </w:rPr>
        <w:t>Supply Chain &amp; Freight</w:t>
      </w:r>
    </w:p>
    <w:p w:rsidR="00982FD5" w:rsidRPr="00EC1272" w:rsidRDefault="00982FD5" w:rsidP="00512620">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Revenue in the segment increased 7.4% to $2.5 billion, driven by growth in Distribution and UPS Freight.  Adjusted operating profit increased 4.7% to $179 million as improvements in Distribution and UPS Freight were offset by declines in the Forwarding unit.</w:t>
      </w:r>
    </w:p>
    <w:p w:rsidR="00982FD5" w:rsidRPr="00EC1272" w:rsidRDefault="00982FD5" w:rsidP="00512620">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 xml:space="preserve">Operating profit for Forwarding was lower, as results in North American Air Freight and Ocean were offset by challenges in International Air Freight.  </w:t>
      </w:r>
    </w:p>
    <w:p w:rsidR="00982FD5" w:rsidRPr="00EC1272" w:rsidRDefault="00982FD5" w:rsidP="00512620">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Distribution revenues increased at a mid-teens growth rate, as demand from Retail and Healthcare customers remained strong.  Operating profit expanded over the prior year results.</w:t>
      </w:r>
    </w:p>
    <w:p w:rsidR="00982FD5" w:rsidRPr="00EC1272" w:rsidRDefault="00982FD5" w:rsidP="00512620">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 xml:space="preserve">UPS Freight experienced solid revenue growth of 8.6%, primarily driven by LTL tonnage gains of 4.8% and yield improvements.  The business unit expanded operating profit and margin over the prior year.    </w:t>
      </w:r>
    </w:p>
    <w:p w:rsidR="00982FD5" w:rsidRPr="00EC1272" w:rsidRDefault="00982FD5" w:rsidP="0076377D">
      <w:pPr>
        <w:ind w:firstLine="720"/>
        <w:rPr>
          <w:rFonts w:ascii="Arial" w:hAnsi="Arial" w:cs="Arial"/>
          <w:b/>
          <w:lang w:val="en-GB"/>
        </w:rPr>
      </w:pPr>
    </w:p>
    <w:p w:rsidR="00982FD5" w:rsidRPr="00EC1272" w:rsidRDefault="00982FD5" w:rsidP="0019618E">
      <w:pPr>
        <w:ind w:firstLine="720"/>
        <w:rPr>
          <w:rFonts w:ascii="Arial" w:hAnsi="Arial" w:cs="Arial"/>
          <w:lang w:val="en-GB"/>
        </w:rPr>
      </w:pPr>
      <w:r w:rsidRPr="00EC1272">
        <w:rPr>
          <w:rFonts w:ascii="Arial" w:hAnsi="Arial" w:cs="Arial"/>
          <w:lang w:val="en-GB"/>
        </w:rPr>
        <w:t xml:space="preserve">On a reported basis, operating loss for the fourth quarter 2014 was $25 million as a result of the pension mark-to-market charge and the transfer of certain healthcare liabilities. </w:t>
      </w:r>
    </w:p>
    <w:p w:rsidR="00982FD5" w:rsidRPr="00EC1272" w:rsidRDefault="00982FD5" w:rsidP="00D07A0E">
      <w:pPr>
        <w:ind w:firstLine="720"/>
        <w:rPr>
          <w:rFonts w:ascii="Arial" w:hAnsi="Arial" w:cs="Arial"/>
          <w:lang w:val="en-GB"/>
        </w:rPr>
      </w:pPr>
    </w:p>
    <w:p w:rsidR="00982FD5" w:rsidRPr="00EC1272" w:rsidRDefault="00982FD5" w:rsidP="00D07A0E">
      <w:pPr>
        <w:ind w:firstLine="720"/>
        <w:rPr>
          <w:rFonts w:ascii="Arial" w:hAnsi="Arial" w:cs="Arial"/>
          <w:lang w:val="en-GB"/>
        </w:rPr>
      </w:pPr>
    </w:p>
    <w:p w:rsidR="00982FD5" w:rsidRPr="00EC1272" w:rsidRDefault="00982FD5" w:rsidP="00512620">
      <w:pPr>
        <w:rPr>
          <w:rFonts w:ascii="Arial" w:hAnsi="Arial" w:cs="Arial"/>
          <w:b/>
          <w:u w:val="single"/>
          <w:lang w:val="en-GB"/>
        </w:rPr>
      </w:pPr>
      <w:r w:rsidRPr="00EC1272">
        <w:rPr>
          <w:rFonts w:ascii="Arial" w:hAnsi="Arial" w:cs="Arial"/>
          <w:b/>
          <w:u w:val="single"/>
          <w:lang w:val="en-GB"/>
        </w:rPr>
        <w:t>Outlook</w:t>
      </w:r>
    </w:p>
    <w:p w:rsidR="00982FD5" w:rsidRPr="00EC1272" w:rsidRDefault="00982FD5" w:rsidP="00512620">
      <w:pPr>
        <w:rPr>
          <w:rFonts w:ascii="Arial" w:hAnsi="Arial" w:cs="Arial"/>
          <w:b/>
          <w:i/>
          <w:u w:val="single"/>
          <w:lang w:val="en-GB"/>
        </w:rPr>
      </w:pPr>
    </w:p>
    <w:p w:rsidR="00982FD5" w:rsidRPr="00EC1272" w:rsidRDefault="00982FD5" w:rsidP="00EE2E88">
      <w:pPr>
        <w:ind w:firstLine="720"/>
        <w:rPr>
          <w:rFonts w:ascii="Arial" w:hAnsi="Arial" w:cs="Arial"/>
          <w:lang w:val="en-GB"/>
        </w:rPr>
      </w:pPr>
      <w:r w:rsidRPr="00EC1272">
        <w:rPr>
          <w:rFonts w:ascii="Arial" w:hAnsi="Arial" w:cs="Arial"/>
          <w:lang w:val="en-GB"/>
        </w:rPr>
        <w:t>“This year will be one of continuous improvement and advances in strategic initiatives that have great potential for the company,” said Kurt Kuehn, UPS chief financial officer.  “E-commerce growth, operations technology implementation, emerging market expansion and industry specific solutions will provide momentum for UPS as we move throughout the year.</w:t>
      </w:r>
    </w:p>
    <w:p w:rsidR="00982FD5" w:rsidRPr="00EC1272" w:rsidRDefault="00982FD5" w:rsidP="00EE2E88">
      <w:pPr>
        <w:ind w:firstLine="720"/>
        <w:rPr>
          <w:rFonts w:ascii="Arial" w:hAnsi="Arial" w:cs="Arial"/>
          <w:lang w:val="en-GB"/>
        </w:rPr>
      </w:pPr>
    </w:p>
    <w:p w:rsidR="00982FD5" w:rsidRPr="00EC1272" w:rsidRDefault="00982FD5" w:rsidP="00512620">
      <w:pPr>
        <w:ind w:firstLine="720"/>
        <w:rPr>
          <w:rFonts w:ascii="Arial" w:hAnsi="Arial" w:cs="Arial"/>
          <w:lang w:val="en-GB"/>
        </w:rPr>
      </w:pPr>
      <w:r w:rsidRPr="00EC1272">
        <w:rPr>
          <w:rFonts w:ascii="Arial" w:hAnsi="Arial" w:cs="Arial"/>
          <w:lang w:val="en-GB"/>
        </w:rPr>
        <w:t xml:space="preserve">“The company expects growth across all business units,” Kuehn continued.  “We anticipate full-year 2015 diluted earnings per share of $5.05 to $5.30, a 6%-to-12% increase over our 2014 adjusted results.” </w:t>
      </w:r>
    </w:p>
    <w:p w:rsidR="00982FD5" w:rsidRPr="00EC1272" w:rsidRDefault="00982FD5" w:rsidP="00955561">
      <w:pPr>
        <w:rPr>
          <w:rFonts w:ascii="Arial" w:hAnsi="Arial" w:cs="Arial"/>
          <w:lang w:val="en-GB"/>
        </w:rPr>
      </w:pPr>
    </w:p>
    <w:p w:rsidR="00982FD5" w:rsidRPr="00EC1272" w:rsidRDefault="00982FD5" w:rsidP="00955561">
      <w:pPr>
        <w:rPr>
          <w:rFonts w:ascii="Arial" w:hAnsi="Arial" w:cs="Arial"/>
          <w:lang w:val="en-GB"/>
        </w:rPr>
      </w:pPr>
    </w:p>
    <w:p w:rsidR="00982FD5" w:rsidRPr="00EC1272" w:rsidRDefault="00982FD5" w:rsidP="00955561">
      <w:pPr>
        <w:rPr>
          <w:rFonts w:ascii="Arial" w:hAnsi="Arial" w:cs="Arial"/>
          <w:b/>
          <w:sz w:val="22"/>
          <w:szCs w:val="22"/>
          <w:lang w:val="en-GB"/>
        </w:rPr>
      </w:pPr>
      <w:r w:rsidRPr="00EC1272">
        <w:rPr>
          <w:rFonts w:ascii="Arial" w:hAnsi="Arial" w:cs="Arial"/>
          <w:b/>
          <w:sz w:val="22"/>
          <w:szCs w:val="22"/>
          <w:lang w:val="en-GB"/>
        </w:rPr>
        <w:t>About UPS</w:t>
      </w:r>
    </w:p>
    <w:p w:rsidR="00982FD5" w:rsidRDefault="00982FD5" w:rsidP="00EC1272">
      <w:pPr>
        <w:autoSpaceDE w:val="0"/>
        <w:autoSpaceDN w:val="0"/>
        <w:adjustRightInd w:val="0"/>
        <w:ind w:firstLine="720"/>
        <w:rPr>
          <w:rFonts w:ascii="Arial" w:hAnsi="Arial" w:cs="Arial"/>
          <w:color w:val="003436"/>
          <w:sz w:val="22"/>
          <w:szCs w:val="22"/>
          <w:lang w:val="en-GB"/>
        </w:rPr>
      </w:pPr>
      <w:r w:rsidRPr="00EC1272">
        <w:rPr>
          <w:rFonts w:ascii="Arial" w:hAnsi="Arial" w:cs="Arial"/>
          <w:sz w:val="22"/>
          <w:szCs w:val="22"/>
          <w:lang w:val="en-GB"/>
        </w:rPr>
        <w:t xml:space="preserve">UPS (NYSE: UPS) is a global leader in logistics, offering a broad range of solutions including the transportation of packages and freight; the facilitation of international trade, and the deployment of advanced technology to more efficiently manage the world of business. Headquartered in </w:t>
      </w:r>
      <w:smartTag w:uri="urn:schemas-microsoft-com:office:smarttags" w:element="country-region">
        <w:smartTag w:uri="urn:schemas-microsoft-com:office:smarttags" w:element="country-region">
          <w:r w:rsidRPr="00EC1272">
            <w:rPr>
              <w:rFonts w:ascii="Arial" w:hAnsi="Arial" w:cs="Arial"/>
              <w:sz w:val="22"/>
              <w:szCs w:val="22"/>
              <w:lang w:val="en-GB"/>
            </w:rPr>
            <w:t>Atlanta</w:t>
          </w:r>
        </w:smartTag>
        <w:r w:rsidRPr="00EC1272">
          <w:rPr>
            <w:rFonts w:ascii="Arial" w:hAnsi="Arial" w:cs="Arial"/>
            <w:sz w:val="22"/>
            <w:szCs w:val="22"/>
            <w:lang w:val="en-GB"/>
          </w:rPr>
          <w:t xml:space="preserve">, </w:t>
        </w:r>
        <w:smartTag w:uri="urn:schemas-microsoft-com:office:smarttags" w:element="country-region">
          <w:r w:rsidRPr="00EC1272">
            <w:rPr>
              <w:rFonts w:ascii="Arial" w:hAnsi="Arial" w:cs="Arial"/>
              <w:sz w:val="22"/>
              <w:szCs w:val="22"/>
              <w:lang w:val="en-GB"/>
            </w:rPr>
            <w:t>USA</w:t>
          </w:r>
        </w:smartTag>
      </w:smartTag>
      <w:r w:rsidRPr="00EC1272">
        <w:rPr>
          <w:rFonts w:ascii="Arial" w:hAnsi="Arial" w:cs="Arial"/>
          <w:sz w:val="22"/>
          <w:szCs w:val="22"/>
          <w:lang w:val="en-GB"/>
        </w:rPr>
        <w:t>, UPS serves more than 220 countries and territories worldwide. The company can be found on the Web at ups.com</w:t>
      </w:r>
      <w:r w:rsidRPr="00EC1272">
        <w:rPr>
          <w:rFonts w:ascii="Arial" w:hAnsi="Arial" w:cs="Arial"/>
          <w:sz w:val="20"/>
          <w:szCs w:val="20"/>
          <w:vertAlign w:val="superscript"/>
          <w:lang w:val="en-GB"/>
        </w:rPr>
        <w:t>®</w:t>
      </w:r>
      <w:r w:rsidRPr="00EC1272">
        <w:rPr>
          <w:rFonts w:ascii="Arial" w:hAnsi="Arial" w:cs="Arial"/>
          <w:sz w:val="22"/>
          <w:szCs w:val="22"/>
          <w:lang w:val="en-GB"/>
        </w:rPr>
        <w:t xml:space="preserve"> and its corporate blog can be found at </w:t>
      </w:r>
      <w:hyperlink r:id="rId9" w:history="1">
        <w:r w:rsidRPr="00EC1272">
          <w:rPr>
            <w:rStyle w:val="Hyperlink"/>
            <w:rFonts w:ascii="Arial" w:hAnsi="Arial" w:cs="Arial"/>
            <w:sz w:val="22"/>
            <w:szCs w:val="22"/>
            <w:lang w:val="en-GB"/>
          </w:rPr>
          <w:t>Longitudes.ups.com</w:t>
        </w:r>
      </w:hyperlink>
      <w:r w:rsidRPr="00EC1272">
        <w:rPr>
          <w:rFonts w:ascii="Arial" w:hAnsi="Arial" w:cs="Arial"/>
          <w:color w:val="003436"/>
          <w:sz w:val="22"/>
          <w:szCs w:val="22"/>
          <w:lang w:val="en-GB"/>
        </w:rPr>
        <w:t>.</w:t>
      </w:r>
      <w:r w:rsidRPr="00EC1272">
        <w:rPr>
          <w:rFonts w:ascii="Arial" w:hAnsi="Arial" w:cs="Arial"/>
          <w:sz w:val="22"/>
          <w:szCs w:val="22"/>
          <w:lang w:val="en-GB"/>
        </w:rPr>
        <w:t xml:space="preserve"> To get UPS news direct, visit </w:t>
      </w:r>
      <w:hyperlink r:id="rId10" w:history="1">
        <w:r w:rsidRPr="00EC1272">
          <w:rPr>
            <w:rStyle w:val="Hyperlink"/>
            <w:rFonts w:ascii="Arial" w:hAnsi="Arial" w:cs="Arial"/>
            <w:sz w:val="22"/>
            <w:szCs w:val="22"/>
            <w:lang w:val="en-GB"/>
          </w:rPr>
          <w:t>pressroom.ups.com/</w:t>
        </w:r>
      </w:hyperlink>
      <w:r w:rsidRPr="00EC1272">
        <w:rPr>
          <w:rFonts w:ascii="Arial" w:hAnsi="Arial" w:cs="Arial"/>
          <w:color w:val="003436"/>
          <w:sz w:val="22"/>
          <w:szCs w:val="22"/>
          <w:lang w:val="en-GB"/>
        </w:rPr>
        <w:t>.</w:t>
      </w:r>
    </w:p>
    <w:p w:rsidR="00982FD5" w:rsidRDefault="00982FD5" w:rsidP="00EC1272">
      <w:pPr>
        <w:autoSpaceDE w:val="0"/>
        <w:autoSpaceDN w:val="0"/>
        <w:adjustRightInd w:val="0"/>
        <w:ind w:firstLine="720"/>
        <w:rPr>
          <w:rFonts w:ascii="Arial" w:hAnsi="Arial" w:cs="Arial"/>
          <w:color w:val="003436"/>
          <w:sz w:val="22"/>
          <w:szCs w:val="22"/>
          <w:lang w:val="en-GB"/>
        </w:rPr>
      </w:pPr>
    </w:p>
    <w:sectPr w:rsidR="00982FD5" w:rsidSect="001A5BBC">
      <w:footerReference w:type="even" r:id="rId11"/>
      <w:footerReference w:type="default" r:id="rId12"/>
      <w:pgSz w:w="12240" w:h="15840" w:code="1"/>
      <w:pgMar w:top="720" w:right="1728" w:bottom="720" w:left="187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D5" w:rsidRDefault="00982FD5">
      <w:r>
        <w:separator/>
      </w:r>
    </w:p>
  </w:endnote>
  <w:endnote w:type="continuationSeparator" w:id="0">
    <w:p w:rsidR="00982FD5" w:rsidRDefault="00982F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D5" w:rsidRDefault="00982FD5" w:rsidP="00B25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FD5" w:rsidRDefault="00982FD5" w:rsidP="00364E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D5" w:rsidRDefault="00982FD5" w:rsidP="00B25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82FD5" w:rsidRDefault="00982FD5" w:rsidP="00364E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D5" w:rsidRDefault="00982FD5">
      <w:r>
        <w:separator/>
      </w:r>
    </w:p>
  </w:footnote>
  <w:footnote w:type="continuationSeparator" w:id="0">
    <w:p w:rsidR="00982FD5" w:rsidRDefault="00982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Arial" w:hAnsi="Arial" w:cs="Arial"/>
        <w:b w:val="0"/>
        <w:sz w:val="20"/>
        <w:szCs w:val="20"/>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E3246F"/>
    <w:multiLevelType w:val="hybridMultilevel"/>
    <w:tmpl w:val="E936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E1277"/>
    <w:multiLevelType w:val="hybridMultilevel"/>
    <w:tmpl w:val="010A3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092F89"/>
    <w:multiLevelType w:val="hybridMultilevel"/>
    <w:tmpl w:val="A57C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971B6"/>
    <w:multiLevelType w:val="hybridMultilevel"/>
    <w:tmpl w:val="2E8C32FA"/>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6114725"/>
    <w:multiLevelType w:val="hybridMultilevel"/>
    <w:tmpl w:val="35D21A20"/>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9ED5084"/>
    <w:multiLevelType w:val="hybridMultilevel"/>
    <w:tmpl w:val="E2126FE0"/>
    <w:lvl w:ilvl="0" w:tplc="03064C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22024C60"/>
    <w:multiLevelType w:val="hybridMultilevel"/>
    <w:tmpl w:val="81040D1A"/>
    <w:lvl w:ilvl="0" w:tplc="CE82057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76306A"/>
    <w:multiLevelType w:val="hybridMultilevel"/>
    <w:tmpl w:val="64A6B5D8"/>
    <w:lvl w:ilvl="0" w:tplc="A48C0C84">
      <w:start w:val="2"/>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E301910"/>
    <w:multiLevelType w:val="hybridMultilevel"/>
    <w:tmpl w:val="29420FCE"/>
    <w:lvl w:ilvl="0" w:tplc="F0D2419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401594"/>
    <w:multiLevelType w:val="hybridMultilevel"/>
    <w:tmpl w:val="1984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328DD"/>
    <w:multiLevelType w:val="hybridMultilevel"/>
    <w:tmpl w:val="0C0687CA"/>
    <w:lvl w:ilvl="0" w:tplc="9F52A5A4">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A1278F1"/>
    <w:multiLevelType w:val="hybridMultilevel"/>
    <w:tmpl w:val="FABC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D7F5E"/>
    <w:multiLevelType w:val="hybridMultilevel"/>
    <w:tmpl w:val="987427E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4">
    <w:nsid w:val="3DA65CB6"/>
    <w:multiLevelType w:val="hybridMultilevel"/>
    <w:tmpl w:val="15DAD0EA"/>
    <w:lvl w:ilvl="0" w:tplc="5D448FD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EA6B16"/>
    <w:multiLevelType w:val="hybridMultilevel"/>
    <w:tmpl w:val="A07C3FE6"/>
    <w:lvl w:ilvl="0" w:tplc="FD041E52">
      <w:start w:val="2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B3614"/>
    <w:multiLevelType w:val="hybridMultilevel"/>
    <w:tmpl w:val="ACD2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EC270F"/>
    <w:multiLevelType w:val="hybridMultilevel"/>
    <w:tmpl w:val="C2F6F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1446E8"/>
    <w:multiLevelType w:val="hybridMultilevel"/>
    <w:tmpl w:val="C87A7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20">
    <w:nsid w:val="4D114AC9"/>
    <w:multiLevelType w:val="hybridMultilevel"/>
    <w:tmpl w:val="ABD46A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D3367AF"/>
    <w:multiLevelType w:val="hybridMultilevel"/>
    <w:tmpl w:val="2DDA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3A53A4"/>
    <w:multiLevelType w:val="hybridMultilevel"/>
    <w:tmpl w:val="0B6C9C8E"/>
    <w:lvl w:ilvl="0" w:tplc="05B8A838">
      <w:numFmt w:val="bullet"/>
      <w:lvlText w:val=""/>
      <w:lvlJc w:val="left"/>
      <w:pPr>
        <w:tabs>
          <w:tab w:val="num" w:pos="1875"/>
        </w:tabs>
        <w:ind w:left="1875" w:hanging="1155"/>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4D422CA"/>
    <w:multiLevelType w:val="hybridMultilevel"/>
    <w:tmpl w:val="D2DCD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27416D"/>
    <w:multiLevelType w:val="hybridMultilevel"/>
    <w:tmpl w:val="7406AC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5C4735"/>
    <w:multiLevelType w:val="hybridMultilevel"/>
    <w:tmpl w:val="0BE81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DB7C5A"/>
    <w:multiLevelType w:val="hybridMultilevel"/>
    <w:tmpl w:val="7898D7FA"/>
    <w:lvl w:ilvl="0" w:tplc="7F8C7F62">
      <w:start w:val="21"/>
      <w:numFmt w:val="bullet"/>
      <w:lvlText w:val=""/>
      <w:lvlJc w:val="left"/>
      <w:pPr>
        <w:tabs>
          <w:tab w:val="num" w:pos="1665"/>
        </w:tabs>
        <w:ind w:left="1665" w:hanging="945"/>
      </w:pPr>
      <w:rPr>
        <w:rFonts w:ascii="Wingdings" w:eastAsia="Times New Roman" w:hAnsi="Wingdings" w:hint="default"/>
      </w:rPr>
    </w:lvl>
    <w:lvl w:ilvl="1" w:tplc="2206BADA">
      <w:start w:val="404"/>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3F21FD"/>
    <w:multiLevelType w:val="hybridMultilevel"/>
    <w:tmpl w:val="422AAA66"/>
    <w:lvl w:ilvl="0" w:tplc="7F8C7F62">
      <w:start w:val="21"/>
      <w:numFmt w:val="bullet"/>
      <w:lvlText w:val=""/>
      <w:lvlJc w:val="left"/>
      <w:pPr>
        <w:tabs>
          <w:tab w:val="num" w:pos="1665"/>
        </w:tabs>
        <w:ind w:left="1665" w:hanging="945"/>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F957849"/>
    <w:multiLevelType w:val="hybridMultilevel"/>
    <w:tmpl w:val="B538CE96"/>
    <w:lvl w:ilvl="0" w:tplc="F20E87D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06228DE"/>
    <w:multiLevelType w:val="hybridMultilevel"/>
    <w:tmpl w:val="32009B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7D73542"/>
    <w:multiLevelType w:val="hybridMultilevel"/>
    <w:tmpl w:val="B84E15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97B4866"/>
    <w:multiLevelType w:val="hybridMultilevel"/>
    <w:tmpl w:val="67DCBAF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2">
    <w:nsid w:val="7B5B1C2B"/>
    <w:multiLevelType w:val="hybridMultilevel"/>
    <w:tmpl w:val="C98CB2A4"/>
    <w:lvl w:ilvl="0" w:tplc="F20E87D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C953657"/>
    <w:multiLevelType w:val="hybridMultilevel"/>
    <w:tmpl w:val="9CE0ADC2"/>
    <w:lvl w:ilvl="0" w:tplc="B0D0CC8C">
      <w:start w:val="21"/>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0"/>
  </w:num>
  <w:num w:numId="3">
    <w:abstractNumId w:val="22"/>
  </w:num>
  <w:num w:numId="4">
    <w:abstractNumId w:val="17"/>
  </w:num>
  <w:num w:numId="5">
    <w:abstractNumId w:val="14"/>
  </w:num>
  <w:num w:numId="6">
    <w:abstractNumId w:val="5"/>
  </w:num>
  <w:num w:numId="7">
    <w:abstractNumId w:val="8"/>
  </w:num>
  <w:num w:numId="8">
    <w:abstractNumId w:val="27"/>
  </w:num>
  <w:num w:numId="9">
    <w:abstractNumId w:val="26"/>
  </w:num>
  <w:num w:numId="10">
    <w:abstractNumId w:val="25"/>
  </w:num>
  <w:num w:numId="11">
    <w:abstractNumId w:val="24"/>
  </w:num>
  <w:num w:numId="12">
    <w:abstractNumId w:val="32"/>
  </w:num>
  <w:num w:numId="13">
    <w:abstractNumId w:val="28"/>
  </w:num>
  <w:num w:numId="14">
    <w:abstractNumId w:val="4"/>
  </w:num>
  <w:num w:numId="15">
    <w:abstractNumId w:val="20"/>
  </w:num>
  <w:num w:numId="16">
    <w:abstractNumId w:val="1"/>
  </w:num>
  <w:num w:numId="17">
    <w:abstractNumId w:val="12"/>
  </w:num>
  <w:num w:numId="18">
    <w:abstractNumId w:val="16"/>
  </w:num>
  <w:num w:numId="19">
    <w:abstractNumId w:val="9"/>
  </w:num>
  <w:num w:numId="20">
    <w:abstractNumId w:val="21"/>
  </w:num>
  <w:num w:numId="21">
    <w:abstractNumId w:val="1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31"/>
  </w:num>
  <w:num w:numId="32">
    <w:abstractNumId w:val="29"/>
  </w:num>
  <w:num w:numId="33">
    <w:abstractNumId w:val="33"/>
  </w:num>
  <w:num w:numId="34">
    <w:abstractNumId w:val="15"/>
  </w:num>
  <w:num w:numId="35">
    <w:abstractNumId w:val="10"/>
  </w:num>
  <w:num w:numId="36">
    <w:abstractNumId w:val="13"/>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5E9"/>
    <w:rsid w:val="000001AA"/>
    <w:rsid w:val="000009CE"/>
    <w:rsid w:val="00000BEC"/>
    <w:rsid w:val="00000C78"/>
    <w:rsid w:val="00000CF0"/>
    <w:rsid w:val="00000D48"/>
    <w:rsid w:val="00001817"/>
    <w:rsid w:val="00001EF4"/>
    <w:rsid w:val="0000265D"/>
    <w:rsid w:val="000029E9"/>
    <w:rsid w:val="000036E3"/>
    <w:rsid w:val="000046CC"/>
    <w:rsid w:val="000048BC"/>
    <w:rsid w:val="00007181"/>
    <w:rsid w:val="00010EF6"/>
    <w:rsid w:val="0001150F"/>
    <w:rsid w:val="0001185A"/>
    <w:rsid w:val="00011AEF"/>
    <w:rsid w:val="00012B1F"/>
    <w:rsid w:val="000138EB"/>
    <w:rsid w:val="000139B5"/>
    <w:rsid w:val="00013BB0"/>
    <w:rsid w:val="00013EA6"/>
    <w:rsid w:val="00015BC1"/>
    <w:rsid w:val="00017619"/>
    <w:rsid w:val="00017624"/>
    <w:rsid w:val="00020EE2"/>
    <w:rsid w:val="00021289"/>
    <w:rsid w:val="0002227F"/>
    <w:rsid w:val="000223B2"/>
    <w:rsid w:val="00024AC7"/>
    <w:rsid w:val="00025957"/>
    <w:rsid w:val="00025ECA"/>
    <w:rsid w:val="000270C6"/>
    <w:rsid w:val="0003069C"/>
    <w:rsid w:val="00030EE2"/>
    <w:rsid w:val="000314AD"/>
    <w:rsid w:val="000314D4"/>
    <w:rsid w:val="00031BA6"/>
    <w:rsid w:val="00032756"/>
    <w:rsid w:val="00032B7A"/>
    <w:rsid w:val="00033409"/>
    <w:rsid w:val="00033412"/>
    <w:rsid w:val="00033574"/>
    <w:rsid w:val="00034084"/>
    <w:rsid w:val="00035AB9"/>
    <w:rsid w:val="000366A1"/>
    <w:rsid w:val="00036A2B"/>
    <w:rsid w:val="000370F6"/>
    <w:rsid w:val="000378FA"/>
    <w:rsid w:val="00037CBD"/>
    <w:rsid w:val="00044659"/>
    <w:rsid w:val="00044773"/>
    <w:rsid w:val="00044B0F"/>
    <w:rsid w:val="00044D21"/>
    <w:rsid w:val="00044E4A"/>
    <w:rsid w:val="00044E7A"/>
    <w:rsid w:val="00044EE9"/>
    <w:rsid w:val="0004507D"/>
    <w:rsid w:val="00046D73"/>
    <w:rsid w:val="00047024"/>
    <w:rsid w:val="00050B3D"/>
    <w:rsid w:val="00050EEC"/>
    <w:rsid w:val="00051155"/>
    <w:rsid w:val="00052042"/>
    <w:rsid w:val="00052501"/>
    <w:rsid w:val="00053814"/>
    <w:rsid w:val="0005470C"/>
    <w:rsid w:val="00055ABC"/>
    <w:rsid w:val="00055C69"/>
    <w:rsid w:val="00057025"/>
    <w:rsid w:val="000605FD"/>
    <w:rsid w:val="00060E93"/>
    <w:rsid w:val="0006242B"/>
    <w:rsid w:val="000625E9"/>
    <w:rsid w:val="00062C26"/>
    <w:rsid w:val="00062CEA"/>
    <w:rsid w:val="00063266"/>
    <w:rsid w:val="00063957"/>
    <w:rsid w:val="00063A5B"/>
    <w:rsid w:val="00065DAD"/>
    <w:rsid w:val="00065E6A"/>
    <w:rsid w:val="00066105"/>
    <w:rsid w:val="00066E53"/>
    <w:rsid w:val="00070311"/>
    <w:rsid w:val="00070906"/>
    <w:rsid w:val="00071848"/>
    <w:rsid w:val="00072E8E"/>
    <w:rsid w:val="0007321E"/>
    <w:rsid w:val="000737F6"/>
    <w:rsid w:val="00075C3F"/>
    <w:rsid w:val="000775B1"/>
    <w:rsid w:val="00081E6A"/>
    <w:rsid w:val="000822DE"/>
    <w:rsid w:val="00082F78"/>
    <w:rsid w:val="00084379"/>
    <w:rsid w:val="0008447A"/>
    <w:rsid w:val="00085354"/>
    <w:rsid w:val="00085810"/>
    <w:rsid w:val="000903AC"/>
    <w:rsid w:val="00090BCB"/>
    <w:rsid w:val="00090C7C"/>
    <w:rsid w:val="00090CFB"/>
    <w:rsid w:val="0009111F"/>
    <w:rsid w:val="00091121"/>
    <w:rsid w:val="000913F0"/>
    <w:rsid w:val="00091710"/>
    <w:rsid w:val="00094F32"/>
    <w:rsid w:val="000959E5"/>
    <w:rsid w:val="00095A24"/>
    <w:rsid w:val="00097F41"/>
    <w:rsid w:val="00097FCE"/>
    <w:rsid w:val="000A0456"/>
    <w:rsid w:val="000A2085"/>
    <w:rsid w:val="000A2356"/>
    <w:rsid w:val="000A5590"/>
    <w:rsid w:val="000A67E7"/>
    <w:rsid w:val="000A68CB"/>
    <w:rsid w:val="000A6B8C"/>
    <w:rsid w:val="000A77DA"/>
    <w:rsid w:val="000B20CF"/>
    <w:rsid w:val="000B3497"/>
    <w:rsid w:val="000B4CC5"/>
    <w:rsid w:val="000B5CF8"/>
    <w:rsid w:val="000B7D22"/>
    <w:rsid w:val="000C06F5"/>
    <w:rsid w:val="000C0B9E"/>
    <w:rsid w:val="000C0DDC"/>
    <w:rsid w:val="000C1699"/>
    <w:rsid w:val="000C1966"/>
    <w:rsid w:val="000C1AC5"/>
    <w:rsid w:val="000C1E48"/>
    <w:rsid w:val="000C41DE"/>
    <w:rsid w:val="000C46BA"/>
    <w:rsid w:val="000C627C"/>
    <w:rsid w:val="000C63BC"/>
    <w:rsid w:val="000C7151"/>
    <w:rsid w:val="000C744F"/>
    <w:rsid w:val="000C75C2"/>
    <w:rsid w:val="000D0E02"/>
    <w:rsid w:val="000D19DD"/>
    <w:rsid w:val="000D2521"/>
    <w:rsid w:val="000D4493"/>
    <w:rsid w:val="000D4587"/>
    <w:rsid w:val="000D584D"/>
    <w:rsid w:val="000D6778"/>
    <w:rsid w:val="000D6DF8"/>
    <w:rsid w:val="000D7D48"/>
    <w:rsid w:val="000E0603"/>
    <w:rsid w:val="000E066F"/>
    <w:rsid w:val="000E10CD"/>
    <w:rsid w:val="000E16F8"/>
    <w:rsid w:val="000E1AE0"/>
    <w:rsid w:val="000E26D5"/>
    <w:rsid w:val="000E4053"/>
    <w:rsid w:val="000F03F7"/>
    <w:rsid w:val="000F1CE4"/>
    <w:rsid w:val="000F2273"/>
    <w:rsid w:val="000F2B05"/>
    <w:rsid w:val="000F383E"/>
    <w:rsid w:val="000F5B11"/>
    <w:rsid w:val="000F5B30"/>
    <w:rsid w:val="000F6837"/>
    <w:rsid w:val="00101242"/>
    <w:rsid w:val="00101735"/>
    <w:rsid w:val="0010313A"/>
    <w:rsid w:val="001031FE"/>
    <w:rsid w:val="0010360F"/>
    <w:rsid w:val="001049FC"/>
    <w:rsid w:val="00105EB9"/>
    <w:rsid w:val="00106029"/>
    <w:rsid w:val="00107994"/>
    <w:rsid w:val="00107CA6"/>
    <w:rsid w:val="00110702"/>
    <w:rsid w:val="00110FB5"/>
    <w:rsid w:val="0011100D"/>
    <w:rsid w:val="00111BC6"/>
    <w:rsid w:val="00112141"/>
    <w:rsid w:val="00112783"/>
    <w:rsid w:val="00112808"/>
    <w:rsid w:val="00113F78"/>
    <w:rsid w:val="00114FED"/>
    <w:rsid w:val="00115A17"/>
    <w:rsid w:val="0011639D"/>
    <w:rsid w:val="001170A5"/>
    <w:rsid w:val="001179E3"/>
    <w:rsid w:val="00120BAB"/>
    <w:rsid w:val="00120EF6"/>
    <w:rsid w:val="00121323"/>
    <w:rsid w:val="00121A07"/>
    <w:rsid w:val="001228D4"/>
    <w:rsid w:val="00124D39"/>
    <w:rsid w:val="001262B3"/>
    <w:rsid w:val="00127D26"/>
    <w:rsid w:val="00130B44"/>
    <w:rsid w:val="00131B97"/>
    <w:rsid w:val="00131BA1"/>
    <w:rsid w:val="00132068"/>
    <w:rsid w:val="00133D62"/>
    <w:rsid w:val="00137C83"/>
    <w:rsid w:val="00137E23"/>
    <w:rsid w:val="00141755"/>
    <w:rsid w:val="001423E9"/>
    <w:rsid w:val="00142542"/>
    <w:rsid w:val="00142850"/>
    <w:rsid w:val="001436B0"/>
    <w:rsid w:val="00144E1A"/>
    <w:rsid w:val="001457EA"/>
    <w:rsid w:val="00145A21"/>
    <w:rsid w:val="001478CF"/>
    <w:rsid w:val="00150D05"/>
    <w:rsid w:val="00151563"/>
    <w:rsid w:val="001521FA"/>
    <w:rsid w:val="0015257B"/>
    <w:rsid w:val="001532F3"/>
    <w:rsid w:val="0015414E"/>
    <w:rsid w:val="001542F1"/>
    <w:rsid w:val="00154BB1"/>
    <w:rsid w:val="00156195"/>
    <w:rsid w:val="00156DF2"/>
    <w:rsid w:val="00157767"/>
    <w:rsid w:val="00157A97"/>
    <w:rsid w:val="00160D2D"/>
    <w:rsid w:val="00160D86"/>
    <w:rsid w:val="001616A3"/>
    <w:rsid w:val="001622AC"/>
    <w:rsid w:val="00162389"/>
    <w:rsid w:val="001627B6"/>
    <w:rsid w:val="00162B54"/>
    <w:rsid w:val="00163342"/>
    <w:rsid w:val="001633A4"/>
    <w:rsid w:val="001635E1"/>
    <w:rsid w:val="001637BF"/>
    <w:rsid w:val="001644E8"/>
    <w:rsid w:val="00164773"/>
    <w:rsid w:val="00164B4D"/>
    <w:rsid w:val="00167165"/>
    <w:rsid w:val="00170347"/>
    <w:rsid w:val="001705B2"/>
    <w:rsid w:val="00171A92"/>
    <w:rsid w:val="00176343"/>
    <w:rsid w:val="00176DD7"/>
    <w:rsid w:val="00180F0F"/>
    <w:rsid w:val="00180FDB"/>
    <w:rsid w:val="0018193E"/>
    <w:rsid w:val="00181C5A"/>
    <w:rsid w:val="001847DD"/>
    <w:rsid w:val="00185F6B"/>
    <w:rsid w:val="00187E21"/>
    <w:rsid w:val="00190B42"/>
    <w:rsid w:val="00191809"/>
    <w:rsid w:val="001949D1"/>
    <w:rsid w:val="00195500"/>
    <w:rsid w:val="0019618E"/>
    <w:rsid w:val="001968AC"/>
    <w:rsid w:val="001A03CC"/>
    <w:rsid w:val="001A09A1"/>
    <w:rsid w:val="001A0CB0"/>
    <w:rsid w:val="001A10DB"/>
    <w:rsid w:val="001A1AEF"/>
    <w:rsid w:val="001A2423"/>
    <w:rsid w:val="001A46F5"/>
    <w:rsid w:val="001A58DF"/>
    <w:rsid w:val="001A5BBC"/>
    <w:rsid w:val="001A751B"/>
    <w:rsid w:val="001A7B26"/>
    <w:rsid w:val="001A7DE2"/>
    <w:rsid w:val="001B0391"/>
    <w:rsid w:val="001B091F"/>
    <w:rsid w:val="001B0DE0"/>
    <w:rsid w:val="001B1513"/>
    <w:rsid w:val="001B1AD3"/>
    <w:rsid w:val="001B2EE4"/>
    <w:rsid w:val="001B2F0A"/>
    <w:rsid w:val="001B360A"/>
    <w:rsid w:val="001B4031"/>
    <w:rsid w:val="001B5FF8"/>
    <w:rsid w:val="001B6575"/>
    <w:rsid w:val="001C04E5"/>
    <w:rsid w:val="001C0E47"/>
    <w:rsid w:val="001C21A9"/>
    <w:rsid w:val="001C267F"/>
    <w:rsid w:val="001C437D"/>
    <w:rsid w:val="001C5BE1"/>
    <w:rsid w:val="001C5DFB"/>
    <w:rsid w:val="001C6304"/>
    <w:rsid w:val="001C7B5B"/>
    <w:rsid w:val="001C7F78"/>
    <w:rsid w:val="001D0226"/>
    <w:rsid w:val="001D0C17"/>
    <w:rsid w:val="001D3A35"/>
    <w:rsid w:val="001D5829"/>
    <w:rsid w:val="001E01BC"/>
    <w:rsid w:val="001E0219"/>
    <w:rsid w:val="001E0D30"/>
    <w:rsid w:val="001E11B3"/>
    <w:rsid w:val="001E13A3"/>
    <w:rsid w:val="001E1A7B"/>
    <w:rsid w:val="001E2211"/>
    <w:rsid w:val="001E2B01"/>
    <w:rsid w:val="001E2BC9"/>
    <w:rsid w:val="001E4D69"/>
    <w:rsid w:val="001E5239"/>
    <w:rsid w:val="001E5309"/>
    <w:rsid w:val="001E6A24"/>
    <w:rsid w:val="001E70C7"/>
    <w:rsid w:val="001E7684"/>
    <w:rsid w:val="001E77B6"/>
    <w:rsid w:val="001F07B4"/>
    <w:rsid w:val="001F0E82"/>
    <w:rsid w:val="001F2391"/>
    <w:rsid w:val="001F27E5"/>
    <w:rsid w:val="001F35A2"/>
    <w:rsid w:val="001F3AEF"/>
    <w:rsid w:val="001F4769"/>
    <w:rsid w:val="001F58E5"/>
    <w:rsid w:val="001F6890"/>
    <w:rsid w:val="001F68BC"/>
    <w:rsid w:val="001F6AC8"/>
    <w:rsid w:val="0020000E"/>
    <w:rsid w:val="00200C09"/>
    <w:rsid w:val="0020125F"/>
    <w:rsid w:val="00201DAE"/>
    <w:rsid w:val="00202114"/>
    <w:rsid w:val="00202BFE"/>
    <w:rsid w:val="002034C2"/>
    <w:rsid w:val="00203524"/>
    <w:rsid w:val="00203E6F"/>
    <w:rsid w:val="002052A1"/>
    <w:rsid w:val="00205E56"/>
    <w:rsid w:val="002063EE"/>
    <w:rsid w:val="0020682B"/>
    <w:rsid w:val="00207482"/>
    <w:rsid w:val="002078DF"/>
    <w:rsid w:val="00210463"/>
    <w:rsid w:val="00210B1C"/>
    <w:rsid w:val="00210D12"/>
    <w:rsid w:val="0021267B"/>
    <w:rsid w:val="002131A4"/>
    <w:rsid w:val="0021341B"/>
    <w:rsid w:val="00213A8A"/>
    <w:rsid w:val="00214CFB"/>
    <w:rsid w:val="00214F9F"/>
    <w:rsid w:val="00216D83"/>
    <w:rsid w:val="002176E7"/>
    <w:rsid w:val="002215A6"/>
    <w:rsid w:val="00221A2E"/>
    <w:rsid w:val="00222B1F"/>
    <w:rsid w:val="00223729"/>
    <w:rsid w:val="00223BE5"/>
    <w:rsid w:val="00224FF8"/>
    <w:rsid w:val="00226F3D"/>
    <w:rsid w:val="0022776C"/>
    <w:rsid w:val="0023012C"/>
    <w:rsid w:val="002308E0"/>
    <w:rsid w:val="00233513"/>
    <w:rsid w:val="0023358A"/>
    <w:rsid w:val="002367C5"/>
    <w:rsid w:val="002371CB"/>
    <w:rsid w:val="00240F9D"/>
    <w:rsid w:val="00241228"/>
    <w:rsid w:val="00241657"/>
    <w:rsid w:val="0024184D"/>
    <w:rsid w:val="00242034"/>
    <w:rsid w:val="002441DE"/>
    <w:rsid w:val="00245DCF"/>
    <w:rsid w:val="002509AF"/>
    <w:rsid w:val="00250B77"/>
    <w:rsid w:val="00250CA1"/>
    <w:rsid w:val="0025113B"/>
    <w:rsid w:val="00251597"/>
    <w:rsid w:val="00252AF9"/>
    <w:rsid w:val="00252D76"/>
    <w:rsid w:val="00252F9C"/>
    <w:rsid w:val="002532E5"/>
    <w:rsid w:val="0025556C"/>
    <w:rsid w:val="00255667"/>
    <w:rsid w:val="00257FBE"/>
    <w:rsid w:val="002602F0"/>
    <w:rsid w:val="00260BC3"/>
    <w:rsid w:val="0026130C"/>
    <w:rsid w:val="00263095"/>
    <w:rsid w:val="002645E7"/>
    <w:rsid w:val="00264711"/>
    <w:rsid w:val="002660F8"/>
    <w:rsid w:val="00266BBB"/>
    <w:rsid w:val="00266C36"/>
    <w:rsid w:val="002670A9"/>
    <w:rsid w:val="00267997"/>
    <w:rsid w:val="0027337C"/>
    <w:rsid w:val="00273EF1"/>
    <w:rsid w:val="00275B6F"/>
    <w:rsid w:val="0028053D"/>
    <w:rsid w:val="00281492"/>
    <w:rsid w:val="00283D40"/>
    <w:rsid w:val="00284120"/>
    <w:rsid w:val="00284372"/>
    <w:rsid w:val="00286555"/>
    <w:rsid w:val="002903C9"/>
    <w:rsid w:val="0029094C"/>
    <w:rsid w:val="00290C1E"/>
    <w:rsid w:val="00290F5C"/>
    <w:rsid w:val="00291DB1"/>
    <w:rsid w:val="00291FDA"/>
    <w:rsid w:val="0029234C"/>
    <w:rsid w:val="00292462"/>
    <w:rsid w:val="002936E3"/>
    <w:rsid w:val="002937B7"/>
    <w:rsid w:val="00296337"/>
    <w:rsid w:val="00296A00"/>
    <w:rsid w:val="00296D70"/>
    <w:rsid w:val="00297045"/>
    <w:rsid w:val="00297048"/>
    <w:rsid w:val="00297BF7"/>
    <w:rsid w:val="002A0B48"/>
    <w:rsid w:val="002A2042"/>
    <w:rsid w:val="002A2323"/>
    <w:rsid w:val="002A5271"/>
    <w:rsid w:val="002A572E"/>
    <w:rsid w:val="002B04DE"/>
    <w:rsid w:val="002B0864"/>
    <w:rsid w:val="002B0A1D"/>
    <w:rsid w:val="002B0D25"/>
    <w:rsid w:val="002B2931"/>
    <w:rsid w:val="002B3B98"/>
    <w:rsid w:val="002B4324"/>
    <w:rsid w:val="002B435A"/>
    <w:rsid w:val="002B4570"/>
    <w:rsid w:val="002B482C"/>
    <w:rsid w:val="002B5013"/>
    <w:rsid w:val="002B6068"/>
    <w:rsid w:val="002B60BC"/>
    <w:rsid w:val="002B6C9F"/>
    <w:rsid w:val="002B6FC1"/>
    <w:rsid w:val="002C10A9"/>
    <w:rsid w:val="002C1C46"/>
    <w:rsid w:val="002C3A21"/>
    <w:rsid w:val="002C3C90"/>
    <w:rsid w:val="002C3E0A"/>
    <w:rsid w:val="002C79D9"/>
    <w:rsid w:val="002C7BAF"/>
    <w:rsid w:val="002D0446"/>
    <w:rsid w:val="002D304B"/>
    <w:rsid w:val="002D462D"/>
    <w:rsid w:val="002D5A13"/>
    <w:rsid w:val="002D764C"/>
    <w:rsid w:val="002E0FD1"/>
    <w:rsid w:val="002E1477"/>
    <w:rsid w:val="002E177A"/>
    <w:rsid w:val="002E1A21"/>
    <w:rsid w:val="002E1A8F"/>
    <w:rsid w:val="002E1ED9"/>
    <w:rsid w:val="002E2EB6"/>
    <w:rsid w:val="002E308D"/>
    <w:rsid w:val="002E39FA"/>
    <w:rsid w:val="002E46BE"/>
    <w:rsid w:val="002E59AD"/>
    <w:rsid w:val="002E5D3B"/>
    <w:rsid w:val="002E6F31"/>
    <w:rsid w:val="002E7150"/>
    <w:rsid w:val="002F06BD"/>
    <w:rsid w:val="002F0707"/>
    <w:rsid w:val="002F0726"/>
    <w:rsid w:val="002F0E55"/>
    <w:rsid w:val="002F131C"/>
    <w:rsid w:val="002F1507"/>
    <w:rsid w:val="002F1572"/>
    <w:rsid w:val="002F1F0E"/>
    <w:rsid w:val="002F36FD"/>
    <w:rsid w:val="002F3B34"/>
    <w:rsid w:val="002F4199"/>
    <w:rsid w:val="002F7190"/>
    <w:rsid w:val="002F757F"/>
    <w:rsid w:val="002F7C66"/>
    <w:rsid w:val="00300007"/>
    <w:rsid w:val="003014DB"/>
    <w:rsid w:val="0030157A"/>
    <w:rsid w:val="003022D3"/>
    <w:rsid w:val="00303884"/>
    <w:rsid w:val="003038EA"/>
    <w:rsid w:val="00304417"/>
    <w:rsid w:val="00304941"/>
    <w:rsid w:val="00305F6B"/>
    <w:rsid w:val="00306FF6"/>
    <w:rsid w:val="0030747A"/>
    <w:rsid w:val="003124EC"/>
    <w:rsid w:val="00312CCC"/>
    <w:rsid w:val="003139BF"/>
    <w:rsid w:val="00315FBD"/>
    <w:rsid w:val="00316A2C"/>
    <w:rsid w:val="00317653"/>
    <w:rsid w:val="00317DE0"/>
    <w:rsid w:val="00320495"/>
    <w:rsid w:val="00320D64"/>
    <w:rsid w:val="00321242"/>
    <w:rsid w:val="0032196C"/>
    <w:rsid w:val="003239D1"/>
    <w:rsid w:val="00323C3C"/>
    <w:rsid w:val="00326231"/>
    <w:rsid w:val="00326687"/>
    <w:rsid w:val="00327104"/>
    <w:rsid w:val="00327DB0"/>
    <w:rsid w:val="00330FB1"/>
    <w:rsid w:val="00331983"/>
    <w:rsid w:val="0033266A"/>
    <w:rsid w:val="00332AB7"/>
    <w:rsid w:val="003333AB"/>
    <w:rsid w:val="003333AF"/>
    <w:rsid w:val="0033359B"/>
    <w:rsid w:val="00334E24"/>
    <w:rsid w:val="00334FAD"/>
    <w:rsid w:val="003352D3"/>
    <w:rsid w:val="00335590"/>
    <w:rsid w:val="00335F62"/>
    <w:rsid w:val="003360A5"/>
    <w:rsid w:val="00336D32"/>
    <w:rsid w:val="003377F9"/>
    <w:rsid w:val="003420C7"/>
    <w:rsid w:val="00342EEA"/>
    <w:rsid w:val="003436E8"/>
    <w:rsid w:val="003455D8"/>
    <w:rsid w:val="00346BEE"/>
    <w:rsid w:val="00347E20"/>
    <w:rsid w:val="00350267"/>
    <w:rsid w:val="00350D66"/>
    <w:rsid w:val="00351062"/>
    <w:rsid w:val="00351AF2"/>
    <w:rsid w:val="00351E15"/>
    <w:rsid w:val="003523FB"/>
    <w:rsid w:val="0035394A"/>
    <w:rsid w:val="0035428A"/>
    <w:rsid w:val="00356447"/>
    <w:rsid w:val="00361A91"/>
    <w:rsid w:val="003642C3"/>
    <w:rsid w:val="0036461C"/>
    <w:rsid w:val="00364B8F"/>
    <w:rsid w:val="00364EBA"/>
    <w:rsid w:val="0036726F"/>
    <w:rsid w:val="00367A93"/>
    <w:rsid w:val="00370B43"/>
    <w:rsid w:val="00371983"/>
    <w:rsid w:val="003728D0"/>
    <w:rsid w:val="003739B9"/>
    <w:rsid w:val="00374619"/>
    <w:rsid w:val="00374A01"/>
    <w:rsid w:val="00375A12"/>
    <w:rsid w:val="00375C98"/>
    <w:rsid w:val="00376FCB"/>
    <w:rsid w:val="003778E4"/>
    <w:rsid w:val="00377D3D"/>
    <w:rsid w:val="0038030D"/>
    <w:rsid w:val="0038077D"/>
    <w:rsid w:val="00381A5B"/>
    <w:rsid w:val="00382798"/>
    <w:rsid w:val="00383741"/>
    <w:rsid w:val="00383E0B"/>
    <w:rsid w:val="00384599"/>
    <w:rsid w:val="003862E2"/>
    <w:rsid w:val="00387E9F"/>
    <w:rsid w:val="003904EC"/>
    <w:rsid w:val="00391A97"/>
    <w:rsid w:val="0039403B"/>
    <w:rsid w:val="00394997"/>
    <w:rsid w:val="003967E0"/>
    <w:rsid w:val="003968EE"/>
    <w:rsid w:val="003A010D"/>
    <w:rsid w:val="003A0A82"/>
    <w:rsid w:val="003A2B6E"/>
    <w:rsid w:val="003A3151"/>
    <w:rsid w:val="003A3E50"/>
    <w:rsid w:val="003A4807"/>
    <w:rsid w:val="003A4903"/>
    <w:rsid w:val="003A49ED"/>
    <w:rsid w:val="003A557E"/>
    <w:rsid w:val="003A67FF"/>
    <w:rsid w:val="003A7154"/>
    <w:rsid w:val="003A7BD4"/>
    <w:rsid w:val="003B0194"/>
    <w:rsid w:val="003B0EAC"/>
    <w:rsid w:val="003B113D"/>
    <w:rsid w:val="003B117B"/>
    <w:rsid w:val="003B1C05"/>
    <w:rsid w:val="003B26AB"/>
    <w:rsid w:val="003B28AD"/>
    <w:rsid w:val="003B3F01"/>
    <w:rsid w:val="003B48B6"/>
    <w:rsid w:val="003B5DD4"/>
    <w:rsid w:val="003B686F"/>
    <w:rsid w:val="003B6974"/>
    <w:rsid w:val="003C04B5"/>
    <w:rsid w:val="003C230F"/>
    <w:rsid w:val="003C2AFF"/>
    <w:rsid w:val="003C4003"/>
    <w:rsid w:val="003C728E"/>
    <w:rsid w:val="003C77B5"/>
    <w:rsid w:val="003C7809"/>
    <w:rsid w:val="003D0898"/>
    <w:rsid w:val="003D0A86"/>
    <w:rsid w:val="003D0CF0"/>
    <w:rsid w:val="003D1745"/>
    <w:rsid w:val="003D1774"/>
    <w:rsid w:val="003D1905"/>
    <w:rsid w:val="003D1C68"/>
    <w:rsid w:val="003D344A"/>
    <w:rsid w:val="003D44AB"/>
    <w:rsid w:val="003E0D67"/>
    <w:rsid w:val="003E199F"/>
    <w:rsid w:val="003E447F"/>
    <w:rsid w:val="003E4E31"/>
    <w:rsid w:val="003E7116"/>
    <w:rsid w:val="003E7E12"/>
    <w:rsid w:val="003F0A0C"/>
    <w:rsid w:val="003F0D56"/>
    <w:rsid w:val="003F1672"/>
    <w:rsid w:val="003F20D3"/>
    <w:rsid w:val="003F3821"/>
    <w:rsid w:val="003F5126"/>
    <w:rsid w:val="003F693D"/>
    <w:rsid w:val="0040016C"/>
    <w:rsid w:val="00401285"/>
    <w:rsid w:val="004033E4"/>
    <w:rsid w:val="00403F0E"/>
    <w:rsid w:val="0040408A"/>
    <w:rsid w:val="00404AFC"/>
    <w:rsid w:val="00404C6B"/>
    <w:rsid w:val="00404D37"/>
    <w:rsid w:val="004109FD"/>
    <w:rsid w:val="00411D2F"/>
    <w:rsid w:val="00412480"/>
    <w:rsid w:val="00412B8D"/>
    <w:rsid w:val="00412C61"/>
    <w:rsid w:val="00413860"/>
    <w:rsid w:val="00413D56"/>
    <w:rsid w:val="00414514"/>
    <w:rsid w:val="0041506D"/>
    <w:rsid w:val="004152E9"/>
    <w:rsid w:val="004156FC"/>
    <w:rsid w:val="00415952"/>
    <w:rsid w:val="00415BFE"/>
    <w:rsid w:val="00416389"/>
    <w:rsid w:val="00416812"/>
    <w:rsid w:val="004179D5"/>
    <w:rsid w:val="00417AFE"/>
    <w:rsid w:val="00421757"/>
    <w:rsid w:val="0042187B"/>
    <w:rsid w:val="00423266"/>
    <w:rsid w:val="00426303"/>
    <w:rsid w:val="00426804"/>
    <w:rsid w:val="00430F86"/>
    <w:rsid w:val="00432854"/>
    <w:rsid w:val="004335E5"/>
    <w:rsid w:val="004348F4"/>
    <w:rsid w:val="00435ECF"/>
    <w:rsid w:val="00436B1F"/>
    <w:rsid w:val="00437ABF"/>
    <w:rsid w:val="00441A0B"/>
    <w:rsid w:val="00443251"/>
    <w:rsid w:val="00443ED4"/>
    <w:rsid w:val="00446ADF"/>
    <w:rsid w:val="00446EC6"/>
    <w:rsid w:val="004501E1"/>
    <w:rsid w:val="004503E4"/>
    <w:rsid w:val="004528BA"/>
    <w:rsid w:val="00453D67"/>
    <w:rsid w:val="00453DAD"/>
    <w:rsid w:val="00456544"/>
    <w:rsid w:val="00457A87"/>
    <w:rsid w:val="00457C69"/>
    <w:rsid w:val="00457D59"/>
    <w:rsid w:val="0046121D"/>
    <w:rsid w:val="0046290C"/>
    <w:rsid w:val="00463149"/>
    <w:rsid w:val="00463359"/>
    <w:rsid w:val="00465270"/>
    <w:rsid w:val="00465AEA"/>
    <w:rsid w:val="00466139"/>
    <w:rsid w:val="0047084C"/>
    <w:rsid w:val="00470870"/>
    <w:rsid w:val="00470A45"/>
    <w:rsid w:val="00471350"/>
    <w:rsid w:val="00471AB2"/>
    <w:rsid w:val="00472B12"/>
    <w:rsid w:val="00472BED"/>
    <w:rsid w:val="00475E84"/>
    <w:rsid w:val="00476135"/>
    <w:rsid w:val="0047639A"/>
    <w:rsid w:val="00480509"/>
    <w:rsid w:val="00480633"/>
    <w:rsid w:val="00480E3F"/>
    <w:rsid w:val="00481DE5"/>
    <w:rsid w:val="004822D0"/>
    <w:rsid w:val="004837C0"/>
    <w:rsid w:val="00483908"/>
    <w:rsid w:val="00485163"/>
    <w:rsid w:val="004858F3"/>
    <w:rsid w:val="004858F7"/>
    <w:rsid w:val="004917E0"/>
    <w:rsid w:val="004940A3"/>
    <w:rsid w:val="00494292"/>
    <w:rsid w:val="00494295"/>
    <w:rsid w:val="00494452"/>
    <w:rsid w:val="00495C19"/>
    <w:rsid w:val="00496E59"/>
    <w:rsid w:val="00497573"/>
    <w:rsid w:val="00497C58"/>
    <w:rsid w:val="004A00C9"/>
    <w:rsid w:val="004A087D"/>
    <w:rsid w:val="004A08A3"/>
    <w:rsid w:val="004A235E"/>
    <w:rsid w:val="004A601A"/>
    <w:rsid w:val="004A6B0F"/>
    <w:rsid w:val="004A75E8"/>
    <w:rsid w:val="004A7D94"/>
    <w:rsid w:val="004B0F42"/>
    <w:rsid w:val="004B1B99"/>
    <w:rsid w:val="004B488D"/>
    <w:rsid w:val="004B62BA"/>
    <w:rsid w:val="004B63AD"/>
    <w:rsid w:val="004C221A"/>
    <w:rsid w:val="004C3002"/>
    <w:rsid w:val="004C3185"/>
    <w:rsid w:val="004C4C9D"/>
    <w:rsid w:val="004C54C6"/>
    <w:rsid w:val="004C5DDE"/>
    <w:rsid w:val="004C5DEC"/>
    <w:rsid w:val="004C5F94"/>
    <w:rsid w:val="004C7606"/>
    <w:rsid w:val="004C7BB8"/>
    <w:rsid w:val="004C7BEC"/>
    <w:rsid w:val="004D0704"/>
    <w:rsid w:val="004D127F"/>
    <w:rsid w:val="004D1B0F"/>
    <w:rsid w:val="004D1DFE"/>
    <w:rsid w:val="004D28E4"/>
    <w:rsid w:val="004D3353"/>
    <w:rsid w:val="004D4EF9"/>
    <w:rsid w:val="004D5AB8"/>
    <w:rsid w:val="004D5C56"/>
    <w:rsid w:val="004D5CD1"/>
    <w:rsid w:val="004D5D65"/>
    <w:rsid w:val="004D666E"/>
    <w:rsid w:val="004D6A86"/>
    <w:rsid w:val="004D6B37"/>
    <w:rsid w:val="004D7DF2"/>
    <w:rsid w:val="004E1433"/>
    <w:rsid w:val="004E1D2C"/>
    <w:rsid w:val="004E22EA"/>
    <w:rsid w:val="004E2D9B"/>
    <w:rsid w:val="004E2FFD"/>
    <w:rsid w:val="004E4046"/>
    <w:rsid w:val="004E54BF"/>
    <w:rsid w:val="004E7682"/>
    <w:rsid w:val="004E76EC"/>
    <w:rsid w:val="004E79DA"/>
    <w:rsid w:val="004F01D4"/>
    <w:rsid w:val="004F149B"/>
    <w:rsid w:val="004F188B"/>
    <w:rsid w:val="004F19C4"/>
    <w:rsid w:val="004F2DB0"/>
    <w:rsid w:val="004F41BD"/>
    <w:rsid w:val="004F4E4D"/>
    <w:rsid w:val="004F4FA0"/>
    <w:rsid w:val="004F564B"/>
    <w:rsid w:val="004F570B"/>
    <w:rsid w:val="004F58B8"/>
    <w:rsid w:val="004F5D05"/>
    <w:rsid w:val="004F5DA4"/>
    <w:rsid w:val="004F66FF"/>
    <w:rsid w:val="004F7544"/>
    <w:rsid w:val="004F7BE1"/>
    <w:rsid w:val="0050471E"/>
    <w:rsid w:val="00505202"/>
    <w:rsid w:val="00505B9D"/>
    <w:rsid w:val="00505BAE"/>
    <w:rsid w:val="00506661"/>
    <w:rsid w:val="00506831"/>
    <w:rsid w:val="00506E13"/>
    <w:rsid w:val="00506E85"/>
    <w:rsid w:val="0050714C"/>
    <w:rsid w:val="00507229"/>
    <w:rsid w:val="0050729C"/>
    <w:rsid w:val="00511CBA"/>
    <w:rsid w:val="00512620"/>
    <w:rsid w:val="00513898"/>
    <w:rsid w:val="005144E2"/>
    <w:rsid w:val="00514FC2"/>
    <w:rsid w:val="005150D3"/>
    <w:rsid w:val="00515543"/>
    <w:rsid w:val="00515B4E"/>
    <w:rsid w:val="00516C64"/>
    <w:rsid w:val="00516FA6"/>
    <w:rsid w:val="005173E7"/>
    <w:rsid w:val="00517AC1"/>
    <w:rsid w:val="00522046"/>
    <w:rsid w:val="005224AB"/>
    <w:rsid w:val="00522708"/>
    <w:rsid w:val="0052346A"/>
    <w:rsid w:val="0052364F"/>
    <w:rsid w:val="00523F35"/>
    <w:rsid w:val="0052417E"/>
    <w:rsid w:val="005257D2"/>
    <w:rsid w:val="00526752"/>
    <w:rsid w:val="00531124"/>
    <w:rsid w:val="005313A2"/>
    <w:rsid w:val="00531A13"/>
    <w:rsid w:val="005326E6"/>
    <w:rsid w:val="0053284E"/>
    <w:rsid w:val="0053294F"/>
    <w:rsid w:val="005329AE"/>
    <w:rsid w:val="00534F31"/>
    <w:rsid w:val="00535CA2"/>
    <w:rsid w:val="00535D0E"/>
    <w:rsid w:val="00535F99"/>
    <w:rsid w:val="005372CD"/>
    <w:rsid w:val="00537344"/>
    <w:rsid w:val="00540AE2"/>
    <w:rsid w:val="00540C50"/>
    <w:rsid w:val="00540EDF"/>
    <w:rsid w:val="0054150F"/>
    <w:rsid w:val="00541F81"/>
    <w:rsid w:val="0054369F"/>
    <w:rsid w:val="005436F7"/>
    <w:rsid w:val="00543B13"/>
    <w:rsid w:val="00547011"/>
    <w:rsid w:val="0054760B"/>
    <w:rsid w:val="005502B4"/>
    <w:rsid w:val="0055084F"/>
    <w:rsid w:val="005519E9"/>
    <w:rsid w:val="00551F9F"/>
    <w:rsid w:val="005525C8"/>
    <w:rsid w:val="00552830"/>
    <w:rsid w:val="00552993"/>
    <w:rsid w:val="005533ED"/>
    <w:rsid w:val="00554EC5"/>
    <w:rsid w:val="005555D8"/>
    <w:rsid w:val="005576FD"/>
    <w:rsid w:val="00557941"/>
    <w:rsid w:val="00561798"/>
    <w:rsid w:val="00562E49"/>
    <w:rsid w:val="005630C3"/>
    <w:rsid w:val="00563C58"/>
    <w:rsid w:val="0056459A"/>
    <w:rsid w:val="00564AFF"/>
    <w:rsid w:val="005667D7"/>
    <w:rsid w:val="00566DC1"/>
    <w:rsid w:val="00567A92"/>
    <w:rsid w:val="00570B2F"/>
    <w:rsid w:val="00570FDF"/>
    <w:rsid w:val="00571798"/>
    <w:rsid w:val="00571CA8"/>
    <w:rsid w:val="00572527"/>
    <w:rsid w:val="00572906"/>
    <w:rsid w:val="00573DA7"/>
    <w:rsid w:val="00574702"/>
    <w:rsid w:val="00581C75"/>
    <w:rsid w:val="005833DB"/>
    <w:rsid w:val="005836EA"/>
    <w:rsid w:val="005848E0"/>
    <w:rsid w:val="00585163"/>
    <w:rsid w:val="005855A9"/>
    <w:rsid w:val="0058701F"/>
    <w:rsid w:val="00587364"/>
    <w:rsid w:val="0058770A"/>
    <w:rsid w:val="00591F9E"/>
    <w:rsid w:val="005922C4"/>
    <w:rsid w:val="00592718"/>
    <w:rsid w:val="00592836"/>
    <w:rsid w:val="0059328F"/>
    <w:rsid w:val="005944C5"/>
    <w:rsid w:val="005949CC"/>
    <w:rsid w:val="00597EF1"/>
    <w:rsid w:val="005A034C"/>
    <w:rsid w:val="005A2749"/>
    <w:rsid w:val="005A2CE0"/>
    <w:rsid w:val="005A3BE4"/>
    <w:rsid w:val="005A3D45"/>
    <w:rsid w:val="005A4ADF"/>
    <w:rsid w:val="005A5A79"/>
    <w:rsid w:val="005B0150"/>
    <w:rsid w:val="005B02BE"/>
    <w:rsid w:val="005B3713"/>
    <w:rsid w:val="005B4779"/>
    <w:rsid w:val="005B5735"/>
    <w:rsid w:val="005B5E46"/>
    <w:rsid w:val="005C005F"/>
    <w:rsid w:val="005C0918"/>
    <w:rsid w:val="005C093E"/>
    <w:rsid w:val="005C266A"/>
    <w:rsid w:val="005C2957"/>
    <w:rsid w:val="005C3679"/>
    <w:rsid w:val="005C3695"/>
    <w:rsid w:val="005C42B5"/>
    <w:rsid w:val="005C4454"/>
    <w:rsid w:val="005C4AF6"/>
    <w:rsid w:val="005C55F1"/>
    <w:rsid w:val="005C6CB6"/>
    <w:rsid w:val="005C6D5D"/>
    <w:rsid w:val="005C6FE0"/>
    <w:rsid w:val="005C730A"/>
    <w:rsid w:val="005C7CBA"/>
    <w:rsid w:val="005D0301"/>
    <w:rsid w:val="005D0D69"/>
    <w:rsid w:val="005D162B"/>
    <w:rsid w:val="005D1D0A"/>
    <w:rsid w:val="005D2391"/>
    <w:rsid w:val="005D5A41"/>
    <w:rsid w:val="005D77DE"/>
    <w:rsid w:val="005D7836"/>
    <w:rsid w:val="005E03C5"/>
    <w:rsid w:val="005E0688"/>
    <w:rsid w:val="005E0B51"/>
    <w:rsid w:val="005E168E"/>
    <w:rsid w:val="005E23A8"/>
    <w:rsid w:val="005E38BD"/>
    <w:rsid w:val="005E43B9"/>
    <w:rsid w:val="005E4608"/>
    <w:rsid w:val="005E5D13"/>
    <w:rsid w:val="005E5E84"/>
    <w:rsid w:val="005E5F7D"/>
    <w:rsid w:val="005E615D"/>
    <w:rsid w:val="005E6CC1"/>
    <w:rsid w:val="005E6EB8"/>
    <w:rsid w:val="005E7028"/>
    <w:rsid w:val="005E7049"/>
    <w:rsid w:val="005E78B4"/>
    <w:rsid w:val="005F129D"/>
    <w:rsid w:val="005F1ACE"/>
    <w:rsid w:val="005F1C79"/>
    <w:rsid w:val="005F1D44"/>
    <w:rsid w:val="005F2BB9"/>
    <w:rsid w:val="005F3487"/>
    <w:rsid w:val="005F3585"/>
    <w:rsid w:val="005F3777"/>
    <w:rsid w:val="005F514B"/>
    <w:rsid w:val="005F55DA"/>
    <w:rsid w:val="005F6AE2"/>
    <w:rsid w:val="00600621"/>
    <w:rsid w:val="006010F4"/>
    <w:rsid w:val="006013E6"/>
    <w:rsid w:val="006015E8"/>
    <w:rsid w:val="006028CB"/>
    <w:rsid w:val="00603824"/>
    <w:rsid w:val="00605857"/>
    <w:rsid w:val="00605D2F"/>
    <w:rsid w:val="00605F73"/>
    <w:rsid w:val="00606ADB"/>
    <w:rsid w:val="00606C84"/>
    <w:rsid w:val="006078B4"/>
    <w:rsid w:val="00612401"/>
    <w:rsid w:val="00613473"/>
    <w:rsid w:val="006148E3"/>
    <w:rsid w:val="006156ED"/>
    <w:rsid w:val="00616171"/>
    <w:rsid w:val="00617FD9"/>
    <w:rsid w:val="00620D69"/>
    <w:rsid w:val="00621180"/>
    <w:rsid w:val="006215AB"/>
    <w:rsid w:val="00621F72"/>
    <w:rsid w:val="00622061"/>
    <w:rsid w:val="00623030"/>
    <w:rsid w:val="00623335"/>
    <w:rsid w:val="006238C0"/>
    <w:rsid w:val="006255B4"/>
    <w:rsid w:val="006256E7"/>
    <w:rsid w:val="00625945"/>
    <w:rsid w:val="00626F7F"/>
    <w:rsid w:val="00630170"/>
    <w:rsid w:val="00631159"/>
    <w:rsid w:val="00633827"/>
    <w:rsid w:val="00635A36"/>
    <w:rsid w:val="00636FC8"/>
    <w:rsid w:val="00637C81"/>
    <w:rsid w:val="00637EC2"/>
    <w:rsid w:val="00641C40"/>
    <w:rsid w:val="00643419"/>
    <w:rsid w:val="00645FC4"/>
    <w:rsid w:val="0064713A"/>
    <w:rsid w:val="00647ABF"/>
    <w:rsid w:val="00647C6B"/>
    <w:rsid w:val="00651369"/>
    <w:rsid w:val="00651673"/>
    <w:rsid w:val="00652537"/>
    <w:rsid w:val="00653198"/>
    <w:rsid w:val="006542A3"/>
    <w:rsid w:val="006545BC"/>
    <w:rsid w:val="006547F1"/>
    <w:rsid w:val="00655727"/>
    <w:rsid w:val="00657285"/>
    <w:rsid w:val="006608D2"/>
    <w:rsid w:val="0066267C"/>
    <w:rsid w:val="00662767"/>
    <w:rsid w:val="006628EB"/>
    <w:rsid w:val="006641A4"/>
    <w:rsid w:val="006641F2"/>
    <w:rsid w:val="006657DF"/>
    <w:rsid w:val="00666830"/>
    <w:rsid w:val="006669EF"/>
    <w:rsid w:val="00667D9F"/>
    <w:rsid w:val="00672E99"/>
    <w:rsid w:val="0067751B"/>
    <w:rsid w:val="00677E29"/>
    <w:rsid w:val="006816E0"/>
    <w:rsid w:val="00681B58"/>
    <w:rsid w:val="00681CA8"/>
    <w:rsid w:val="0068311A"/>
    <w:rsid w:val="006832EC"/>
    <w:rsid w:val="00683F7A"/>
    <w:rsid w:val="006843E8"/>
    <w:rsid w:val="0068453C"/>
    <w:rsid w:val="00684C18"/>
    <w:rsid w:val="006857F3"/>
    <w:rsid w:val="006865DF"/>
    <w:rsid w:val="006879E7"/>
    <w:rsid w:val="00687E3A"/>
    <w:rsid w:val="00690DE3"/>
    <w:rsid w:val="00690E84"/>
    <w:rsid w:val="0069108A"/>
    <w:rsid w:val="00691187"/>
    <w:rsid w:val="006924A0"/>
    <w:rsid w:val="00692D42"/>
    <w:rsid w:val="00692FED"/>
    <w:rsid w:val="00693337"/>
    <w:rsid w:val="006934F0"/>
    <w:rsid w:val="006935C5"/>
    <w:rsid w:val="00693B52"/>
    <w:rsid w:val="00694030"/>
    <w:rsid w:val="00694085"/>
    <w:rsid w:val="00694996"/>
    <w:rsid w:val="0069522D"/>
    <w:rsid w:val="0069573D"/>
    <w:rsid w:val="006967CA"/>
    <w:rsid w:val="00697331"/>
    <w:rsid w:val="00697D1F"/>
    <w:rsid w:val="006A05AD"/>
    <w:rsid w:val="006A0C4F"/>
    <w:rsid w:val="006A1C92"/>
    <w:rsid w:val="006A1F5C"/>
    <w:rsid w:val="006A2DD7"/>
    <w:rsid w:val="006A32D1"/>
    <w:rsid w:val="006A32FB"/>
    <w:rsid w:val="006A3691"/>
    <w:rsid w:val="006A3C43"/>
    <w:rsid w:val="006A3DD0"/>
    <w:rsid w:val="006A3E33"/>
    <w:rsid w:val="006A3E99"/>
    <w:rsid w:val="006A570B"/>
    <w:rsid w:val="006A58CA"/>
    <w:rsid w:val="006A64FA"/>
    <w:rsid w:val="006A7037"/>
    <w:rsid w:val="006A71C1"/>
    <w:rsid w:val="006B0109"/>
    <w:rsid w:val="006B0A83"/>
    <w:rsid w:val="006B2780"/>
    <w:rsid w:val="006B339E"/>
    <w:rsid w:val="006B4233"/>
    <w:rsid w:val="006B4AC3"/>
    <w:rsid w:val="006B4F7E"/>
    <w:rsid w:val="006B50E8"/>
    <w:rsid w:val="006B52CC"/>
    <w:rsid w:val="006B7007"/>
    <w:rsid w:val="006B706B"/>
    <w:rsid w:val="006B75BB"/>
    <w:rsid w:val="006C1F54"/>
    <w:rsid w:val="006C2872"/>
    <w:rsid w:val="006C29D3"/>
    <w:rsid w:val="006C29DC"/>
    <w:rsid w:val="006C356E"/>
    <w:rsid w:val="006C378F"/>
    <w:rsid w:val="006C4EC9"/>
    <w:rsid w:val="006C5142"/>
    <w:rsid w:val="006C53CF"/>
    <w:rsid w:val="006C5790"/>
    <w:rsid w:val="006C5C35"/>
    <w:rsid w:val="006C6383"/>
    <w:rsid w:val="006C6D01"/>
    <w:rsid w:val="006D0CE6"/>
    <w:rsid w:val="006D2429"/>
    <w:rsid w:val="006D3ADE"/>
    <w:rsid w:val="006D4562"/>
    <w:rsid w:val="006D4FA4"/>
    <w:rsid w:val="006D599C"/>
    <w:rsid w:val="006D5F5C"/>
    <w:rsid w:val="006D6829"/>
    <w:rsid w:val="006D6ABF"/>
    <w:rsid w:val="006D7A56"/>
    <w:rsid w:val="006E02CF"/>
    <w:rsid w:val="006E0623"/>
    <w:rsid w:val="006E1183"/>
    <w:rsid w:val="006E1AB4"/>
    <w:rsid w:val="006E1C2A"/>
    <w:rsid w:val="006E28E3"/>
    <w:rsid w:val="006E33B3"/>
    <w:rsid w:val="006E4467"/>
    <w:rsid w:val="006E4971"/>
    <w:rsid w:val="006E4BA1"/>
    <w:rsid w:val="006E5DCC"/>
    <w:rsid w:val="006E74F6"/>
    <w:rsid w:val="006F1F10"/>
    <w:rsid w:val="006F36E4"/>
    <w:rsid w:val="006F3D0B"/>
    <w:rsid w:val="006F5319"/>
    <w:rsid w:val="006F62C4"/>
    <w:rsid w:val="006F7955"/>
    <w:rsid w:val="007035DD"/>
    <w:rsid w:val="00703F61"/>
    <w:rsid w:val="0070445A"/>
    <w:rsid w:val="007045FC"/>
    <w:rsid w:val="00705451"/>
    <w:rsid w:val="007059C4"/>
    <w:rsid w:val="007060D9"/>
    <w:rsid w:val="007061DF"/>
    <w:rsid w:val="0070624D"/>
    <w:rsid w:val="007067D2"/>
    <w:rsid w:val="007074F6"/>
    <w:rsid w:val="0070791D"/>
    <w:rsid w:val="00707C1E"/>
    <w:rsid w:val="00710ECE"/>
    <w:rsid w:val="00710F79"/>
    <w:rsid w:val="00711173"/>
    <w:rsid w:val="007118CF"/>
    <w:rsid w:val="00714357"/>
    <w:rsid w:val="007144B9"/>
    <w:rsid w:val="0071456F"/>
    <w:rsid w:val="00714A4B"/>
    <w:rsid w:val="00715AF3"/>
    <w:rsid w:val="00716C8C"/>
    <w:rsid w:val="0071785D"/>
    <w:rsid w:val="00717C43"/>
    <w:rsid w:val="00720B11"/>
    <w:rsid w:val="00721F83"/>
    <w:rsid w:val="007220B2"/>
    <w:rsid w:val="0072320E"/>
    <w:rsid w:val="00724149"/>
    <w:rsid w:val="007241CD"/>
    <w:rsid w:val="00725069"/>
    <w:rsid w:val="007250D9"/>
    <w:rsid w:val="00725F95"/>
    <w:rsid w:val="00726DB1"/>
    <w:rsid w:val="0073314A"/>
    <w:rsid w:val="007338CE"/>
    <w:rsid w:val="0073474E"/>
    <w:rsid w:val="00734953"/>
    <w:rsid w:val="00735346"/>
    <w:rsid w:val="007357D9"/>
    <w:rsid w:val="007366A1"/>
    <w:rsid w:val="00736BD5"/>
    <w:rsid w:val="00740302"/>
    <w:rsid w:val="00741BDE"/>
    <w:rsid w:val="00742479"/>
    <w:rsid w:val="007436B6"/>
    <w:rsid w:val="007436CE"/>
    <w:rsid w:val="00743742"/>
    <w:rsid w:val="00743D43"/>
    <w:rsid w:val="007444B6"/>
    <w:rsid w:val="00744C36"/>
    <w:rsid w:val="00745F32"/>
    <w:rsid w:val="007470DE"/>
    <w:rsid w:val="00747682"/>
    <w:rsid w:val="00747D68"/>
    <w:rsid w:val="00750542"/>
    <w:rsid w:val="00750DA4"/>
    <w:rsid w:val="007515E0"/>
    <w:rsid w:val="00751948"/>
    <w:rsid w:val="0075229F"/>
    <w:rsid w:val="00752589"/>
    <w:rsid w:val="00753AB2"/>
    <w:rsid w:val="00754C98"/>
    <w:rsid w:val="0075603B"/>
    <w:rsid w:val="0075654B"/>
    <w:rsid w:val="00760937"/>
    <w:rsid w:val="00760A3D"/>
    <w:rsid w:val="007630C1"/>
    <w:rsid w:val="0076377D"/>
    <w:rsid w:val="007643B4"/>
    <w:rsid w:val="00765295"/>
    <w:rsid w:val="00765FA9"/>
    <w:rsid w:val="0076734B"/>
    <w:rsid w:val="00770C08"/>
    <w:rsid w:val="007717D0"/>
    <w:rsid w:val="00773A72"/>
    <w:rsid w:val="00774A2D"/>
    <w:rsid w:val="00775806"/>
    <w:rsid w:val="00775D61"/>
    <w:rsid w:val="00776E96"/>
    <w:rsid w:val="00776F27"/>
    <w:rsid w:val="007822DB"/>
    <w:rsid w:val="0078236D"/>
    <w:rsid w:val="007827B0"/>
    <w:rsid w:val="007854D7"/>
    <w:rsid w:val="00785524"/>
    <w:rsid w:val="00785765"/>
    <w:rsid w:val="0078630C"/>
    <w:rsid w:val="007870C4"/>
    <w:rsid w:val="00787C9D"/>
    <w:rsid w:val="00787DD3"/>
    <w:rsid w:val="007901A4"/>
    <w:rsid w:val="007904E7"/>
    <w:rsid w:val="007905D2"/>
    <w:rsid w:val="00793A8B"/>
    <w:rsid w:val="00794F3B"/>
    <w:rsid w:val="00796CD2"/>
    <w:rsid w:val="007A19CD"/>
    <w:rsid w:val="007A23CC"/>
    <w:rsid w:val="007A6A25"/>
    <w:rsid w:val="007A79A6"/>
    <w:rsid w:val="007A7FD3"/>
    <w:rsid w:val="007B0C53"/>
    <w:rsid w:val="007B318F"/>
    <w:rsid w:val="007B357E"/>
    <w:rsid w:val="007B3A64"/>
    <w:rsid w:val="007B3BAD"/>
    <w:rsid w:val="007B4409"/>
    <w:rsid w:val="007B450A"/>
    <w:rsid w:val="007B4B60"/>
    <w:rsid w:val="007B74B0"/>
    <w:rsid w:val="007C09CD"/>
    <w:rsid w:val="007C338C"/>
    <w:rsid w:val="007C37EA"/>
    <w:rsid w:val="007C4D9A"/>
    <w:rsid w:val="007C70E1"/>
    <w:rsid w:val="007C7BF2"/>
    <w:rsid w:val="007C7DEE"/>
    <w:rsid w:val="007D4ACD"/>
    <w:rsid w:val="007D4D2A"/>
    <w:rsid w:val="007D61EA"/>
    <w:rsid w:val="007D7855"/>
    <w:rsid w:val="007D7987"/>
    <w:rsid w:val="007E0CA6"/>
    <w:rsid w:val="007E0CAB"/>
    <w:rsid w:val="007E0E73"/>
    <w:rsid w:val="007E2A0B"/>
    <w:rsid w:val="007E3277"/>
    <w:rsid w:val="007E502F"/>
    <w:rsid w:val="007E53D3"/>
    <w:rsid w:val="007E5954"/>
    <w:rsid w:val="007E5D88"/>
    <w:rsid w:val="007E5F41"/>
    <w:rsid w:val="007E5F87"/>
    <w:rsid w:val="007E733A"/>
    <w:rsid w:val="007F0036"/>
    <w:rsid w:val="007F1A03"/>
    <w:rsid w:val="007F2DD4"/>
    <w:rsid w:val="007F35A6"/>
    <w:rsid w:val="007F3889"/>
    <w:rsid w:val="007F3F5A"/>
    <w:rsid w:val="007F4495"/>
    <w:rsid w:val="007F4A58"/>
    <w:rsid w:val="007F4DCD"/>
    <w:rsid w:val="007F516D"/>
    <w:rsid w:val="007F53CA"/>
    <w:rsid w:val="007F553D"/>
    <w:rsid w:val="007F68DB"/>
    <w:rsid w:val="008019F4"/>
    <w:rsid w:val="00801EED"/>
    <w:rsid w:val="00801F1D"/>
    <w:rsid w:val="00802178"/>
    <w:rsid w:val="00802517"/>
    <w:rsid w:val="0080274A"/>
    <w:rsid w:val="00805EF1"/>
    <w:rsid w:val="0081004B"/>
    <w:rsid w:val="008101D3"/>
    <w:rsid w:val="008101EC"/>
    <w:rsid w:val="008125A0"/>
    <w:rsid w:val="00814946"/>
    <w:rsid w:val="00815345"/>
    <w:rsid w:val="008169A2"/>
    <w:rsid w:val="0081777B"/>
    <w:rsid w:val="008179B5"/>
    <w:rsid w:val="00822684"/>
    <w:rsid w:val="008244D3"/>
    <w:rsid w:val="00827D31"/>
    <w:rsid w:val="00830145"/>
    <w:rsid w:val="00832233"/>
    <w:rsid w:val="00832CB9"/>
    <w:rsid w:val="008333BA"/>
    <w:rsid w:val="00836A9E"/>
    <w:rsid w:val="00840CCA"/>
    <w:rsid w:val="00841B13"/>
    <w:rsid w:val="00842BC0"/>
    <w:rsid w:val="00843713"/>
    <w:rsid w:val="00843C62"/>
    <w:rsid w:val="0084458B"/>
    <w:rsid w:val="008461E4"/>
    <w:rsid w:val="0084675F"/>
    <w:rsid w:val="008479A2"/>
    <w:rsid w:val="008479DC"/>
    <w:rsid w:val="008503B4"/>
    <w:rsid w:val="00850604"/>
    <w:rsid w:val="00850EB9"/>
    <w:rsid w:val="00851085"/>
    <w:rsid w:val="00851447"/>
    <w:rsid w:val="00852337"/>
    <w:rsid w:val="00852D66"/>
    <w:rsid w:val="008532FA"/>
    <w:rsid w:val="00853BCA"/>
    <w:rsid w:val="00853DE5"/>
    <w:rsid w:val="00855B64"/>
    <w:rsid w:val="00856401"/>
    <w:rsid w:val="00860139"/>
    <w:rsid w:val="00862640"/>
    <w:rsid w:val="00863344"/>
    <w:rsid w:val="00863491"/>
    <w:rsid w:val="00863593"/>
    <w:rsid w:val="00865E87"/>
    <w:rsid w:val="008726AD"/>
    <w:rsid w:val="00872BC4"/>
    <w:rsid w:val="00872CA1"/>
    <w:rsid w:val="0087364A"/>
    <w:rsid w:val="00873C71"/>
    <w:rsid w:val="00873D35"/>
    <w:rsid w:val="00874706"/>
    <w:rsid w:val="00874B17"/>
    <w:rsid w:val="00875F9E"/>
    <w:rsid w:val="0087616E"/>
    <w:rsid w:val="00876FFB"/>
    <w:rsid w:val="00877091"/>
    <w:rsid w:val="00877242"/>
    <w:rsid w:val="008825E9"/>
    <w:rsid w:val="008838E0"/>
    <w:rsid w:val="008845B3"/>
    <w:rsid w:val="00885779"/>
    <w:rsid w:val="00885B88"/>
    <w:rsid w:val="00891746"/>
    <w:rsid w:val="00891CF6"/>
    <w:rsid w:val="008922D9"/>
    <w:rsid w:val="00894915"/>
    <w:rsid w:val="00896396"/>
    <w:rsid w:val="008A0E14"/>
    <w:rsid w:val="008A1D38"/>
    <w:rsid w:val="008A1F7F"/>
    <w:rsid w:val="008A2393"/>
    <w:rsid w:val="008A2A70"/>
    <w:rsid w:val="008A3E32"/>
    <w:rsid w:val="008A3E52"/>
    <w:rsid w:val="008A41F0"/>
    <w:rsid w:val="008A4A62"/>
    <w:rsid w:val="008A52AB"/>
    <w:rsid w:val="008A7C3C"/>
    <w:rsid w:val="008A7D8D"/>
    <w:rsid w:val="008A7FBC"/>
    <w:rsid w:val="008B005F"/>
    <w:rsid w:val="008B02E6"/>
    <w:rsid w:val="008B135B"/>
    <w:rsid w:val="008B16FD"/>
    <w:rsid w:val="008B3F7E"/>
    <w:rsid w:val="008B447F"/>
    <w:rsid w:val="008B53DC"/>
    <w:rsid w:val="008B61BA"/>
    <w:rsid w:val="008B6B8F"/>
    <w:rsid w:val="008B737A"/>
    <w:rsid w:val="008C1315"/>
    <w:rsid w:val="008C1955"/>
    <w:rsid w:val="008C36DE"/>
    <w:rsid w:val="008C5DEC"/>
    <w:rsid w:val="008C71E2"/>
    <w:rsid w:val="008D0088"/>
    <w:rsid w:val="008D2088"/>
    <w:rsid w:val="008D4937"/>
    <w:rsid w:val="008D52CF"/>
    <w:rsid w:val="008D53E1"/>
    <w:rsid w:val="008D5E88"/>
    <w:rsid w:val="008D73BF"/>
    <w:rsid w:val="008D7E0D"/>
    <w:rsid w:val="008E221B"/>
    <w:rsid w:val="008E2FE4"/>
    <w:rsid w:val="008E31DD"/>
    <w:rsid w:val="008E4B15"/>
    <w:rsid w:val="008E73DF"/>
    <w:rsid w:val="008F02D2"/>
    <w:rsid w:val="008F19DD"/>
    <w:rsid w:val="008F415C"/>
    <w:rsid w:val="008F4E90"/>
    <w:rsid w:val="008F53EF"/>
    <w:rsid w:val="008F6EBA"/>
    <w:rsid w:val="00900E91"/>
    <w:rsid w:val="00901D1D"/>
    <w:rsid w:val="009036A3"/>
    <w:rsid w:val="00903AEE"/>
    <w:rsid w:val="00904396"/>
    <w:rsid w:val="00910158"/>
    <w:rsid w:val="009115D5"/>
    <w:rsid w:val="009120DD"/>
    <w:rsid w:val="009130E8"/>
    <w:rsid w:val="00913834"/>
    <w:rsid w:val="009156B7"/>
    <w:rsid w:val="00915B38"/>
    <w:rsid w:val="0091746C"/>
    <w:rsid w:val="00917701"/>
    <w:rsid w:val="009214A9"/>
    <w:rsid w:val="00921A62"/>
    <w:rsid w:val="00921B4D"/>
    <w:rsid w:val="009227CE"/>
    <w:rsid w:val="00922C78"/>
    <w:rsid w:val="009234F5"/>
    <w:rsid w:val="00924807"/>
    <w:rsid w:val="00925791"/>
    <w:rsid w:val="009258ED"/>
    <w:rsid w:val="0092613D"/>
    <w:rsid w:val="00926B0B"/>
    <w:rsid w:val="00926B76"/>
    <w:rsid w:val="00927B36"/>
    <w:rsid w:val="00927E0D"/>
    <w:rsid w:val="009303CC"/>
    <w:rsid w:val="00930597"/>
    <w:rsid w:val="00930D58"/>
    <w:rsid w:val="00931013"/>
    <w:rsid w:val="009332B9"/>
    <w:rsid w:val="00933CBE"/>
    <w:rsid w:val="00933E7F"/>
    <w:rsid w:val="00933FEB"/>
    <w:rsid w:val="00934CD5"/>
    <w:rsid w:val="00935495"/>
    <w:rsid w:val="00937234"/>
    <w:rsid w:val="0093787F"/>
    <w:rsid w:val="00940D74"/>
    <w:rsid w:val="00941BD6"/>
    <w:rsid w:val="009441B7"/>
    <w:rsid w:val="009447A9"/>
    <w:rsid w:val="00944B3E"/>
    <w:rsid w:val="00944C3C"/>
    <w:rsid w:val="00945ECF"/>
    <w:rsid w:val="009462FD"/>
    <w:rsid w:val="00947889"/>
    <w:rsid w:val="009514EF"/>
    <w:rsid w:val="009518EB"/>
    <w:rsid w:val="009527CC"/>
    <w:rsid w:val="00953033"/>
    <w:rsid w:val="009545BC"/>
    <w:rsid w:val="00954823"/>
    <w:rsid w:val="009549D4"/>
    <w:rsid w:val="00954DFC"/>
    <w:rsid w:val="00955561"/>
    <w:rsid w:val="00955C2B"/>
    <w:rsid w:val="00956BC9"/>
    <w:rsid w:val="009573F5"/>
    <w:rsid w:val="00957E9D"/>
    <w:rsid w:val="00961D12"/>
    <w:rsid w:val="00962008"/>
    <w:rsid w:val="00962096"/>
    <w:rsid w:val="009626CB"/>
    <w:rsid w:val="009627F7"/>
    <w:rsid w:val="00963BB7"/>
    <w:rsid w:val="00963D6A"/>
    <w:rsid w:val="00963FDF"/>
    <w:rsid w:val="00964C69"/>
    <w:rsid w:val="00964DF4"/>
    <w:rsid w:val="00964E31"/>
    <w:rsid w:val="0096556F"/>
    <w:rsid w:val="00965758"/>
    <w:rsid w:val="009670D3"/>
    <w:rsid w:val="00970832"/>
    <w:rsid w:val="009712B6"/>
    <w:rsid w:val="009718F8"/>
    <w:rsid w:val="00973D16"/>
    <w:rsid w:val="00974024"/>
    <w:rsid w:val="0097482B"/>
    <w:rsid w:val="00974FCF"/>
    <w:rsid w:val="00975676"/>
    <w:rsid w:val="009801BB"/>
    <w:rsid w:val="00980554"/>
    <w:rsid w:val="00980CB6"/>
    <w:rsid w:val="00981904"/>
    <w:rsid w:val="00981A83"/>
    <w:rsid w:val="00982752"/>
    <w:rsid w:val="00982843"/>
    <w:rsid w:val="009829C2"/>
    <w:rsid w:val="00982FD5"/>
    <w:rsid w:val="00983FD9"/>
    <w:rsid w:val="00984FF4"/>
    <w:rsid w:val="00985236"/>
    <w:rsid w:val="0099081E"/>
    <w:rsid w:val="009916CF"/>
    <w:rsid w:val="00992E10"/>
    <w:rsid w:val="00994576"/>
    <w:rsid w:val="00994718"/>
    <w:rsid w:val="009950D1"/>
    <w:rsid w:val="00995478"/>
    <w:rsid w:val="00996E0A"/>
    <w:rsid w:val="009A0386"/>
    <w:rsid w:val="009A1427"/>
    <w:rsid w:val="009A2046"/>
    <w:rsid w:val="009A2BEE"/>
    <w:rsid w:val="009A329F"/>
    <w:rsid w:val="009A4E6F"/>
    <w:rsid w:val="009A4F50"/>
    <w:rsid w:val="009A5A96"/>
    <w:rsid w:val="009A7264"/>
    <w:rsid w:val="009A7DFA"/>
    <w:rsid w:val="009B0E8A"/>
    <w:rsid w:val="009B1060"/>
    <w:rsid w:val="009B28E7"/>
    <w:rsid w:val="009B31B2"/>
    <w:rsid w:val="009B474B"/>
    <w:rsid w:val="009B4C07"/>
    <w:rsid w:val="009B63DE"/>
    <w:rsid w:val="009C2375"/>
    <w:rsid w:val="009C243A"/>
    <w:rsid w:val="009C60A0"/>
    <w:rsid w:val="009C66BA"/>
    <w:rsid w:val="009C75D0"/>
    <w:rsid w:val="009D0481"/>
    <w:rsid w:val="009D0E69"/>
    <w:rsid w:val="009D2476"/>
    <w:rsid w:val="009D3E47"/>
    <w:rsid w:val="009D3F11"/>
    <w:rsid w:val="009D452D"/>
    <w:rsid w:val="009D4AD6"/>
    <w:rsid w:val="009D516D"/>
    <w:rsid w:val="009D5377"/>
    <w:rsid w:val="009D72E9"/>
    <w:rsid w:val="009D756C"/>
    <w:rsid w:val="009E0720"/>
    <w:rsid w:val="009E0F45"/>
    <w:rsid w:val="009E0F68"/>
    <w:rsid w:val="009E1005"/>
    <w:rsid w:val="009E14F9"/>
    <w:rsid w:val="009E16A7"/>
    <w:rsid w:val="009E2EAC"/>
    <w:rsid w:val="009E3C60"/>
    <w:rsid w:val="009E4A65"/>
    <w:rsid w:val="009E4B9D"/>
    <w:rsid w:val="009E549A"/>
    <w:rsid w:val="009E58BB"/>
    <w:rsid w:val="009E620E"/>
    <w:rsid w:val="009E712D"/>
    <w:rsid w:val="009E75C2"/>
    <w:rsid w:val="009F04B2"/>
    <w:rsid w:val="009F118B"/>
    <w:rsid w:val="009F1551"/>
    <w:rsid w:val="009F192E"/>
    <w:rsid w:val="009F1D1B"/>
    <w:rsid w:val="009F29DC"/>
    <w:rsid w:val="009F33FC"/>
    <w:rsid w:val="009F4637"/>
    <w:rsid w:val="009F59A0"/>
    <w:rsid w:val="009F5DB1"/>
    <w:rsid w:val="009F66E7"/>
    <w:rsid w:val="009F76D6"/>
    <w:rsid w:val="00A00066"/>
    <w:rsid w:val="00A00CA3"/>
    <w:rsid w:val="00A01903"/>
    <w:rsid w:val="00A01B74"/>
    <w:rsid w:val="00A021EE"/>
    <w:rsid w:val="00A02499"/>
    <w:rsid w:val="00A0296C"/>
    <w:rsid w:val="00A04C1C"/>
    <w:rsid w:val="00A063EE"/>
    <w:rsid w:val="00A06D28"/>
    <w:rsid w:val="00A07295"/>
    <w:rsid w:val="00A1065C"/>
    <w:rsid w:val="00A10AB9"/>
    <w:rsid w:val="00A10AD6"/>
    <w:rsid w:val="00A12784"/>
    <w:rsid w:val="00A12E42"/>
    <w:rsid w:val="00A130E3"/>
    <w:rsid w:val="00A14364"/>
    <w:rsid w:val="00A14EF6"/>
    <w:rsid w:val="00A1543B"/>
    <w:rsid w:val="00A16456"/>
    <w:rsid w:val="00A165C6"/>
    <w:rsid w:val="00A16C85"/>
    <w:rsid w:val="00A17696"/>
    <w:rsid w:val="00A200DB"/>
    <w:rsid w:val="00A20181"/>
    <w:rsid w:val="00A201EE"/>
    <w:rsid w:val="00A24D43"/>
    <w:rsid w:val="00A25571"/>
    <w:rsid w:val="00A267C3"/>
    <w:rsid w:val="00A30941"/>
    <w:rsid w:val="00A31472"/>
    <w:rsid w:val="00A32534"/>
    <w:rsid w:val="00A325CC"/>
    <w:rsid w:val="00A329BF"/>
    <w:rsid w:val="00A32F52"/>
    <w:rsid w:val="00A33161"/>
    <w:rsid w:val="00A34339"/>
    <w:rsid w:val="00A36AA7"/>
    <w:rsid w:val="00A37FB6"/>
    <w:rsid w:val="00A40297"/>
    <w:rsid w:val="00A40640"/>
    <w:rsid w:val="00A41388"/>
    <w:rsid w:val="00A41751"/>
    <w:rsid w:val="00A41E54"/>
    <w:rsid w:val="00A43389"/>
    <w:rsid w:val="00A43DDB"/>
    <w:rsid w:val="00A43F10"/>
    <w:rsid w:val="00A440BE"/>
    <w:rsid w:val="00A4431B"/>
    <w:rsid w:val="00A44E3B"/>
    <w:rsid w:val="00A4567E"/>
    <w:rsid w:val="00A46B7B"/>
    <w:rsid w:val="00A50DDD"/>
    <w:rsid w:val="00A52656"/>
    <w:rsid w:val="00A52D69"/>
    <w:rsid w:val="00A532B0"/>
    <w:rsid w:val="00A539F6"/>
    <w:rsid w:val="00A53EF4"/>
    <w:rsid w:val="00A543A9"/>
    <w:rsid w:val="00A57BF6"/>
    <w:rsid w:val="00A60067"/>
    <w:rsid w:val="00A603F1"/>
    <w:rsid w:val="00A61C61"/>
    <w:rsid w:val="00A62458"/>
    <w:rsid w:val="00A63566"/>
    <w:rsid w:val="00A64C55"/>
    <w:rsid w:val="00A662B8"/>
    <w:rsid w:val="00A6688E"/>
    <w:rsid w:val="00A70C44"/>
    <w:rsid w:val="00A7132A"/>
    <w:rsid w:val="00A71457"/>
    <w:rsid w:val="00A7210D"/>
    <w:rsid w:val="00A725AE"/>
    <w:rsid w:val="00A7263A"/>
    <w:rsid w:val="00A73FBF"/>
    <w:rsid w:val="00A760B4"/>
    <w:rsid w:val="00A76EB4"/>
    <w:rsid w:val="00A777B2"/>
    <w:rsid w:val="00A77A43"/>
    <w:rsid w:val="00A804CB"/>
    <w:rsid w:val="00A81DE3"/>
    <w:rsid w:val="00A821AA"/>
    <w:rsid w:val="00A822FB"/>
    <w:rsid w:val="00A83B61"/>
    <w:rsid w:val="00A84212"/>
    <w:rsid w:val="00A9346A"/>
    <w:rsid w:val="00A941AE"/>
    <w:rsid w:val="00A94F2F"/>
    <w:rsid w:val="00A95DA6"/>
    <w:rsid w:val="00A96497"/>
    <w:rsid w:val="00A9703B"/>
    <w:rsid w:val="00AA3B9B"/>
    <w:rsid w:val="00AA445C"/>
    <w:rsid w:val="00AA464F"/>
    <w:rsid w:val="00AA49CE"/>
    <w:rsid w:val="00AA7203"/>
    <w:rsid w:val="00AB044C"/>
    <w:rsid w:val="00AB06AB"/>
    <w:rsid w:val="00AB11F6"/>
    <w:rsid w:val="00AB1EED"/>
    <w:rsid w:val="00AB267F"/>
    <w:rsid w:val="00AB4312"/>
    <w:rsid w:val="00AB5208"/>
    <w:rsid w:val="00AB5238"/>
    <w:rsid w:val="00AB69FD"/>
    <w:rsid w:val="00AB6B92"/>
    <w:rsid w:val="00AB6DC0"/>
    <w:rsid w:val="00AB7664"/>
    <w:rsid w:val="00AB787E"/>
    <w:rsid w:val="00AB7A6D"/>
    <w:rsid w:val="00AC1DC0"/>
    <w:rsid w:val="00AC1F74"/>
    <w:rsid w:val="00AC206E"/>
    <w:rsid w:val="00AC29A5"/>
    <w:rsid w:val="00AC3ABC"/>
    <w:rsid w:val="00AC4396"/>
    <w:rsid w:val="00AC57F9"/>
    <w:rsid w:val="00AC647D"/>
    <w:rsid w:val="00AC65C1"/>
    <w:rsid w:val="00AC6632"/>
    <w:rsid w:val="00AC7142"/>
    <w:rsid w:val="00AD070F"/>
    <w:rsid w:val="00AD46A1"/>
    <w:rsid w:val="00AD476E"/>
    <w:rsid w:val="00AD5CC7"/>
    <w:rsid w:val="00AD6699"/>
    <w:rsid w:val="00AD69B7"/>
    <w:rsid w:val="00AD741C"/>
    <w:rsid w:val="00AD7520"/>
    <w:rsid w:val="00AD7D7F"/>
    <w:rsid w:val="00AE04CF"/>
    <w:rsid w:val="00AE0AD8"/>
    <w:rsid w:val="00AE11C1"/>
    <w:rsid w:val="00AE1353"/>
    <w:rsid w:val="00AE1424"/>
    <w:rsid w:val="00AE1A2A"/>
    <w:rsid w:val="00AE1BB4"/>
    <w:rsid w:val="00AE2300"/>
    <w:rsid w:val="00AE299B"/>
    <w:rsid w:val="00AE4990"/>
    <w:rsid w:val="00AE4C23"/>
    <w:rsid w:val="00AE556B"/>
    <w:rsid w:val="00AE59A0"/>
    <w:rsid w:val="00AE5F32"/>
    <w:rsid w:val="00AE7014"/>
    <w:rsid w:val="00AE7403"/>
    <w:rsid w:val="00AE7E86"/>
    <w:rsid w:val="00AF057D"/>
    <w:rsid w:val="00AF2B82"/>
    <w:rsid w:val="00AF348F"/>
    <w:rsid w:val="00AF3934"/>
    <w:rsid w:val="00AF50A1"/>
    <w:rsid w:val="00AF63FA"/>
    <w:rsid w:val="00AF6B78"/>
    <w:rsid w:val="00AF6BBC"/>
    <w:rsid w:val="00AF76E2"/>
    <w:rsid w:val="00B00138"/>
    <w:rsid w:val="00B01445"/>
    <w:rsid w:val="00B01FEA"/>
    <w:rsid w:val="00B02815"/>
    <w:rsid w:val="00B05385"/>
    <w:rsid w:val="00B05B06"/>
    <w:rsid w:val="00B07242"/>
    <w:rsid w:val="00B07B96"/>
    <w:rsid w:val="00B10064"/>
    <w:rsid w:val="00B10D3D"/>
    <w:rsid w:val="00B10FA2"/>
    <w:rsid w:val="00B11915"/>
    <w:rsid w:val="00B12A9C"/>
    <w:rsid w:val="00B131BB"/>
    <w:rsid w:val="00B137A1"/>
    <w:rsid w:val="00B146B1"/>
    <w:rsid w:val="00B151F7"/>
    <w:rsid w:val="00B15991"/>
    <w:rsid w:val="00B1604B"/>
    <w:rsid w:val="00B17AD2"/>
    <w:rsid w:val="00B17C6C"/>
    <w:rsid w:val="00B204CF"/>
    <w:rsid w:val="00B22566"/>
    <w:rsid w:val="00B225E2"/>
    <w:rsid w:val="00B2286E"/>
    <w:rsid w:val="00B22FF4"/>
    <w:rsid w:val="00B24889"/>
    <w:rsid w:val="00B24F67"/>
    <w:rsid w:val="00B25510"/>
    <w:rsid w:val="00B25F53"/>
    <w:rsid w:val="00B26C42"/>
    <w:rsid w:val="00B27662"/>
    <w:rsid w:val="00B30670"/>
    <w:rsid w:val="00B31530"/>
    <w:rsid w:val="00B3160D"/>
    <w:rsid w:val="00B31E3F"/>
    <w:rsid w:val="00B32686"/>
    <w:rsid w:val="00B33945"/>
    <w:rsid w:val="00B341C8"/>
    <w:rsid w:val="00B366C7"/>
    <w:rsid w:val="00B376B7"/>
    <w:rsid w:val="00B37D27"/>
    <w:rsid w:val="00B37FF7"/>
    <w:rsid w:val="00B4583E"/>
    <w:rsid w:val="00B45C5D"/>
    <w:rsid w:val="00B45CED"/>
    <w:rsid w:val="00B46E02"/>
    <w:rsid w:val="00B47F01"/>
    <w:rsid w:val="00B500A0"/>
    <w:rsid w:val="00B50478"/>
    <w:rsid w:val="00B51654"/>
    <w:rsid w:val="00B518E7"/>
    <w:rsid w:val="00B51E24"/>
    <w:rsid w:val="00B53C36"/>
    <w:rsid w:val="00B53F13"/>
    <w:rsid w:val="00B54057"/>
    <w:rsid w:val="00B55718"/>
    <w:rsid w:val="00B56152"/>
    <w:rsid w:val="00B5666E"/>
    <w:rsid w:val="00B57761"/>
    <w:rsid w:val="00B61810"/>
    <w:rsid w:val="00B6322E"/>
    <w:rsid w:val="00B63678"/>
    <w:rsid w:val="00B64F36"/>
    <w:rsid w:val="00B67465"/>
    <w:rsid w:val="00B708F6"/>
    <w:rsid w:val="00B7094B"/>
    <w:rsid w:val="00B70BA5"/>
    <w:rsid w:val="00B71814"/>
    <w:rsid w:val="00B71BD1"/>
    <w:rsid w:val="00B720B0"/>
    <w:rsid w:val="00B7675D"/>
    <w:rsid w:val="00B77423"/>
    <w:rsid w:val="00B779CE"/>
    <w:rsid w:val="00B81CB9"/>
    <w:rsid w:val="00B81D30"/>
    <w:rsid w:val="00B85CCD"/>
    <w:rsid w:val="00B91167"/>
    <w:rsid w:val="00B92228"/>
    <w:rsid w:val="00B93F32"/>
    <w:rsid w:val="00B94943"/>
    <w:rsid w:val="00B94CAF"/>
    <w:rsid w:val="00B95034"/>
    <w:rsid w:val="00B95C5D"/>
    <w:rsid w:val="00B96583"/>
    <w:rsid w:val="00BA1C19"/>
    <w:rsid w:val="00BA2280"/>
    <w:rsid w:val="00BA38AF"/>
    <w:rsid w:val="00BA5F92"/>
    <w:rsid w:val="00BA63E9"/>
    <w:rsid w:val="00BB0902"/>
    <w:rsid w:val="00BB1444"/>
    <w:rsid w:val="00BB1AB9"/>
    <w:rsid w:val="00BB29EE"/>
    <w:rsid w:val="00BB2A80"/>
    <w:rsid w:val="00BB3168"/>
    <w:rsid w:val="00BB46C1"/>
    <w:rsid w:val="00BB4C9E"/>
    <w:rsid w:val="00BB53C5"/>
    <w:rsid w:val="00BB62D1"/>
    <w:rsid w:val="00BB6FFE"/>
    <w:rsid w:val="00BC0583"/>
    <w:rsid w:val="00BC25A7"/>
    <w:rsid w:val="00BC3E9F"/>
    <w:rsid w:val="00BC45BE"/>
    <w:rsid w:val="00BC5CF7"/>
    <w:rsid w:val="00BC7049"/>
    <w:rsid w:val="00BC7D50"/>
    <w:rsid w:val="00BD0611"/>
    <w:rsid w:val="00BD41CC"/>
    <w:rsid w:val="00BD42C6"/>
    <w:rsid w:val="00BD4763"/>
    <w:rsid w:val="00BD65EE"/>
    <w:rsid w:val="00BD6760"/>
    <w:rsid w:val="00BE0DAF"/>
    <w:rsid w:val="00BE293B"/>
    <w:rsid w:val="00BE48D5"/>
    <w:rsid w:val="00BE4CA7"/>
    <w:rsid w:val="00BE74C8"/>
    <w:rsid w:val="00BE76CC"/>
    <w:rsid w:val="00BF26E5"/>
    <w:rsid w:val="00BF3CAA"/>
    <w:rsid w:val="00BF3E79"/>
    <w:rsid w:val="00BF4BFB"/>
    <w:rsid w:val="00BF6102"/>
    <w:rsid w:val="00BF65C0"/>
    <w:rsid w:val="00BF6754"/>
    <w:rsid w:val="00C016FC"/>
    <w:rsid w:val="00C01A20"/>
    <w:rsid w:val="00C0333D"/>
    <w:rsid w:val="00C0385C"/>
    <w:rsid w:val="00C03955"/>
    <w:rsid w:val="00C03F51"/>
    <w:rsid w:val="00C047FE"/>
    <w:rsid w:val="00C04EB3"/>
    <w:rsid w:val="00C075BA"/>
    <w:rsid w:val="00C100C1"/>
    <w:rsid w:val="00C10A32"/>
    <w:rsid w:val="00C11978"/>
    <w:rsid w:val="00C11D14"/>
    <w:rsid w:val="00C1289C"/>
    <w:rsid w:val="00C12FDA"/>
    <w:rsid w:val="00C1336A"/>
    <w:rsid w:val="00C1570C"/>
    <w:rsid w:val="00C163AB"/>
    <w:rsid w:val="00C17671"/>
    <w:rsid w:val="00C17E6E"/>
    <w:rsid w:val="00C2069E"/>
    <w:rsid w:val="00C20FFF"/>
    <w:rsid w:val="00C22275"/>
    <w:rsid w:val="00C23509"/>
    <w:rsid w:val="00C23CD1"/>
    <w:rsid w:val="00C242FD"/>
    <w:rsid w:val="00C244C5"/>
    <w:rsid w:val="00C254A4"/>
    <w:rsid w:val="00C259E6"/>
    <w:rsid w:val="00C2688D"/>
    <w:rsid w:val="00C2742D"/>
    <w:rsid w:val="00C27ECC"/>
    <w:rsid w:val="00C31199"/>
    <w:rsid w:val="00C32749"/>
    <w:rsid w:val="00C35882"/>
    <w:rsid w:val="00C35A5F"/>
    <w:rsid w:val="00C35E33"/>
    <w:rsid w:val="00C366F2"/>
    <w:rsid w:val="00C36CA7"/>
    <w:rsid w:val="00C3724C"/>
    <w:rsid w:val="00C406DE"/>
    <w:rsid w:val="00C41503"/>
    <w:rsid w:val="00C426DC"/>
    <w:rsid w:val="00C43017"/>
    <w:rsid w:val="00C43B27"/>
    <w:rsid w:val="00C44F7A"/>
    <w:rsid w:val="00C46A33"/>
    <w:rsid w:val="00C47985"/>
    <w:rsid w:val="00C50E31"/>
    <w:rsid w:val="00C51936"/>
    <w:rsid w:val="00C519CA"/>
    <w:rsid w:val="00C52A01"/>
    <w:rsid w:val="00C53B86"/>
    <w:rsid w:val="00C54686"/>
    <w:rsid w:val="00C553F1"/>
    <w:rsid w:val="00C55F74"/>
    <w:rsid w:val="00C56F55"/>
    <w:rsid w:val="00C60839"/>
    <w:rsid w:val="00C61338"/>
    <w:rsid w:val="00C63849"/>
    <w:rsid w:val="00C65099"/>
    <w:rsid w:val="00C71BA0"/>
    <w:rsid w:val="00C71CE1"/>
    <w:rsid w:val="00C71D36"/>
    <w:rsid w:val="00C73674"/>
    <w:rsid w:val="00C74040"/>
    <w:rsid w:val="00C7581B"/>
    <w:rsid w:val="00C75E98"/>
    <w:rsid w:val="00C80B8D"/>
    <w:rsid w:val="00C80C13"/>
    <w:rsid w:val="00C80E3A"/>
    <w:rsid w:val="00C81655"/>
    <w:rsid w:val="00C8166E"/>
    <w:rsid w:val="00C8186C"/>
    <w:rsid w:val="00C81C12"/>
    <w:rsid w:val="00C82288"/>
    <w:rsid w:val="00C828B9"/>
    <w:rsid w:val="00C82D71"/>
    <w:rsid w:val="00C82EFA"/>
    <w:rsid w:val="00C83190"/>
    <w:rsid w:val="00C867D9"/>
    <w:rsid w:val="00C9296B"/>
    <w:rsid w:val="00C92AED"/>
    <w:rsid w:val="00C93ABE"/>
    <w:rsid w:val="00C944E2"/>
    <w:rsid w:val="00C96645"/>
    <w:rsid w:val="00C96F54"/>
    <w:rsid w:val="00CA0B61"/>
    <w:rsid w:val="00CA0D7D"/>
    <w:rsid w:val="00CA3158"/>
    <w:rsid w:val="00CA32C0"/>
    <w:rsid w:val="00CA3849"/>
    <w:rsid w:val="00CA47DE"/>
    <w:rsid w:val="00CA4942"/>
    <w:rsid w:val="00CA4E0C"/>
    <w:rsid w:val="00CA60C5"/>
    <w:rsid w:val="00CA7B06"/>
    <w:rsid w:val="00CB040A"/>
    <w:rsid w:val="00CB07C1"/>
    <w:rsid w:val="00CB0D07"/>
    <w:rsid w:val="00CB15DB"/>
    <w:rsid w:val="00CB37F1"/>
    <w:rsid w:val="00CB4083"/>
    <w:rsid w:val="00CB426C"/>
    <w:rsid w:val="00CB5096"/>
    <w:rsid w:val="00CB5755"/>
    <w:rsid w:val="00CB6140"/>
    <w:rsid w:val="00CB7049"/>
    <w:rsid w:val="00CB71D1"/>
    <w:rsid w:val="00CB7578"/>
    <w:rsid w:val="00CC0900"/>
    <w:rsid w:val="00CC1F7A"/>
    <w:rsid w:val="00CC2252"/>
    <w:rsid w:val="00CC4689"/>
    <w:rsid w:val="00CC6EE5"/>
    <w:rsid w:val="00CD0872"/>
    <w:rsid w:val="00CD0E57"/>
    <w:rsid w:val="00CD161F"/>
    <w:rsid w:val="00CD2A7B"/>
    <w:rsid w:val="00CD538B"/>
    <w:rsid w:val="00CD653B"/>
    <w:rsid w:val="00CD6C42"/>
    <w:rsid w:val="00CE14C2"/>
    <w:rsid w:val="00CE1A62"/>
    <w:rsid w:val="00CE1E9D"/>
    <w:rsid w:val="00CE254C"/>
    <w:rsid w:val="00CE2F5C"/>
    <w:rsid w:val="00CE34C7"/>
    <w:rsid w:val="00CE4DE1"/>
    <w:rsid w:val="00CE5899"/>
    <w:rsid w:val="00CE64FD"/>
    <w:rsid w:val="00CE6661"/>
    <w:rsid w:val="00CE7261"/>
    <w:rsid w:val="00CF0C2A"/>
    <w:rsid w:val="00CF2B2F"/>
    <w:rsid w:val="00CF31F5"/>
    <w:rsid w:val="00CF39AC"/>
    <w:rsid w:val="00CF3E71"/>
    <w:rsid w:val="00CF5000"/>
    <w:rsid w:val="00CF51E7"/>
    <w:rsid w:val="00CF5A5A"/>
    <w:rsid w:val="00CF7657"/>
    <w:rsid w:val="00CF79C0"/>
    <w:rsid w:val="00D03012"/>
    <w:rsid w:val="00D039CD"/>
    <w:rsid w:val="00D057A2"/>
    <w:rsid w:val="00D05840"/>
    <w:rsid w:val="00D05AA9"/>
    <w:rsid w:val="00D06164"/>
    <w:rsid w:val="00D069E4"/>
    <w:rsid w:val="00D076A4"/>
    <w:rsid w:val="00D07A0E"/>
    <w:rsid w:val="00D10351"/>
    <w:rsid w:val="00D10D58"/>
    <w:rsid w:val="00D118DE"/>
    <w:rsid w:val="00D12D8C"/>
    <w:rsid w:val="00D130C8"/>
    <w:rsid w:val="00D15C3F"/>
    <w:rsid w:val="00D1707C"/>
    <w:rsid w:val="00D205D7"/>
    <w:rsid w:val="00D20C15"/>
    <w:rsid w:val="00D20E37"/>
    <w:rsid w:val="00D214DD"/>
    <w:rsid w:val="00D21607"/>
    <w:rsid w:val="00D25661"/>
    <w:rsid w:val="00D2568E"/>
    <w:rsid w:val="00D264B0"/>
    <w:rsid w:val="00D30DFB"/>
    <w:rsid w:val="00D31243"/>
    <w:rsid w:val="00D31BF4"/>
    <w:rsid w:val="00D3265B"/>
    <w:rsid w:val="00D32C2D"/>
    <w:rsid w:val="00D33CF0"/>
    <w:rsid w:val="00D34681"/>
    <w:rsid w:val="00D3488E"/>
    <w:rsid w:val="00D34C22"/>
    <w:rsid w:val="00D34F68"/>
    <w:rsid w:val="00D352E2"/>
    <w:rsid w:val="00D36AB9"/>
    <w:rsid w:val="00D37155"/>
    <w:rsid w:val="00D3775F"/>
    <w:rsid w:val="00D40999"/>
    <w:rsid w:val="00D40B80"/>
    <w:rsid w:val="00D40FDB"/>
    <w:rsid w:val="00D415B1"/>
    <w:rsid w:val="00D416CA"/>
    <w:rsid w:val="00D42096"/>
    <w:rsid w:val="00D44441"/>
    <w:rsid w:val="00D4535B"/>
    <w:rsid w:val="00D458C2"/>
    <w:rsid w:val="00D458FC"/>
    <w:rsid w:val="00D47B89"/>
    <w:rsid w:val="00D50D45"/>
    <w:rsid w:val="00D52350"/>
    <w:rsid w:val="00D52A7A"/>
    <w:rsid w:val="00D52FBE"/>
    <w:rsid w:val="00D532CA"/>
    <w:rsid w:val="00D546D8"/>
    <w:rsid w:val="00D54A19"/>
    <w:rsid w:val="00D550C9"/>
    <w:rsid w:val="00D56B52"/>
    <w:rsid w:val="00D56C78"/>
    <w:rsid w:val="00D56F3B"/>
    <w:rsid w:val="00D576F8"/>
    <w:rsid w:val="00D579A1"/>
    <w:rsid w:val="00D60D92"/>
    <w:rsid w:val="00D612AF"/>
    <w:rsid w:val="00D61BCF"/>
    <w:rsid w:val="00D62147"/>
    <w:rsid w:val="00D6240A"/>
    <w:rsid w:val="00D62B35"/>
    <w:rsid w:val="00D62CF8"/>
    <w:rsid w:val="00D63DFD"/>
    <w:rsid w:val="00D65509"/>
    <w:rsid w:val="00D6619E"/>
    <w:rsid w:val="00D67B72"/>
    <w:rsid w:val="00D67BF7"/>
    <w:rsid w:val="00D70D07"/>
    <w:rsid w:val="00D715D9"/>
    <w:rsid w:val="00D72FEC"/>
    <w:rsid w:val="00D739FD"/>
    <w:rsid w:val="00D75CE1"/>
    <w:rsid w:val="00D7629E"/>
    <w:rsid w:val="00D76673"/>
    <w:rsid w:val="00D7683C"/>
    <w:rsid w:val="00D81563"/>
    <w:rsid w:val="00D824B5"/>
    <w:rsid w:val="00D8397A"/>
    <w:rsid w:val="00D841BE"/>
    <w:rsid w:val="00D84E10"/>
    <w:rsid w:val="00D84EA9"/>
    <w:rsid w:val="00D8587D"/>
    <w:rsid w:val="00D86289"/>
    <w:rsid w:val="00D86F8A"/>
    <w:rsid w:val="00D90F2E"/>
    <w:rsid w:val="00D91499"/>
    <w:rsid w:val="00D922EC"/>
    <w:rsid w:val="00D92A4A"/>
    <w:rsid w:val="00D9515B"/>
    <w:rsid w:val="00D97F6A"/>
    <w:rsid w:val="00DA1249"/>
    <w:rsid w:val="00DA1C6F"/>
    <w:rsid w:val="00DA1DD9"/>
    <w:rsid w:val="00DA3377"/>
    <w:rsid w:val="00DA3735"/>
    <w:rsid w:val="00DA43F0"/>
    <w:rsid w:val="00DA4586"/>
    <w:rsid w:val="00DA71F3"/>
    <w:rsid w:val="00DA798B"/>
    <w:rsid w:val="00DA7B83"/>
    <w:rsid w:val="00DA7CFB"/>
    <w:rsid w:val="00DB1213"/>
    <w:rsid w:val="00DB2F31"/>
    <w:rsid w:val="00DB3865"/>
    <w:rsid w:val="00DB4ECE"/>
    <w:rsid w:val="00DB502E"/>
    <w:rsid w:val="00DB5D05"/>
    <w:rsid w:val="00DB5EB3"/>
    <w:rsid w:val="00DB66C8"/>
    <w:rsid w:val="00DB6B45"/>
    <w:rsid w:val="00DB6F74"/>
    <w:rsid w:val="00DB7ED7"/>
    <w:rsid w:val="00DC0114"/>
    <w:rsid w:val="00DC0796"/>
    <w:rsid w:val="00DC147E"/>
    <w:rsid w:val="00DC211B"/>
    <w:rsid w:val="00DC244E"/>
    <w:rsid w:val="00DC25E3"/>
    <w:rsid w:val="00DC30AC"/>
    <w:rsid w:val="00DC3894"/>
    <w:rsid w:val="00DC3E87"/>
    <w:rsid w:val="00DC3FAD"/>
    <w:rsid w:val="00DC4011"/>
    <w:rsid w:val="00DC47CA"/>
    <w:rsid w:val="00DC55C0"/>
    <w:rsid w:val="00DC574C"/>
    <w:rsid w:val="00DC642B"/>
    <w:rsid w:val="00DC6FE5"/>
    <w:rsid w:val="00DD0A86"/>
    <w:rsid w:val="00DD1B26"/>
    <w:rsid w:val="00DD1BB9"/>
    <w:rsid w:val="00DD2E7C"/>
    <w:rsid w:val="00DD33A0"/>
    <w:rsid w:val="00DD3B66"/>
    <w:rsid w:val="00DD5192"/>
    <w:rsid w:val="00DD5610"/>
    <w:rsid w:val="00DD5A1E"/>
    <w:rsid w:val="00DD5C40"/>
    <w:rsid w:val="00DD702F"/>
    <w:rsid w:val="00DD7244"/>
    <w:rsid w:val="00DE1100"/>
    <w:rsid w:val="00DE1672"/>
    <w:rsid w:val="00DE2D0E"/>
    <w:rsid w:val="00DE4B55"/>
    <w:rsid w:val="00DE4FFF"/>
    <w:rsid w:val="00DE5449"/>
    <w:rsid w:val="00DE5AD5"/>
    <w:rsid w:val="00DE6725"/>
    <w:rsid w:val="00DE68B7"/>
    <w:rsid w:val="00DE69F2"/>
    <w:rsid w:val="00DE75C0"/>
    <w:rsid w:val="00DF05DB"/>
    <w:rsid w:val="00DF32FA"/>
    <w:rsid w:val="00DF38DC"/>
    <w:rsid w:val="00DF4B67"/>
    <w:rsid w:val="00DF641D"/>
    <w:rsid w:val="00DF6878"/>
    <w:rsid w:val="00DF6F68"/>
    <w:rsid w:val="00DF72D6"/>
    <w:rsid w:val="00DF758D"/>
    <w:rsid w:val="00DF77EB"/>
    <w:rsid w:val="00DF7902"/>
    <w:rsid w:val="00DF7C84"/>
    <w:rsid w:val="00E00EDC"/>
    <w:rsid w:val="00E0249C"/>
    <w:rsid w:val="00E0261C"/>
    <w:rsid w:val="00E029F9"/>
    <w:rsid w:val="00E02D12"/>
    <w:rsid w:val="00E02D38"/>
    <w:rsid w:val="00E03B2C"/>
    <w:rsid w:val="00E045EE"/>
    <w:rsid w:val="00E04FAE"/>
    <w:rsid w:val="00E057C3"/>
    <w:rsid w:val="00E10001"/>
    <w:rsid w:val="00E1052E"/>
    <w:rsid w:val="00E10BC1"/>
    <w:rsid w:val="00E10C20"/>
    <w:rsid w:val="00E11F4C"/>
    <w:rsid w:val="00E120F1"/>
    <w:rsid w:val="00E133CA"/>
    <w:rsid w:val="00E1343F"/>
    <w:rsid w:val="00E136D0"/>
    <w:rsid w:val="00E13975"/>
    <w:rsid w:val="00E14616"/>
    <w:rsid w:val="00E151DD"/>
    <w:rsid w:val="00E16469"/>
    <w:rsid w:val="00E16905"/>
    <w:rsid w:val="00E174D0"/>
    <w:rsid w:val="00E21A5C"/>
    <w:rsid w:val="00E21BC8"/>
    <w:rsid w:val="00E21F5A"/>
    <w:rsid w:val="00E22001"/>
    <w:rsid w:val="00E2369C"/>
    <w:rsid w:val="00E25916"/>
    <w:rsid w:val="00E2620B"/>
    <w:rsid w:val="00E30387"/>
    <w:rsid w:val="00E334AB"/>
    <w:rsid w:val="00E340C6"/>
    <w:rsid w:val="00E34422"/>
    <w:rsid w:val="00E34908"/>
    <w:rsid w:val="00E35A87"/>
    <w:rsid w:val="00E369F1"/>
    <w:rsid w:val="00E36FDC"/>
    <w:rsid w:val="00E37475"/>
    <w:rsid w:val="00E37DD2"/>
    <w:rsid w:val="00E40131"/>
    <w:rsid w:val="00E413D5"/>
    <w:rsid w:val="00E41770"/>
    <w:rsid w:val="00E44A70"/>
    <w:rsid w:val="00E45618"/>
    <w:rsid w:val="00E4625D"/>
    <w:rsid w:val="00E465B3"/>
    <w:rsid w:val="00E46E99"/>
    <w:rsid w:val="00E4792A"/>
    <w:rsid w:val="00E504D5"/>
    <w:rsid w:val="00E50C82"/>
    <w:rsid w:val="00E523D9"/>
    <w:rsid w:val="00E52928"/>
    <w:rsid w:val="00E549DD"/>
    <w:rsid w:val="00E54D73"/>
    <w:rsid w:val="00E55255"/>
    <w:rsid w:val="00E56FE0"/>
    <w:rsid w:val="00E57561"/>
    <w:rsid w:val="00E576A6"/>
    <w:rsid w:val="00E6004D"/>
    <w:rsid w:val="00E60232"/>
    <w:rsid w:val="00E612B1"/>
    <w:rsid w:val="00E61E56"/>
    <w:rsid w:val="00E62F1D"/>
    <w:rsid w:val="00E6412E"/>
    <w:rsid w:val="00E64FBF"/>
    <w:rsid w:val="00E654CE"/>
    <w:rsid w:val="00E6557C"/>
    <w:rsid w:val="00E65980"/>
    <w:rsid w:val="00E664EA"/>
    <w:rsid w:val="00E7085F"/>
    <w:rsid w:val="00E714E2"/>
    <w:rsid w:val="00E733D5"/>
    <w:rsid w:val="00E73C49"/>
    <w:rsid w:val="00E7437D"/>
    <w:rsid w:val="00E751EF"/>
    <w:rsid w:val="00E75454"/>
    <w:rsid w:val="00E75F85"/>
    <w:rsid w:val="00E77079"/>
    <w:rsid w:val="00E77F3A"/>
    <w:rsid w:val="00E80845"/>
    <w:rsid w:val="00E810FA"/>
    <w:rsid w:val="00E815E3"/>
    <w:rsid w:val="00E81732"/>
    <w:rsid w:val="00E81E52"/>
    <w:rsid w:val="00E82D07"/>
    <w:rsid w:val="00E84074"/>
    <w:rsid w:val="00E858D9"/>
    <w:rsid w:val="00E86212"/>
    <w:rsid w:val="00E86369"/>
    <w:rsid w:val="00E86B94"/>
    <w:rsid w:val="00E90B30"/>
    <w:rsid w:val="00E90C45"/>
    <w:rsid w:val="00E91D7C"/>
    <w:rsid w:val="00E93C1B"/>
    <w:rsid w:val="00E93F92"/>
    <w:rsid w:val="00E94439"/>
    <w:rsid w:val="00E95588"/>
    <w:rsid w:val="00E971BE"/>
    <w:rsid w:val="00EA004C"/>
    <w:rsid w:val="00EA01DB"/>
    <w:rsid w:val="00EA0759"/>
    <w:rsid w:val="00EA34E8"/>
    <w:rsid w:val="00EA4361"/>
    <w:rsid w:val="00EA4750"/>
    <w:rsid w:val="00EA5CB8"/>
    <w:rsid w:val="00EA5D2A"/>
    <w:rsid w:val="00EA5D2C"/>
    <w:rsid w:val="00EA7AB1"/>
    <w:rsid w:val="00EB01EF"/>
    <w:rsid w:val="00EB0341"/>
    <w:rsid w:val="00EB0380"/>
    <w:rsid w:val="00EB0AC0"/>
    <w:rsid w:val="00EB0C13"/>
    <w:rsid w:val="00EB176F"/>
    <w:rsid w:val="00EB2B80"/>
    <w:rsid w:val="00EB2D76"/>
    <w:rsid w:val="00EB304B"/>
    <w:rsid w:val="00EB46E0"/>
    <w:rsid w:val="00EB5C95"/>
    <w:rsid w:val="00EB7075"/>
    <w:rsid w:val="00EB739D"/>
    <w:rsid w:val="00EB73F1"/>
    <w:rsid w:val="00EB7E9F"/>
    <w:rsid w:val="00EC1089"/>
    <w:rsid w:val="00EC1272"/>
    <w:rsid w:val="00EC14D7"/>
    <w:rsid w:val="00EC154E"/>
    <w:rsid w:val="00EC181D"/>
    <w:rsid w:val="00EC31CC"/>
    <w:rsid w:val="00EC3B42"/>
    <w:rsid w:val="00EC3D80"/>
    <w:rsid w:val="00EC5F2B"/>
    <w:rsid w:val="00EC6408"/>
    <w:rsid w:val="00EC6E97"/>
    <w:rsid w:val="00EC6FA4"/>
    <w:rsid w:val="00ED1A6D"/>
    <w:rsid w:val="00ED1C11"/>
    <w:rsid w:val="00ED2E18"/>
    <w:rsid w:val="00ED2F76"/>
    <w:rsid w:val="00ED3DA3"/>
    <w:rsid w:val="00ED5C94"/>
    <w:rsid w:val="00ED5ECF"/>
    <w:rsid w:val="00ED669A"/>
    <w:rsid w:val="00ED6AAA"/>
    <w:rsid w:val="00EE02CE"/>
    <w:rsid w:val="00EE0E20"/>
    <w:rsid w:val="00EE210E"/>
    <w:rsid w:val="00EE2AA0"/>
    <w:rsid w:val="00EE2E88"/>
    <w:rsid w:val="00EE2F89"/>
    <w:rsid w:val="00EE39F5"/>
    <w:rsid w:val="00EE5019"/>
    <w:rsid w:val="00EE50AA"/>
    <w:rsid w:val="00EE5F7B"/>
    <w:rsid w:val="00EE72BE"/>
    <w:rsid w:val="00EE7503"/>
    <w:rsid w:val="00EF0343"/>
    <w:rsid w:val="00EF0688"/>
    <w:rsid w:val="00EF448E"/>
    <w:rsid w:val="00EF6405"/>
    <w:rsid w:val="00EF6F7B"/>
    <w:rsid w:val="00EF71E7"/>
    <w:rsid w:val="00EF7421"/>
    <w:rsid w:val="00F00506"/>
    <w:rsid w:val="00F007E5"/>
    <w:rsid w:val="00F02963"/>
    <w:rsid w:val="00F02A59"/>
    <w:rsid w:val="00F03792"/>
    <w:rsid w:val="00F04038"/>
    <w:rsid w:val="00F0450B"/>
    <w:rsid w:val="00F047EC"/>
    <w:rsid w:val="00F052BA"/>
    <w:rsid w:val="00F07957"/>
    <w:rsid w:val="00F106EC"/>
    <w:rsid w:val="00F1116E"/>
    <w:rsid w:val="00F1206E"/>
    <w:rsid w:val="00F1291B"/>
    <w:rsid w:val="00F13972"/>
    <w:rsid w:val="00F16AFB"/>
    <w:rsid w:val="00F17B10"/>
    <w:rsid w:val="00F17FB6"/>
    <w:rsid w:val="00F200C9"/>
    <w:rsid w:val="00F200D0"/>
    <w:rsid w:val="00F20AC9"/>
    <w:rsid w:val="00F236A9"/>
    <w:rsid w:val="00F23D89"/>
    <w:rsid w:val="00F23E1D"/>
    <w:rsid w:val="00F2512B"/>
    <w:rsid w:val="00F2630F"/>
    <w:rsid w:val="00F26F69"/>
    <w:rsid w:val="00F306B8"/>
    <w:rsid w:val="00F31F1A"/>
    <w:rsid w:val="00F320A3"/>
    <w:rsid w:val="00F349B4"/>
    <w:rsid w:val="00F3665D"/>
    <w:rsid w:val="00F36923"/>
    <w:rsid w:val="00F40C5A"/>
    <w:rsid w:val="00F40D47"/>
    <w:rsid w:val="00F43453"/>
    <w:rsid w:val="00F43F4D"/>
    <w:rsid w:val="00F4419C"/>
    <w:rsid w:val="00F44373"/>
    <w:rsid w:val="00F4460D"/>
    <w:rsid w:val="00F45BCE"/>
    <w:rsid w:val="00F45EE3"/>
    <w:rsid w:val="00F45F7D"/>
    <w:rsid w:val="00F474A7"/>
    <w:rsid w:val="00F504D2"/>
    <w:rsid w:val="00F50D5C"/>
    <w:rsid w:val="00F519D3"/>
    <w:rsid w:val="00F52C51"/>
    <w:rsid w:val="00F53463"/>
    <w:rsid w:val="00F54184"/>
    <w:rsid w:val="00F545E3"/>
    <w:rsid w:val="00F54FC0"/>
    <w:rsid w:val="00F5642D"/>
    <w:rsid w:val="00F56510"/>
    <w:rsid w:val="00F60996"/>
    <w:rsid w:val="00F61520"/>
    <w:rsid w:val="00F61884"/>
    <w:rsid w:val="00F629EF"/>
    <w:rsid w:val="00F63100"/>
    <w:rsid w:val="00F6332A"/>
    <w:rsid w:val="00F65D37"/>
    <w:rsid w:val="00F661D0"/>
    <w:rsid w:val="00F66E50"/>
    <w:rsid w:val="00F70342"/>
    <w:rsid w:val="00F719D4"/>
    <w:rsid w:val="00F72BF7"/>
    <w:rsid w:val="00F75204"/>
    <w:rsid w:val="00F765BA"/>
    <w:rsid w:val="00F767EC"/>
    <w:rsid w:val="00F81127"/>
    <w:rsid w:val="00F81AAF"/>
    <w:rsid w:val="00F81EA1"/>
    <w:rsid w:val="00F82687"/>
    <w:rsid w:val="00F841D9"/>
    <w:rsid w:val="00F849DD"/>
    <w:rsid w:val="00F8741F"/>
    <w:rsid w:val="00F874AA"/>
    <w:rsid w:val="00F875F4"/>
    <w:rsid w:val="00F87E74"/>
    <w:rsid w:val="00F911FB"/>
    <w:rsid w:val="00F94709"/>
    <w:rsid w:val="00F97E6F"/>
    <w:rsid w:val="00FA24FA"/>
    <w:rsid w:val="00FA7CB6"/>
    <w:rsid w:val="00FB0E54"/>
    <w:rsid w:val="00FB129E"/>
    <w:rsid w:val="00FB24D0"/>
    <w:rsid w:val="00FB33C0"/>
    <w:rsid w:val="00FB34D2"/>
    <w:rsid w:val="00FB3FA2"/>
    <w:rsid w:val="00FB43C6"/>
    <w:rsid w:val="00FB5ECF"/>
    <w:rsid w:val="00FB5FF2"/>
    <w:rsid w:val="00FB644C"/>
    <w:rsid w:val="00FB668E"/>
    <w:rsid w:val="00FB6B8F"/>
    <w:rsid w:val="00FC00AF"/>
    <w:rsid w:val="00FC1040"/>
    <w:rsid w:val="00FC121A"/>
    <w:rsid w:val="00FC18B0"/>
    <w:rsid w:val="00FC35BE"/>
    <w:rsid w:val="00FC488C"/>
    <w:rsid w:val="00FC511E"/>
    <w:rsid w:val="00FC5156"/>
    <w:rsid w:val="00FC5455"/>
    <w:rsid w:val="00FC6A39"/>
    <w:rsid w:val="00FC6F41"/>
    <w:rsid w:val="00FD013A"/>
    <w:rsid w:val="00FD0169"/>
    <w:rsid w:val="00FD144E"/>
    <w:rsid w:val="00FD2160"/>
    <w:rsid w:val="00FD2DE9"/>
    <w:rsid w:val="00FD3868"/>
    <w:rsid w:val="00FD5384"/>
    <w:rsid w:val="00FD7411"/>
    <w:rsid w:val="00FD77D0"/>
    <w:rsid w:val="00FE279E"/>
    <w:rsid w:val="00FE2DF2"/>
    <w:rsid w:val="00FE3879"/>
    <w:rsid w:val="00FE3B8B"/>
    <w:rsid w:val="00FE3C0A"/>
    <w:rsid w:val="00FE41A4"/>
    <w:rsid w:val="00FE4559"/>
    <w:rsid w:val="00FE5BB6"/>
    <w:rsid w:val="00FE6606"/>
    <w:rsid w:val="00FE79CB"/>
    <w:rsid w:val="00FF09EE"/>
    <w:rsid w:val="00FF0B90"/>
    <w:rsid w:val="00FF2045"/>
    <w:rsid w:val="00FF2FF5"/>
    <w:rsid w:val="00FF3744"/>
    <w:rsid w:val="00FF4A80"/>
    <w:rsid w:val="00FF5149"/>
    <w:rsid w:val="00FF5E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B6"/>
    <w:rPr>
      <w:sz w:val="24"/>
      <w:szCs w:val="24"/>
      <w:lang w:val="en-US" w:eastAsia="en-US"/>
    </w:rPr>
  </w:style>
  <w:style w:type="paragraph" w:styleId="Heading1">
    <w:name w:val="heading 1"/>
    <w:basedOn w:val="Normal"/>
    <w:next w:val="Normal"/>
    <w:link w:val="Heading1Char"/>
    <w:uiPriority w:val="99"/>
    <w:qFormat/>
    <w:rsid w:val="007B74B0"/>
    <w:pPr>
      <w:keepNext/>
      <w:jc w:val="center"/>
      <w:outlineLvl w:val="0"/>
    </w:pPr>
    <w:rPr>
      <w:rFonts w:ascii="Arial" w:hAnsi="Arial" w:cs="Arial"/>
      <w:b/>
      <w:bCs/>
      <w:sz w:val="48"/>
    </w:rPr>
  </w:style>
  <w:style w:type="paragraph" w:styleId="Heading2">
    <w:name w:val="heading 2"/>
    <w:basedOn w:val="Normal"/>
    <w:next w:val="Normal"/>
    <w:link w:val="Heading2Char"/>
    <w:uiPriority w:val="99"/>
    <w:qFormat/>
    <w:rsid w:val="007B74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B74B0"/>
    <w:pPr>
      <w:keepNext/>
      <w:ind w:right="-180"/>
      <w:jc w:val="center"/>
      <w:outlineLvl w:val="2"/>
    </w:pPr>
    <w:rPr>
      <w:rFonts w:ascii="Arial" w:hAnsi="Arial" w:cs="Arial"/>
      <w:b/>
      <w:bCs/>
      <w:sz w:val="40"/>
      <w:szCs w:val="40"/>
    </w:rPr>
  </w:style>
  <w:style w:type="paragraph" w:styleId="Heading4">
    <w:name w:val="heading 4"/>
    <w:basedOn w:val="Normal"/>
    <w:next w:val="Normal"/>
    <w:link w:val="Heading4Char"/>
    <w:uiPriority w:val="99"/>
    <w:qFormat/>
    <w:rsid w:val="007B74B0"/>
    <w:pPr>
      <w:keepNext/>
      <w:spacing w:before="240" w:after="60"/>
      <w:outlineLvl w:val="3"/>
    </w:pPr>
    <w:rPr>
      <w:b/>
      <w:bCs/>
      <w:sz w:val="28"/>
      <w:szCs w:val="28"/>
    </w:rPr>
  </w:style>
  <w:style w:type="paragraph" w:styleId="Heading5">
    <w:name w:val="heading 5"/>
    <w:basedOn w:val="Normal"/>
    <w:next w:val="Normal"/>
    <w:link w:val="Heading5Char"/>
    <w:uiPriority w:val="99"/>
    <w:qFormat/>
    <w:rsid w:val="007B74B0"/>
    <w:pPr>
      <w:keepNext/>
      <w:jc w:val="center"/>
      <w:outlineLvl w:val="4"/>
    </w:pPr>
    <w:rPr>
      <w:rFonts w:ascii="Arial" w:hAnsi="Arial" w:cs="Arial"/>
      <w:b/>
      <w: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41C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241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241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241C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241CD"/>
    <w:rPr>
      <w:rFonts w:ascii="Calibri" w:hAnsi="Calibri" w:cs="Times New Roman"/>
      <w:b/>
      <w:bCs/>
      <w:i/>
      <w:iCs/>
      <w:sz w:val="26"/>
      <w:szCs w:val="26"/>
    </w:rPr>
  </w:style>
  <w:style w:type="character" w:styleId="Hyperlink">
    <w:name w:val="Hyperlink"/>
    <w:basedOn w:val="DefaultParagraphFont"/>
    <w:uiPriority w:val="99"/>
    <w:rsid w:val="007B74B0"/>
    <w:rPr>
      <w:rFonts w:cs="Times New Roman"/>
      <w:color w:val="0000FF"/>
      <w:u w:val="single"/>
    </w:rPr>
  </w:style>
  <w:style w:type="paragraph" w:styleId="Header">
    <w:name w:val="header"/>
    <w:basedOn w:val="Normal"/>
    <w:link w:val="HeaderChar"/>
    <w:uiPriority w:val="99"/>
    <w:rsid w:val="007B74B0"/>
    <w:pPr>
      <w:tabs>
        <w:tab w:val="center" w:pos="4320"/>
        <w:tab w:val="right" w:pos="8640"/>
      </w:tabs>
    </w:pPr>
  </w:style>
  <w:style w:type="character" w:customStyle="1" w:styleId="HeaderChar">
    <w:name w:val="Header Char"/>
    <w:basedOn w:val="DefaultParagraphFont"/>
    <w:link w:val="Header"/>
    <w:uiPriority w:val="99"/>
    <w:semiHidden/>
    <w:locked/>
    <w:rsid w:val="007241CD"/>
    <w:rPr>
      <w:rFonts w:cs="Times New Roman"/>
      <w:sz w:val="24"/>
      <w:szCs w:val="24"/>
    </w:rPr>
  </w:style>
  <w:style w:type="paragraph" w:styleId="Footer">
    <w:name w:val="footer"/>
    <w:basedOn w:val="Normal"/>
    <w:link w:val="FooterChar"/>
    <w:uiPriority w:val="99"/>
    <w:rsid w:val="007B74B0"/>
    <w:pPr>
      <w:tabs>
        <w:tab w:val="center" w:pos="4320"/>
        <w:tab w:val="right" w:pos="8640"/>
      </w:tabs>
    </w:pPr>
  </w:style>
  <w:style w:type="character" w:customStyle="1" w:styleId="FooterChar">
    <w:name w:val="Footer Char"/>
    <w:basedOn w:val="DefaultParagraphFont"/>
    <w:link w:val="Footer"/>
    <w:uiPriority w:val="99"/>
    <w:semiHidden/>
    <w:locked/>
    <w:rsid w:val="007241CD"/>
    <w:rPr>
      <w:rFonts w:cs="Times New Roman"/>
      <w:sz w:val="24"/>
      <w:szCs w:val="24"/>
    </w:rPr>
  </w:style>
  <w:style w:type="paragraph" w:styleId="BodyText2">
    <w:name w:val="Body Text 2"/>
    <w:basedOn w:val="Normal"/>
    <w:link w:val="BodyText2Char"/>
    <w:uiPriority w:val="99"/>
    <w:rsid w:val="007B74B0"/>
    <w:pPr>
      <w:spacing w:after="120" w:line="480" w:lineRule="auto"/>
    </w:pPr>
  </w:style>
  <w:style w:type="character" w:customStyle="1" w:styleId="BodyText2Char">
    <w:name w:val="Body Text 2 Char"/>
    <w:basedOn w:val="DefaultParagraphFont"/>
    <w:link w:val="BodyText2"/>
    <w:uiPriority w:val="99"/>
    <w:semiHidden/>
    <w:locked/>
    <w:rsid w:val="007241CD"/>
    <w:rPr>
      <w:rFonts w:cs="Times New Roman"/>
      <w:sz w:val="24"/>
      <w:szCs w:val="24"/>
    </w:rPr>
  </w:style>
  <w:style w:type="paragraph" w:customStyle="1" w:styleId="DefaultText">
    <w:name w:val="Default Text"/>
    <w:basedOn w:val="Normal"/>
    <w:uiPriority w:val="99"/>
    <w:rsid w:val="007B74B0"/>
    <w:pPr>
      <w:overflowPunct w:val="0"/>
      <w:autoSpaceDE w:val="0"/>
      <w:autoSpaceDN w:val="0"/>
      <w:adjustRightInd w:val="0"/>
      <w:textAlignment w:val="baseline"/>
    </w:pPr>
    <w:rPr>
      <w:szCs w:val="20"/>
    </w:rPr>
  </w:style>
  <w:style w:type="paragraph" w:styleId="BodyText">
    <w:name w:val="Body Text"/>
    <w:basedOn w:val="Normal"/>
    <w:link w:val="BodyTextChar"/>
    <w:uiPriority w:val="99"/>
    <w:rsid w:val="007B74B0"/>
    <w:pPr>
      <w:spacing w:after="120"/>
    </w:pPr>
  </w:style>
  <w:style w:type="character" w:customStyle="1" w:styleId="BodyTextChar">
    <w:name w:val="Body Text Char"/>
    <w:basedOn w:val="DefaultParagraphFont"/>
    <w:link w:val="BodyText"/>
    <w:uiPriority w:val="99"/>
    <w:semiHidden/>
    <w:locked/>
    <w:rsid w:val="007241CD"/>
    <w:rPr>
      <w:rFonts w:cs="Times New Roman"/>
      <w:sz w:val="24"/>
      <w:szCs w:val="24"/>
    </w:rPr>
  </w:style>
  <w:style w:type="paragraph" w:styleId="BodyText3">
    <w:name w:val="Body Text 3"/>
    <w:basedOn w:val="Normal"/>
    <w:link w:val="BodyText3Char"/>
    <w:uiPriority w:val="99"/>
    <w:rsid w:val="007B74B0"/>
    <w:pPr>
      <w:jc w:val="center"/>
    </w:pPr>
    <w:rPr>
      <w:rFonts w:ascii="Arial" w:hAnsi="Arial" w:cs="Arial"/>
      <w:color w:val="000000"/>
    </w:rPr>
  </w:style>
  <w:style w:type="character" w:customStyle="1" w:styleId="BodyText3Char">
    <w:name w:val="Body Text 3 Char"/>
    <w:basedOn w:val="DefaultParagraphFont"/>
    <w:link w:val="BodyText3"/>
    <w:uiPriority w:val="99"/>
    <w:semiHidden/>
    <w:locked/>
    <w:rsid w:val="007241CD"/>
    <w:rPr>
      <w:rFonts w:cs="Times New Roman"/>
      <w:sz w:val="16"/>
      <w:szCs w:val="16"/>
    </w:rPr>
  </w:style>
  <w:style w:type="paragraph" w:styleId="BalloonText">
    <w:name w:val="Balloon Text"/>
    <w:basedOn w:val="Normal"/>
    <w:link w:val="BalloonTextChar"/>
    <w:uiPriority w:val="99"/>
    <w:semiHidden/>
    <w:rsid w:val="007B74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41CD"/>
    <w:rPr>
      <w:rFonts w:cs="Times New Roman"/>
      <w:sz w:val="2"/>
    </w:rPr>
  </w:style>
  <w:style w:type="paragraph" w:styleId="BodyTextIndent">
    <w:name w:val="Body Text Indent"/>
    <w:basedOn w:val="Normal"/>
    <w:link w:val="BodyTextIndentChar"/>
    <w:uiPriority w:val="99"/>
    <w:rsid w:val="007B74B0"/>
    <w:pPr>
      <w:ind w:firstLine="720"/>
    </w:pPr>
    <w:rPr>
      <w:rFonts w:ascii="Arial" w:hAnsi="Arial" w:cs="Arial"/>
    </w:rPr>
  </w:style>
  <w:style w:type="character" w:customStyle="1" w:styleId="BodyTextIndentChar">
    <w:name w:val="Body Text Indent Char"/>
    <w:basedOn w:val="DefaultParagraphFont"/>
    <w:link w:val="BodyTextIndent"/>
    <w:uiPriority w:val="99"/>
    <w:semiHidden/>
    <w:locked/>
    <w:rsid w:val="007241CD"/>
    <w:rPr>
      <w:rFonts w:cs="Times New Roman"/>
      <w:sz w:val="24"/>
      <w:szCs w:val="24"/>
    </w:rPr>
  </w:style>
  <w:style w:type="character" w:styleId="Emphasis">
    <w:name w:val="Emphasis"/>
    <w:basedOn w:val="DefaultParagraphFont"/>
    <w:uiPriority w:val="99"/>
    <w:qFormat/>
    <w:rsid w:val="007B74B0"/>
    <w:rPr>
      <w:rFonts w:cs="Times New Roman"/>
      <w:i/>
    </w:rPr>
  </w:style>
  <w:style w:type="paragraph" w:customStyle="1" w:styleId="Style">
    <w:name w:val="Style"/>
    <w:basedOn w:val="Normal"/>
    <w:uiPriority w:val="99"/>
    <w:rsid w:val="007B74B0"/>
    <w:pPr>
      <w:spacing w:after="160" w:line="240" w:lineRule="exact"/>
    </w:pPr>
    <w:rPr>
      <w:rFonts w:ascii="Verdana" w:eastAsia="MS Mincho" w:hAnsi="Verdana" w:cs="Arial"/>
      <w:szCs w:val="20"/>
    </w:rPr>
  </w:style>
  <w:style w:type="paragraph" w:customStyle="1" w:styleId="CharChar1">
    <w:name w:val="Char Char1"/>
    <w:basedOn w:val="Normal"/>
    <w:uiPriority w:val="99"/>
    <w:rsid w:val="007B74B0"/>
    <w:pPr>
      <w:spacing w:after="160" w:line="240" w:lineRule="exact"/>
    </w:pPr>
    <w:rPr>
      <w:rFonts w:ascii="Verdana" w:eastAsia="MS Mincho" w:hAnsi="Verdana" w:cs="Arial"/>
      <w:szCs w:val="20"/>
    </w:rPr>
  </w:style>
  <w:style w:type="paragraph" w:styleId="DocumentMap">
    <w:name w:val="Document Map"/>
    <w:basedOn w:val="Normal"/>
    <w:link w:val="DocumentMapChar"/>
    <w:uiPriority w:val="99"/>
    <w:semiHidden/>
    <w:rsid w:val="007B74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41CD"/>
    <w:rPr>
      <w:rFonts w:cs="Times New Roman"/>
      <w:sz w:val="2"/>
    </w:rPr>
  </w:style>
  <w:style w:type="character" w:styleId="CommentReference">
    <w:name w:val="annotation reference"/>
    <w:basedOn w:val="DefaultParagraphFont"/>
    <w:uiPriority w:val="99"/>
    <w:semiHidden/>
    <w:rsid w:val="005C7CBA"/>
    <w:rPr>
      <w:rFonts w:cs="Times New Roman"/>
      <w:sz w:val="16"/>
    </w:rPr>
  </w:style>
  <w:style w:type="paragraph" w:styleId="CommentText">
    <w:name w:val="annotation text"/>
    <w:basedOn w:val="Normal"/>
    <w:link w:val="CommentTextChar"/>
    <w:uiPriority w:val="99"/>
    <w:semiHidden/>
    <w:rsid w:val="005C7CBA"/>
    <w:rPr>
      <w:sz w:val="20"/>
      <w:szCs w:val="20"/>
    </w:rPr>
  </w:style>
  <w:style w:type="character" w:customStyle="1" w:styleId="CommentTextChar">
    <w:name w:val="Comment Text Char"/>
    <w:basedOn w:val="DefaultParagraphFont"/>
    <w:link w:val="CommentText"/>
    <w:uiPriority w:val="99"/>
    <w:semiHidden/>
    <w:locked/>
    <w:rsid w:val="007241CD"/>
    <w:rPr>
      <w:rFonts w:cs="Times New Roman"/>
      <w:sz w:val="20"/>
      <w:szCs w:val="20"/>
    </w:rPr>
  </w:style>
  <w:style w:type="paragraph" w:styleId="CommentSubject">
    <w:name w:val="annotation subject"/>
    <w:basedOn w:val="CommentText"/>
    <w:next w:val="CommentText"/>
    <w:link w:val="CommentSubjectChar"/>
    <w:uiPriority w:val="99"/>
    <w:semiHidden/>
    <w:rsid w:val="005C7CBA"/>
    <w:rPr>
      <w:b/>
      <w:bCs/>
    </w:rPr>
  </w:style>
  <w:style w:type="character" w:customStyle="1" w:styleId="CommentSubjectChar">
    <w:name w:val="Comment Subject Char"/>
    <w:basedOn w:val="CommentTextChar"/>
    <w:link w:val="CommentSubject"/>
    <w:uiPriority w:val="99"/>
    <w:semiHidden/>
    <w:locked/>
    <w:rsid w:val="007241CD"/>
    <w:rPr>
      <w:b/>
      <w:bCs/>
    </w:rPr>
  </w:style>
  <w:style w:type="paragraph" w:styleId="NormalWeb">
    <w:name w:val="Normal (Web)"/>
    <w:basedOn w:val="Normal"/>
    <w:uiPriority w:val="99"/>
    <w:rsid w:val="00297BF7"/>
    <w:pPr>
      <w:spacing w:before="100" w:beforeAutospacing="1" w:after="100" w:afterAutospacing="1"/>
    </w:pPr>
  </w:style>
  <w:style w:type="character" w:styleId="FollowedHyperlink">
    <w:name w:val="FollowedHyperlink"/>
    <w:basedOn w:val="DefaultParagraphFont"/>
    <w:uiPriority w:val="99"/>
    <w:rsid w:val="0069522D"/>
    <w:rPr>
      <w:rFonts w:cs="Times New Roman"/>
      <w:color w:val="800080"/>
      <w:u w:val="single"/>
    </w:rPr>
  </w:style>
  <w:style w:type="paragraph" w:styleId="Date">
    <w:name w:val="Date"/>
    <w:basedOn w:val="Normal"/>
    <w:next w:val="Normal"/>
    <w:link w:val="DateChar"/>
    <w:uiPriority w:val="99"/>
    <w:rsid w:val="006D2429"/>
  </w:style>
  <w:style w:type="character" w:customStyle="1" w:styleId="DateChar">
    <w:name w:val="Date Char"/>
    <w:basedOn w:val="DefaultParagraphFont"/>
    <w:link w:val="Date"/>
    <w:uiPriority w:val="99"/>
    <w:semiHidden/>
    <w:locked/>
    <w:rsid w:val="007241CD"/>
    <w:rPr>
      <w:rFonts w:cs="Times New Roman"/>
      <w:sz w:val="24"/>
      <w:szCs w:val="24"/>
    </w:rPr>
  </w:style>
  <w:style w:type="paragraph" w:styleId="Revision">
    <w:name w:val="Revision"/>
    <w:hidden/>
    <w:uiPriority w:val="99"/>
    <w:semiHidden/>
    <w:rsid w:val="009627F7"/>
    <w:rPr>
      <w:sz w:val="24"/>
      <w:szCs w:val="24"/>
      <w:lang w:val="en-US" w:eastAsia="en-US"/>
    </w:rPr>
  </w:style>
  <w:style w:type="paragraph" w:styleId="ListParagraph">
    <w:name w:val="List Paragraph"/>
    <w:basedOn w:val="Normal"/>
    <w:uiPriority w:val="99"/>
    <w:qFormat/>
    <w:rsid w:val="001E2211"/>
    <w:pPr>
      <w:ind w:left="720"/>
      <w:contextualSpacing/>
    </w:pPr>
  </w:style>
  <w:style w:type="character" w:styleId="PageNumber">
    <w:name w:val="page number"/>
    <w:basedOn w:val="DefaultParagraphFont"/>
    <w:uiPriority w:val="99"/>
    <w:rsid w:val="00364EBA"/>
    <w:rPr>
      <w:rFonts w:cs="Times New Roman"/>
    </w:rPr>
  </w:style>
</w:styles>
</file>

<file path=word/webSettings.xml><?xml version="1.0" encoding="utf-8"?>
<w:webSettings xmlns:r="http://schemas.openxmlformats.org/officeDocument/2006/relationships" xmlns:w="http://schemas.openxmlformats.org/wordprocessingml/2006/main">
  <w:divs>
    <w:div w:id="1398213355">
      <w:marLeft w:val="0"/>
      <w:marRight w:val="0"/>
      <w:marTop w:val="0"/>
      <w:marBottom w:val="0"/>
      <w:divBdr>
        <w:top w:val="none" w:sz="0" w:space="0" w:color="auto"/>
        <w:left w:val="none" w:sz="0" w:space="0" w:color="auto"/>
        <w:bottom w:val="none" w:sz="0" w:space="0" w:color="auto"/>
        <w:right w:val="none" w:sz="0" w:space="0" w:color="auto"/>
      </w:divBdr>
    </w:div>
    <w:div w:id="1398213356">
      <w:marLeft w:val="0"/>
      <w:marRight w:val="0"/>
      <w:marTop w:val="0"/>
      <w:marBottom w:val="0"/>
      <w:divBdr>
        <w:top w:val="none" w:sz="0" w:space="0" w:color="auto"/>
        <w:left w:val="none" w:sz="0" w:space="0" w:color="auto"/>
        <w:bottom w:val="none" w:sz="0" w:space="0" w:color="auto"/>
        <w:right w:val="none" w:sz="0" w:space="0" w:color="auto"/>
      </w:divBdr>
    </w:div>
    <w:div w:id="1398213357">
      <w:marLeft w:val="0"/>
      <w:marRight w:val="0"/>
      <w:marTop w:val="0"/>
      <w:marBottom w:val="0"/>
      <w:divBdr>
        <w:top w:val="none" w:sz="0" w:space="0" w:color="auto"/>
        <w:left w:val="none" w:sz="0" w:space="0" w:color="auto"/>
        <w:bottom w:val="none" w:sz="0" w:space="0" w:color="auto"/>
        <w:right w:val="none" w:sz="0" w:space="0" w:color="auto"/>
      </w:divBdr>
    </w:div>
    <w:div w:id="1398213358">
      <w:marLeft w:val="0"/>
      <w:marRight w:val="0"/>
      <w:marTop w:val="0"/>
      <w:marBottom w:val="0"/>
      <w:divBdr>
        <w:top w:val="none" w:sz="0" w:space="0" w:color="auto"/>
        <w:left w:val="none" w:sz="0" w:space="0" w:color="auto"/>
        <w:bottom w:val="none" w:sz="0" w:space="0" w:color="auto"/>
        <w:right w:val="none" w:sz="0" w:space="0" w:color="auto"/>
      </w:divBdr>
      <w:divsChild>
        <w:div w:id="1398213359">
          <w:marLeft w:val="0"/>
          <w:marRight w:val="0"/>
          <w:marTop w:val="45"/>
          <w:marBottom w:val="225"/>
          <w:divBdr>
            <w:top w:val="none" w:sz="0" w:space="0" w:color="auto"/>
            <w:left w:val="none" w:sz="0" w:space="0" w:color="auto"/>
            <w:bottom w:val="none" w:sz="0" w:space="0" w:color="auto"/>
            <w:right w:val="none" w:sz="0" w:space="0" w:color="auto"/>
          </w:divBdr>
          <w:divsChild>
            <w:div w:id="1398213360">
              <w:marLeft w:val="150"/>
              <w:marRight w:val="0"/>
              <w:marTop w:val="300"/>
              <w:marBottom w:val="0"/>
              <w:divBdr>
                <w:top w:val="none" w:sz="0" w:space="0" w:color="auto"/>
                <w:left w:val="none" w:sz="0" w:space="0" w:color="auto"/>
                <w:bottom w:val="none" w:sz="0" w:space="0" w:color="auto"/>
                <w:right w:val="none" w:sz="0" w:space="0" w:color="auto"/>
              </w:divBdr>
              <w:divsChild>
                <w:div w:id="13982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3363">
      <w:marLeft w:val="0"/>
      <w:marRight w:val="0"/>
      <w:marTop w:val="0"/>
      <w:marBottom w:val="0"/>
      <w:divBdr>
        <w:top w:val="none" w:sz="0" w:space="0" w:color="auto"/>
        <w:left w:val="none" w:sz="0" w:space="0" w:color="auto"/>
        <w:bottom w:val="none" w:sz="0" w:space="0" w:color="auto"/>
        <w:right w:val="none" w:sz="0" w:space="0" w:color="auto"/>
      </w:divBdr>
      <w:divsChild>
        <w:div w:id="1398213361">
          <w:marLeft w:val="0"/>
          <w:marRight w:val="0"/>
          <w:marTop w:val="45"/>
          <w:marBottom w:val="225"/>
          <w:divBdr>
            <w:top w:val="none" w:sz="0" w:space="0" w:color="auto"/>
            <w:left w:val="none" w:sz="0" w:space="0" w:color="auto"/>
            <w:bottom w:val="none" w:sz="0" w:space="0" w:color="auto"/>
            <w:right w:val="none" w:sz="0" w:space="0" w:color="auto"/>
          </w:divBdr>
          <w:divsChild>
            <w:div w:id="1398213365">
              <w:marLeft w:val="150"/>
              <w:marRight w:val="0"/>
              <w:marTop w:val="300"/>
              <w:marBottom w:val="0"/>
              <w:divBdr>
                <w:top w:val="none" w:sz="0" w:space="0" w:color="auto"/>
                <w:left w:val="none" w:sz="0" w:space="0" w:color="auto"/>
                <w:bottom w:val="none" w:sz="0" w:space="0" w:color="auto"/>
                <w:right w:val="none" w:sz="0" w:space="0" w:color="auto"/>
              </w:divBdr>
              <w:divsChild>
                <w:div w:id="1398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3366">
      <w:marLeft w:val="0"/>
      <w:marRight w:val="0"/>
      <w:marTop w:val="0"/>
      <w:marBottom w:val="0"/>
      <w:divBdr>
        <w:top w:val="none" w:sz="0" w:space="0" w:color="auto"/>
        <w:left w:val="none" w:sz="0" w:space="0" w:color="auto"/>
        <w:bottom w:val="none" w:sz="0" w:space="0" w:color="auto"/>
        <w:right w:val="none" w:sz="0" w:space="0" w:color="auto"/>
      </w:divBdr>
    </w:div>
    <w:div w:id="1398213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la.krejci@dbm.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ssroom.ups.com/RSS" TargetMode="External"/><Relationship Id="rId4" Type="http://schemas.openxmlformats.org/officeDocument/2006/relationships/webSettings" Target="webSettings.xml"/><Relationship Id="rId9" Type="http://schemas.openxmlformats.org/officeDocument/2006/relationships/hyperlink" Target="http://longitudes.u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1096</Words>
  <Characters>6469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Contacts:</dc:title>
  <dc:subject/>
  <dc:creator/>
  <cp:keywords/>
  <dc:description/>
  <cp:lastModifiedBy/>
  <cp:revision>2</cp:revision>
  <cp:lastPrinted>2012-07-23T13:10:00Z</cp:lastPrinted>
  <dcterms:created xsi:type="dcterms:W3CDTF">2015-02-03T12:52:00Z</dcterms:created>
  <dcterms:modified xsi:type="dcterms:W3CDTF">2015-02-03T13:41:00Z</dcterms:modified>
</cp:coreProperties>
</file>