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47" w:rsidRDefault="000B3BA4" w:rsidP="000B3BA4">
      <w:pPr>
        <w:jc w:val="center"/>
      </w:pPr>
      <w:r>
        <w:rPr>
          <w:noProof/>
        </w:rPr>
        <w:drawing>
          <wp:inline distT="0" distB="0" distL="0" distR="0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BA4" w:rsidRPr="000A4CED" w:rsidRDefault="000B3BA4" w:rsidP="000B3BA4">
      <w:pPr>
        <w:jc w:val="center"/>
        <w:rPr>
          <w:sz w:val="16"/>
          <w:szCs w:val="16"/>
        </w:rPr>
      </w:pPr>
    </w:p>
    <w:p w:rsidR="000B3BA4" w:rsidRPr="000A4CED" w:rsidRDefault="000B3BA4" w:rsidP="00C2696C">
      <w:pPr>
        <w:rPr>
          <w:b/>
          <w:sz w:val="28"/>
          <w:szCs w:val="28"/>
        </w:rPr>
      </w:pPr>
      <w:r w:rsidRPr="000A4CED">
        <w:rPr>
          <w:b/>
          <w:sz w:val="28"/>
          <w:szCs w:val="28"/>
        </w:rPr>
        <w:t xml:space="preserve">Janota, </w:t>
      </w:r>
      <w:proofErr w:type="spellStart"/>
      <w:r w:rsidRPr="000A4CED">
        <w:rPr>
          <w:b/>
          <w:sz w:val="28"/>
          <w:szCs w:val="28"/>
        </w:rPr>
        <w:t>Babiš</w:t>
      </w:r>
      <w:proofErr w:type="spellEnd"/>
      <w:r w:rsidRPr="000A4CED">
        <w:rPr>
          <w:b/>
          <w:sz w:val="28"/>
          <w:szCs w:val="28"/>
        </w:rPr>
        <w:t>, Kalousek, jak se to rýmuje?</w:t>
      </w:r>
    </w:p>
    <w:p w:rsidR="000B3BA4" w:rsidRPr="000A4CED" w:rsidRDefault="000B3BA4" w:rsidP="000B3BA4">
      <w:pPr>
        <w:jc w:val="center"/>
        <w:rPr>
          <w:b/>
          <w:sz w:val="16"/>
          <w:szCs w:val="16"/>
        </w:rPr>
      </w:pPr>
    </w:p>
    <w:p w:rsidR="00F37DB4" w:rsidRPr="000A4CED" w:rsidRDefault="000B3BA4" w:rsidP="00D931CF">
      <w:pPr>
        <w:pStyle w:val="textyforecasting"/>
        <w:rPr>
          <w:rFonts w:ascii="Verdana" w:hAnsi="Verdana"/>
          <w:sz w:val="20"/>
          <w:szCs w:val="20"/>
        </w:rPr>
      </w:pPr>
      <w:r w:rsidRPr="000A4CED">
        <w:rPr>
          <w:rFonts w:ascii="Verdana" w:hAnsi="Verdana"/>
          <w:b/>
          <w:sz w:val="20"/>
          <w:szCs w:val="20"/>
        </w:rPr>
        <w:t xml:space="preserve">Praha </w:t>
      </w:r>
      <w:r w:rsidR="00310570">
        <w:rPr>
          <w:rFonts w:ascii="Verdana" w:hAnsi="Verdana"/>
          <w:b/>
          <w:sz w:val="20"/>
          <w:szCs w:val="20"/>
        </w:rPr>
        <w:t>1</w:t>
      </w:r>
      <w:r w:rsidRPr="000A4CED">
        <w:rPr>
          <w:rFonts w:ascii="Verdana" w:hAnsi="Verdana"/>
          <w:b/>
          <w:sz w:val="20"/>
          <w:szCs w:val="20"/>
        </w:rPr>
        <w:t>. 3. 2017 –</w:t>
      </w:r>
      <w:r w:rsidR="00310570">
        <w:rPr>
          <w:rFonts w:ascii="Verdana" w:hAnsi="Verdana"/>
          <w:b/>
          <w:sz w:val="20"/>
          <w:szCs w:val="20"/>
        </w:rPr>
        <w:t xml:space="preserve"> </w:t>
      </w:r>
      <w:r w:rsidR="00310570" w:rsidRPr="00310570">
        <w:rPr>
          <w:rFonts w:ascii="Verdana" w:hAnsi="Verdana"/>
          <w:sz w:val="20"/>
          <w:szCs w:val="20"/>
        </w:rPr>
        <w:t>V</w:t>
      </w:r>
      <w:r w:rsidR="00310570">
        <w:rPr>
          <w:rFonts w:ascii="Verdana" w:hAnsi="Verdana"/>
          <w:b/>
          <w:sz w:val="20"/>
          <w:szCs w:val="20"/>
        </w:rPr>
        <w:t> </w:t>
      </w:r>
      <w:r w:rsidR="00D931CF" w:rsidRPr="000A4CED">
        <w:rPr>
          <w:rFonts w:ascii="Verdana" w:hAnsi="Verdana"/>
          <w:sz w:val="20"/>
          <w:szCs w:val="20"/>
        </w:rPr>
        <w:t>elektronickém</w:t>
      </w:r>
      <w:r w:rsidR="00F37DB4" w:rsidRPr="000A4CED">
        <w:rPr>
          <w:rFonts w:ascii="Verdana" w:hAnsi="Verdana"/>
          <w:sz w:val="20"/>
          <w:szCs w:val="20"/>
        </w:rPr>
        <w:t xml:space="preserve"> průzkumu</w:t>
      </w:r>
      <w:r w:rsidR="00310570">
        <w:rPr>
          <w:rFonts w:ascii="Verdana" w:hAnsi="Verdana"/>
          <w:sz w:val="20"/>
          <w:szCs w:val="20"/>
        </w:rPr>
        <w:t xml:space="preserve"> u </w:t>
      </w:r>
      <w:r w:rsidR="00F37DB4" w:rsidRPr="000A4CED">
        <w:rPr>
          <w:rFonts w:ascii="Verdana" w:hAnsi="Verdana"/>
          <w:sz w:val="20"/>
          <w:szCs w:val="20"/>
        </w:rPr>
        <w:t xml:space="preserve">příležitosti prestižní akce CFA </w:t>
      </w:r>
      <w:proofErr w:type="spellStart"/>
      <w:r w:rsidR="00F37DB4" w:rsidRPr="000A4CED">
        <w:rPr>
          <w:rFonts w:ascii="Verdana" w:hAnsi="Verdana"/>
          <w:sz w:val="20"/>
          <w:szCs w:val="20"/>
        </w:rPr>
        <w:t>Forecasting</w:t>
      </w:r>
      <w:proofErr w:type="spellEnd"/>
      <w:r w:rsidR="00F37DB4" w:rsidRPr="000A4CED">
        <w:rPr>
          <w:rFonts w:ascii="Verdana" w:hAnsi="Verdana"/>
          <w:sz w:val="20"/>
          <w:szCs w:val="20"/>
        </w:rPr>
        <w:t xml:space="preserve"> </w:t>
      </w:r>
      <w:proofErr w:type="spellStart"/>
      <w:r w:rsidR="00F37DB4" w:rsidRPr="000A4CED">
        <w:rPr>
          <w:rFonts w:ascii="Verdana" w:hAnsi="Verdana"/>
          <w:sz w:val="20"/>
          <w:szCs w:val="20"/>
        </w:rPr>
        <w:t>Dinner</w:t>
      </w:r>
      <w:proofErr w:type="spellEnd"/>
      <w:r w:rsidR="00F37DB4" w:rsidRPr="000A4CED">
        <w:rPr>
          <w:rFonts w:ascii="Verdana" w:hAnsi="Verdana"/>
          <w:sz w:val="20"/>
          <w:szCs w:val="20"/>
        </w:rPr>
        <w:t xml:space="preserve"> </w:t>
      </w:r>
      <w:r w:rsidR="00D931CF" w:rsidRPr="000A4CED">
        <w:rPr>
          <w:rFonts w:ascii="Verdana" w:hAnsi="Verdana"/>
          <w:sz w:val="20"/>
          <w:szCs w:val="20"/>
        </w:rPr>
        <w:t xml:space="preserve">2017 </w:t>
      </w:r>
      <w:r w:rsidR="00F37DB4" w:rsidRPr="000A4CED">
        <w:rPr>
          <w:rFonts w:ascii="Verdana" w:hAnsi="Verdana"/>
          <w:sz w:val="20"/>
          <w:szCs w:val="20"/>
        </w:rPr>
        <w:t xml:space="preserve">měli respondenti mimo jiné určit, kdo byl dle jejich názoru nejlepším </w:t>
      </w:r>
      <w:r w:rsidR="00C5010D" w:rsidRPr="000A4CED">
        <w:rPr>
          <w:rFonts w:ascii="Verdana" w:hAnsi="Verdana"/>
          <w:sz w:val="20"/>
          <w:szCs w:val="20"/>
        </w:rPr>
        <w:t xml:space="preserve">polistopadovým </w:t>
      </w:r>
      <w:r w:rsidR="00F37DB4" w:rsidRPr="000A4CED">
        <w:rPr>
          <w:rFonts w:ascii="Verdana" w:hAnsi="Verdana"/>
          <w:sz w:val="20"/>
          <w:szCs w:val="20"/>
        </w:rPr>
        <w:t xml:space="preserve">ministrem financí. Na prvním místě se překvapivě umístil již nežijící Eduard Janota, následován Andrejem </w:t>
      </w:r>
      <w:proofErr w:type="spellStart"/>
      <w:r w:rsidR="00F37DB4" w:rsidRPr="000A4CED">
        <w:rPr>
          <w:rFonts w:ascii="Verdana" w:hAnsi="Verdana"/>
          <w:sz w:val="20"/>
          <w:szCs w:val="20"/>
        </w:rPr>
        <w:t>Babišem</w:t>
      </w:r>
      <w:proofErr w:type="spellEnd"/>
      <w:r w:rsidR="00310570">
        <w:rPr>
          <w:rFonts w:ascii="Verdana" w:hAnsi="Verdana"/>
          <w:sz w:val="20"/>
          <w:szCs w:val="20"/>
        </w:rPr>
        <w:t xml:space="preserve"> a </w:t>
      </w:r>
      <w:r w:rsidR="00C5010D" w:rsidRPr="000A4CED">
        <w:rPr>
          <w:rFonts w:ascii="Verdana" w:hAnsi="Verdana"/>
          <w:sz w:val="20"/>
          <w:szCs w:val="20"/>
        </w:rPr>
        <w:t>Miroslavem Kalouskem před Václavem Klausem.</w:t>
      </w:r>
      <w:r w:rsidR="00D931CF" w:rsidRPr="000A4CED">
        <w:rPr>
          <w:rFonts w:ascii="Verdana" w:hAnsi="Verdana"/>
          <w:sz w:val="20"/>
          <w:szCs w:val="20"/>
        </w:rPr>
        <w:t xml:space="preserve"> </w:t>
      </w:r>
      <w:r w:rsidR="00C5010D" w:rsidRPr="000A4CED">
        <w:rPr>
          <w:rFonts w:ascii="Verdana" w:hAnsi="Verdana"/>
          <w:sz w:val="20"/>
          <w:szCs w:val="20"/>
        </w:rPr>
        <w:t>Favoritem respondentů</w:t>
      </w:r>
      <w:r w:rsidR="00310570">
        <w:rPr>
          <w:rFonts w:ascii="Verdana" w:hAnsi="Verdana"/>
          <w:sz w:val="20"/>
          <w:szCs w:val="20"/>
        </w:rPr>
        <w:t xml:space="preserve"> z </w:t>
      </w:r>
      <w:r w:rsidR="00C5010D" w:rsidRPr="000A4CED">
        <w:rPr>
          <w:rFonts w:ascii="Verdana" w:hAnsi="Verdana"/>
          <w:sz w:val="20"/>
          <w:szCs w:val="20"/>
        </w:rPr>
        <w:t xml:space="preserve">řad finančních kruhů se </w:t>
      </w:r>
      <w:r w:rsidR="00F37DB4" w:rsidRPr="000A4CED">
        <w:rPr>
          <w:rFonts w:ascii="Verdana" w:hAnsi="Verdana"/>
          <w:sz w:val="20"/>
          <w:szCs w:val="20"/>
        </w:rPr>
        <w:t>však stal</w:t>
      </w:r>
      <w:r w:rsidR="00C5010D" w:rsidRPr="000A4CED">
        <w:rPr>
          <w:rFonts w:ascii="Verdana" w:hAnsi="Verdana"/>
          <w:sz w:val="20"/>
          <w:szCs w:val="20"/>
        </w:rPr>
        <w:t xml:space="preserve"> Miroslav Kalousek.</w:t>
      </w:r>
    </w:p>
    <w:p w:rsidR="00E21C15" w:rsidRPr="000A4CED" w:rsidRDefault="00D931CF" w:rsidP="00E21C15">
      <w:pPr>
        <w:pStyle w:val="textyforecasting"/>
        <w:rPr>
          <w:rFonts w:ascii="Verdana" w:hAnsi="Verdana"/>
          <w:sz w:val="20"/>
          <w:szCs w:val="20"/>
        </w:rPr>
      </w:pPr>
      <w:r w:rsidRPr="000A4CED">
        <w:rPr>
          <w:rFonts w:ascii="Verdana" w:hAnsi="Verdana"/>
          <w:sz w:val="20"/>
          <w:szCs w:val="20"/>
        </w:rPr>
        <w:t>Bleskový p</w:t>
      </w:r>
      <w:r w:rsidR="00F37DB4" w:rsidRPr="000A4CED">
        <w:rPr>
          <w:rFonts w:ascii="Verdana" w:hAnsi="Verdana"/>
          <w:sz w:val="20"/>
          <w:szCs w:val="20"/>
        </w:rPr>
        <w:t>růzkum proved</w:t>
      </w:r>
      <w:r w:rsidR="00E21C15" w:rsidRPr="000A4CED">
        <w:rPr>
          <w:rFonts w:ascii="Verdana" w:hAnsi="Verdana"/>
          <w:sz w:val="20"/>
          <w:szCs w:val="20"/>
        </w:rPr>
        <w:t>ly</w:t>
      </w:r>
      <w:r w:rsidR="00310570">
        <w:rPr>
          <w:rFonts w:ascii="Verdana" w:hAnsi="Verdana"/>
          <w:sz w:val="20"/>
          <w:szCs w:val="20"/>
        </w:rPr>
        <w:t xml:space="preserve"> u </w:t>
      </w:r>
      <w:r w:rsidR="00F37DB4" w:rsidRPr="000A4CED">
        <w:rPr>
          <w:rFonts w:ascii="Verdana" w:hAnsi="Verdana"/>
          <w:sz w:val="20"/>
          <w:szCs w:val="20"/>
        </w:rPr>
        <w:t xml:space="preserve">příležitosti </w:t>
      </w:r>
      <w:r w:rsidRPr="000A4CED">
        <w:rPr>
          <w:rFonts w:ascii="Verdana" w:hAnsi="Verdana"/>
          <w:sz w:val="20"/>
          <w:szCs w:val="20"/>
        </w:rPr>
        <w:t xml:space="preserve">jubilejního </w:t>
      </w:r>
      <w:r w:rsidR="00F37DB4" w:rsidRPr="000A4CED">
        <w:rPr>
          <w:rFonts w:ascii="Verdana" w:hAnsi="Verdana"/>
          <w:sz w:val="20"/>
          <w:szCs w:val="20"/>
        </w:rPr>
        <w:t xml:space="preserve">15. výročního setkání CFA Society </w:t>
      </w:r>
      <w:proofErr w:type="spellStart"/>
      <w:r w:rsidR="00F37DB4" w:rsidRPr="000A4CED">
        <w:rPr>
          <w:rFonts w:ascii="Verdana" w:hAnsi="Verdana"/>
          <w:sz w:val="20"/>
          <w:szCs w:val="20"/>
        </w:rPr>
        <w:t>Forecasting</w:t>
      </w:r>
      <w:proofErr w:type="spellEnd"/>
      <w:r w:rsidR="00F37DB4" w:rsidRPr="000A4CED">
        <w:rPr>
          <w:rFonts w:ascii="Verdana" w:hAnsi="Verdana"/>
          <w:sz w:val="20"/>
          <w:szCs w:val="20"/>
        </w:rPr>
        <w:t xml:space="preserve"> </w:t>
      </w:r>
      <w:proofErr w:type="spellStart"/>
      <w:r w:rsidR="00F37DB4" w:rsidRPr="000A4CED">
        <w:rPr>
          <w:rFonts w:ascii="Verdana" w:hAnsi="Verdana"/>
          <w:sz w:val="20"/>
          <w:szCs w:val="20"/>
        </w:rPr>
        <w:t>Dinner</w:t>
      </w:r>
      <w:proofErr w:type="spellEnd"/>
      <w:r w:rsidR="00F37DB4" w:rsidRPr="000A4CED">
        <w:rPr>
          <w:rFonts w:ascii="Verdana" w:hAnsi="Verdana"/>
          <w:sz w:val="20"/>
          <w:szCs w:val="20"/>
        </w:rPr>
        <w:t xml:space="preserve"> 2017</w:t>
      </w:r>
      <w:r w:rsidR="00E21C15" w:rsidRPr="000A4CED">
        <w:rPr>
          <w:rFonts w:ascii="Verdana" w:hAnsi="Verdana"/>
          <w:sz w:val="20"/>
          <w:szCs w:val="20"/>
        </w:rPr>
        <w:t xml:space="preserve"> </w:t>
      </w:r>
      <w:r w:rsidR="00C5010D" w:rsidRPr="000A4CED">
        <w:rPr>
          <w:rFonts w:ascii="Verdana" w:hAnsi="Verdana"/>
          <w:sz w:val="20"/>
          <w:szCs w:val="20"/>
        </w:rPr>
        <w:t xml:space="preserve">poradenské </w:t>
      </w:r>
      <w:r w:rsidR="00E21C15" w:rsidRPr="000A4CED">
        <w:rPr>
          <w:rFonts w:ascii="Verdana" w:hAnsi="Verdana"/>
          <w:sz w:val="20"/>
          <w:szCs w:val="20"/>
        </w:rPr>
        <w:t>společnosti Donath Business &amp; Media</w:t>
      </w:r>
      <w:r w:rsidR="00310570">
        <w:rPr>
          <w:rFonts w:ascii="Verdana" w:hAnsi="Verdana"/>
          <w:sz w:val="20"/>
          <w:szCs w:val="20"/>
        </w:rPr>
        <w:t xml:space="preserve"> a </w:t>
      </w:r>
      <w:r w:rsidR="00E21C15" w:rsidRPr="000A4CED">
        <w:rPr>
          <w:rFonts w:ascii="Verdana" w:hAnsi="Verdana"/>
          <w:sz w:val="20"/>
          <w:szCs w:val="20"/>
        </w:rPr>
        <w:t>Herzmann.</w:t>
      </w:r>
      <w:r w:rsidR="00F37DB4" w:rsidRPr="000A4CED">
        <w:rPr>
          <w:rFonts w:ascii="Verdana" w:hAnsi="Verdana"/>
          <w:sz w:val="20"/>
          <w:szCs w:val="20"/>
        </w:rPr>
        <w:t xml:space="preserve"> </w:t>
      </w:r>
      <w:r w:rsidRPr="000A4CED">
        <w:rPr>
          <w:rFonts w:ascii="Verdana" w:hAnsi="Verdana"/>
          <w:sz w:val="20"/>
          <w:szCs w:val="20"/>
        </w:rPr>
        <w:t xml:space="preserve">Zúčastnilo se ho </w:t>
      </w:r>
      <w:r w:rsidR="00C5010D" w:rsidRPr="000A4CED">
        <w:rPr>
          <w:rFonts w:ascii="Verdana" w:hAnsi="Verdana"/>
          <w:sz w:val="20"/>
          <w:szCs w:val="20"/>
        </w:rPr>
        <w:t>1593 respondentů</w:t>
      </w:r>
      <w:r w:rsidR="00310570">
        <w:rPr>
          <w:rFonts w:ascii="Verdana" w:hAnsi="Verdana"/>
          <w:sz w:val="20"/>
          <w:szCs w:val="20"/>
        </w:rPr>
        <w:t xml:space="preserve"> z </w:t>
      </w:r>
      <w:r w:rsidR="00C5010D" w:rsidRPr="000A4CED">
        <w:rPr>
          <w:rFonts w:ascii="Verdana" w:hAnsi="Verdana"/>
          <w:sz w:val="20"/>
          <w:szCs w:val="20"/>
        </w:rPr>
        <w:t xml:space="preserve">8855 oslovených (18 %) </w:t>
      </w:r>
      <w:r w:rsidR="00E21C15" w:rsidRPr="000A4CED">
        <w:rPr>
          <w:rFonts w:ascii="Verdana" w:hAnsi="Verdana"/>
          <w:sz w:val="20"/>
          <w:szCs w:val="20"/>
        </w:rPr>
        <w:t>Do dotazování se kromě členů CFA Society Czech Republic</w:t>
      </w:r>
      <w:r w:rsidR="00310570">
        <w:rPr>
          <w:rFonts w:ascii="Verdana" w:hAnsi="Verdana"/>
          <w:sz w:val="20"/>
          <w:szCs w:val="20"/>
        </w:rPr>
        <w:t xml:space="preserve"> a </w:t>
      </w:r>
      <w:r w:rsidR="00E21C15" w:rsidRPr="000A4CED">
        <w:rPr>
          <w:rFonts w:ascii="Verdana" w:hAnsi="Verdana"/>
          <w:sz w:val="20"/>
          <w:szCs w:val="20"/>
        </w:rPr>
        <w:t xml:space="preserve">čtenářů elektronického bulletinu </w:t>
      </w:r>
      <w:proofErr w:type="spellStart"/>
      <w:r w:rsidR="00E21C15" w:rsidRPr="000A4CED">
        <w:rPr>
          <w:rFonts w:ascii="Verdana" w:hAnsi="Verdana"/>
          <w:sz w:val="20"/>
          <w:szCs w:val="20"/>
        </w:rPr>
        <w:t>Fleet</w:t>
      </w:r>
      <w:proofErr w:type="spellEnd"/>
      <w:r w:rsidR="00E21C15" w:rsidRPr="000A4CED">
        <w:rPr>
          <w:rFonts w:ascii="Verdana" w:hAnsi="Verdana"/>
          <w:sz w:val="20"/>
          <w:szCs w:val="20"/>
        </w:rPr>
        <w:t xml:space="preserve"> </w:t>
      </w:r>
      <w:proofErr w:type="spellStart"/>
      <w:r w:rsidR="00E21C15" w:rsidRPr="000A4CED">
        <w:rPr>
          <w:rFonts w:ascii="Verdana" w:hAnsi="Verdana"/>
          <w:sz w:val="20"/>
          <w:szCs w:val="20"/>
        </w:rPr>
        <w:t>Sheet‘s</w:t>
      </w:r>
      <w:proofErr w:type="spellEnd"/>
      <w:r w:rsidR="00E21C15" w:rsidRPr="000A4CED">
        <w:rPr>
          <w:rFonts w:ascii="Verdana" w:hAnsi="Verdana"/>
          <w:sz w:val="20"/>
          <w:szCs w:val="20"/>
        </w:rPr>
        <w:t xml:space="preserve"> </w:t>
      </w:r>
      <w:proofErr w:type="spellStart"/>
      <w:r w:rsidR="00E21C15" w:rsidRPr="000A4CED">
        <w:rPr>
          <w:rFonts w:ascii="Verdana" w:hAnsi="Verdana"/>
          <w:sz w:val="20"/>
          <w:szCs w:val="20"/>
        </w:rPr>
        <w:t>Final</w:t>
      </w:r>
      <w:proofErr w:type="spellEnd"/>
      <w:r w:rsidR="00E21C15" w:rsidRPr="000A4CED">
        <w:rPr>
          <w:rFonts w:ascii="Verdana" w:hAnsi="Verdana"/>
          <w:sz w:val="20"/>
          <w:szCs w:val="20"/>
        </w:rPr>
        <w:t xml:space="preserve"> Word vydavatele Erika </w:t>
      </w:r>
      <w:proofErr w:type="spellStart"/>
      <w:r w:rsidR="00E21C15" w:rsidRPr="000A4CED">
        <w:rPr>
          <w:rFonts w:ascii="Verdana" w:hAnsi="Verdana"/>
          <w:sz w:val="20"/>
          <w:szCs w:val="20"/>
        </w:rPr>
        <w:t>Besta</w:t>
      </w:r>
      <w:proofErr w:type="spellEnd"/>
      <w:r w:rsidR="00E21C15" w:rsidRPr="000A4CED">
        <w:rPr>
          <w:rFonts w:ascii="Verdana" w:hAnsi="Verdana"/>
          <w:sz w:val="20"/>
          <w:szCs w:val="20"/>
        </w:rPr>
        <w:t xml:space="preserve"> zapojili</w:t>
      </w:r>
      <w:r w:rsidR="00310570">
        <w:rPr>
          <w:rFonts w:ascii="Verdana" w:hAnsi="Verdana"/>
          <w:sz w:val="20"/>
          <w:szCs w:val="20"/>
        </w:rPr>
        <w:t xml:space="preserve"> i </w:t>
      </w:r>
      <w:r w:rsidR="00E21C15" w:rsidRPr="000A4CED">
        <w:rPr>
          <w:rFonts w:ascii="Verdana" w:hAnsi="Verdana"/>
          <w:sz w:val="20"/>
          <w:szCs w:val="20"/>
        </w:rPr>
        <w:t>oslovení VIP představitelé světa financí</w:t>
      </w:r>
      <w:r w:rsidR="00310570">
        <w:rPr>
          <w:rFonts w:ascii="Verdana" w:hAnsi="Verdana"/>
          <w:sz w:val="20"/>
          <w:szCs w:val="20"/>
        </w:rPr>
        <w:t xml:space="preserve"> a </w:t>
      </w:r>
      <w:r w:rsidR="00E21C15" w:rsidRPr="000A4CED">
        <w:rPr>
          <w:rFonts w:ascii="Verdana" w:hAnsi="Verdana"/>
          <w:sz w:val="20"/>
          <w:szCs w:val="20"/>
        </w:rPr>
        <w:t>podnikání.</w:t>
      </w:r>
    </w:p>
    <w:p w:rsidR="00F37DB4" w:rsidRPr="000A4CED" w:rsidRDefault="00F37DB4" w:rsidP="00D931CF">
      <w:pPr>
        <w:pStyle w:val="textyforecasting"/>
        <w:rPr>
          <w:rFonts w:ascii="Verdana" w:hAnsi="Verdana"/>
          <w:sz w:val="20"/>
          <w:szCs w:val="20"/>
        </w:rPr>
      </w:pPr>
      <w:r w:rsidRPr="000A4CED">
        <w:rPr>
          <w:rFonts w:ascii="Verdana" w:hAnsi="Verdana"/>
          <w:sz w:val="20"/>
          <w:szCs w:val="20"/>
        </w:rPr>
        <w:t>Předmětem setkání předních domácích</w:t>
      </w:r>
      <w:r w:rsidR="00310570">
        <w:rPr>
          <w:rFonts w:ascii="Verdana" w:hAnsi="Verdana"/>
          <w:sz w:val="20"/>
          <w:szCs w:val="20"/>
        </w:rPr>
        <w:t xml:space="preserve"> a </w:t>
      </w:r>
      <w:r w:rsidRPr="000A4CED">
        <w:rPr>
          <w:rFonts w:ascii="Verdana" w:hAnsi="Verdana"/>
          <w:sz w:val="20"/>
          <w:szCs w:val="20"/>
        </w:rPr>
        <w:t>zahraničních ekonomů pod záštitou Jiřího Rusnoka, guvernéra České národní banky, je debata</w:t>
      </w:r>
      <w:r w:rsidR="00310570">
        <w:rPr>
          <w:rFonts w:ascii="Verdana" w:hAnsi="Verdana"/>
          <w:sz w:val="20"/>
          <w:szCs w:val="20"/>
        </w:rPr>
        <w:t xml:space="preserve"> o </w:t>
      </w:r>
      <w:r w:rsidR="00D931CF" w:rsidRPr="000A4CED">
        <w:rPr>
          <w:rFonts w:ascii="Verdana" w:hAnsi="Verdana"/>
          <w:sz w:val="20"/>
          <w:szCs w:val="20"/>
        </w:rPr>
        <w:t>vývoji české ekonomiky na pozadí aktuálních mezinárodních trendů.</w:t>
      </w:r>
      <w:r w:rsidRPr="000A4CED">
        <w:rPr>
          <w:rFonts w:ascii="Verdana" w:hAnsi="Verdana"/>
          <w:sz w:val="20"/>
          <w:szCs w:val="20"/>
        </w:rPr>
        <w:t xml:space="preserve"> </w:t>
      </w:r>
      <w:r w:rsidR="00C5010D" w:rsidRPr="000A4CED">
        <w:rPr>
          <w:rFonts w:ascii="Verdana" w:hAnsi="Verdana"/>
          <w:sz w:val="20"/>
          <w:szCs w:val="20"/>
        </w:rPr>
        <w:t>Akci pravidelně pořádá CFA Society Czech Republic, sdružující certifikované finanční odborníky.</w:t>
      </w:r>
    </w:p>
    <w:p w:rsidR="000A4CED" w:rsidRPr="000A4CED" w:rsidRDefault="000A4CED" w:rsidP="00D931CF">
      <w:pPr>
        <w:pStyle w:val="textyforecasting"/>
        <w:rPr>
          <w:rFonts w:ascii="Verdana" w:hAnsi="Verdana"/>
          <w:sz w:val="20"/>
          <w:szCs w:val="20"/>
        </w:rPr>
      </w:pPr>
      <w:r w:rsidRPr="000A4CED">
        <w:rPr>
          <w:rFonts w:ascii="Verdana" w:hAnsi="Verdana"/>
          <w:sz w:val="20"/>
          <w:szCs w:val="20"/>
        </w:rPr>
        <w:t>Internetový průzkum nemohl ve svých otázkách nereagovat na dvě významné nadcházející události letošního roku – opuštění intervenčního kurzu české koruny</w:t>
      </w:r>
      <w:r w:rsidR="00310570">
        <w:rPr>
          <w:rFonts w:ascii="Verdana" w:hAnsi="Verdana"/>
          <w:sz w:val="20"/>
          <w:szCs w:val="20"/>
        </w:rPr>
        <w:t xml:space="preserve"> a </w:t>
      </w:r>
      <w:r w:rsidRPr="000A4CED">
        <w:rPr>
          <w:rFonts w:ascii="Verdana" w:hAnsi="Verdana"/>
          <w:sz w:val="20"/>
          <w:szCs w:val="20"/>
        </w:rPr>
        <w:t>parlamentní volby.</w:t>
      </w:r>
    </w:p>
    <w:p w:rsidR="000A4CED" w:rsidRPr="000A4CED" w:rsidRDefault="000A4CED" w:rsidP="000A4CED">
      <w:pPr>
        <w:pStyle w:val="textyforecasting"/>
        <w:rPr>
          <w:rFonts w:ascii="Verdana" w:hAnsi="Verdana"/>
          <w:sz w:val="20"/>
          <w:szCs w:val="20"/>
        </w:rPr>
      </w:pPr>
      <w:r w:rsidRPr="000A4CED">
        <w:rPr>
          <w:rFonts w:ascii="Verdana" w:hAnsi="Verdana"/>
          <w:sz w:val="20"/>
          <w:szCs w:val="20"/>
        </w:rPr>
        <w:t>Většina respondentů (54,9 %) očekává, že</w:t>
      </w:r>
      <w:r w:rsidR="00310570">
        <w:rPr>
          <w:rFonts w:ascii="Verdana" w:hAnsi="Verdana"/>
          <w:sz w:val="20"/>
          <w:szCs w:val="20"/>
        </w:rPr>
        <w:t xml:space="preserve"> v </w:t>
      </w:r>
      <w:r w:rsidRPr="000A4CED">
        <w:rPr>
          <w:rFonts w:ascii="Verdana" w:hAnsi="Verdana"/>
          <w:sz w:val="20"/>
          <w:szCs w:val="20"/>
        </w:rPr>
        <w:t>horizontu 12 měsíců po ukončení intervencí koruna posílí, ale že ČNB intervence neobnoví. Nejsilněji je tento názor zastoupen</w:t>
      </w:r>
      <w:r w:rsidR="00310570">
        <w:rPr>
          <w:rFonts w:ascii="Verdana" w:hAnsi="Verdana"/>
          <w:sz w:val="20"/>
          <w:szCs w:val="20"/>
        </w:rPr>
        <w:t xml:space="preserve"> u </w:t>
      </w:r>
      <w:r w:rsidRPr="000A4CED">
        <w:rPr>
          <w:rFonts w:ascii="Verdana" w:hAnsi="Verdana"/>
          <w:sz w:val="20"/>
          <w:szCs w:val="20"/>
        </w:rPr>
        <w:t>skupin VIP</w:t>
      </w:r>
      <w:r w:rsidR="00310570">
        <w:rPr>
          <w:rFonts w:ascii="Verdana" w:hAnsi="Verdana"/>
          <w:sz w:val="20"/>
          <w:szCs w:val="20"/>
        </w:rPr>
        <w:t xml:space="preserve"> a </w:t>
      </w:r>
      <w:r w:rsidRPr="000A4CED">
        <w:rPr>
          <w:rFonts w:ascii="Verdana" w:hAnsi="Verdana"/>
          <w:sz w:val="20"/>
          <w:szCs w:val="20"/>
        </w:rPr>
        <w:t>CFA (71,2 %</w:t>
      </w:r>
      <w:r w:rsidR="00310570">
        <w:rPr>
          <w:rFonts w:ascii="Verdana" w:hAnsi="Verdana"/>
          <w:sz w:val="20"/>
          <w:szCs w:val="20"/>
        </w:rPr>
        <w:t xml:space="preserve"> a </w:t>
      </w:r>
      <w:r w:rsidRPr="000A4CED">
        <w:rPr>
          <w:rFonts w:ascii="Verdana" w:hAnsi="Verdana"/>
          <w:sz w:val="20"/>
          <w:szCs w:val="20"/>
        </w:rPr>
        <w:t>70,2 %). Pětina účastníků průzkumu (19,4 %) předpokládá, že posílení kurzu koruny by mohlo ČNB přimět</w:t>
      </w:r>
      <w:r w:rsidR="00310570">
        <w:rPr>
          <w:rFonts w:ascii="Verdana" w:hAnsi="Verdana"/>
          <w:sz w:val="20"/>
          <w:szCs w:val="20"/>
        </w:rPr>
        <w:t xml:space="preserve"> k </w:t>
      </w:r>
      <w:r w:rsidRPr="000A4CED">
        <w:rPr>
          <w:rFonts w:ascii="Verdana" w:hAnsi="Verdana"/>
          <w:sz w:val="20"/>
          <w:szCs w:val="20"/>
        </w:rPr>
        <w:t>obnovení intervencí.</w:t>
      </w:r>
    </w:p>
    <w:p w:rsidR="000A4CED" w:rsidRPr="000A4CED" w:rsidRDefault="000A4CED" w:rsidP="000A4CED">
      <w:pPr>
        <w:pStyle w:val="textyforecasting"/>
        <w:rPr>
          <w:rFonts w:ascii="Verdana" w:hAnsi="Verdana"/>
          <w:sz w:val="20"/>
          <w:szCs w:val="20"/>
        </w:rPr>
      </w:pPr>
      <w:r w:rsidRPr="000A4CED">
        <w:rPr>
          <w:rFonts w:ascii="Verdana" w:hAnsi="Verdana"/>
          <w:sz w:val="20"/>
          <w:szCs w:val="20"/>
        </w:rPr>
        <w:t>Rok parlamentních voleb nabízí příležitost zhodnotit plnění předvolebních slibů stávající vládní koalice. Většina účastníků průzkumu (56,8 %) se domnívá, že koaliční vláda většinu svých předvolebních slibů nesplnila. Naopak</w:t>
      </w:r>
      <w:r w:rsidR="00310570">
        <w:rPr>
          <w:rFonts w:ascii="Verdana" w:hAnsi="Verdana"/>
          <w:sz w:val="20"/>
          <w:szCs w:val="20"/>
        </w:rPr>
        <w:t xml:space="preserve"> s </w:t>
      </w:r>
      <w:r w:rsidRPr="000A4CED">
        <w:rPr>
          <w:rFonts w:ascii="Verdana" w:hAnsi="Verdana"/>
          <w:sz w:val="20"/>
          <w:szCs w:val="20"/>
        </w:rPr>
        <w:t>pozitivním hodnocením koaliční vlády souhlasí většina respondentů ze skupin VIP (52,1 %)</w:t>
      </w:r>
      <w:r w:rsidR="00310570">
        <w:rPr>
          <w:rFonts w:ascii="Verdana" w:hAnsi="Verdana"/>
          <w:sz w:val="20"/>
          <w:szCs w:val="20"/>
        </w:rPr>
        <w:t xml:space="preserve"> a </w:t>
      </w:r>
      <w:r w:rsidRPr="000A4CED">
        <w:rPr>
          <w:rFonts w:ascii="Verdana" w:hAnsi="Verdana"/>
          <w:sz w:val="20"/>
          <w:szCs w:val="20"/>
        </w:rPr>
        <w:t>CFA (53,5 %)</w:t>
      </w:r>
      <w:r w:rsidR="00310570">
        <w:rPr>
          <w:rFonts w:ascii="Verdana" w:hAnsi="Verdana"/>
          <w:sz w:val="20"/>
          <w:szCs w:val="20"/>
        </w:rPr>
        <w:t xml:space="preserve"> a </w:t>
      </w:r>
      <w:r w:rsidRPr="000A4CED">
        <w:rPr>
          <w:rFonts w:ascii="Verdana" w:hAnsi="Verdana"/>
          <w:sz w:val="20"/>
          <w:szCs w:val="20"/>
        </w:rPr>
        <w:t>respondentů ze školství</w:t>
      </w:r>
      <w:r w:rsidR="00310570">
        <w:rPr>
          <w:rFonts w:ascii="Verdana" w:hAnsi="Verdana"/>
          <w:sz w:val="20"/>
          <w:szCs w:val="20"/>
        </w:rPr>
        <w:t xml:space="preserve"> a </w:t>
      </w:r>
      <w:r w:rsidRPr="000A4CED">
        <w:rPr>
          <w:rFonts w:ascii="Verdana" w:hAnsi="Verdana"/>
          <w:sz w:val="20"/>
          <w:szCs w:val="20"/>
        </w:rPr>
        <w:t>vzdělávání (59,9 %), spíše negativně ji hodnotí podnikatelé</w:t>
      </w:r>
      <w:r w:rsidR="00310570">
        <w:rPr>
          <w:rFonts w:ascii="Verdana" w:hAnsi="Verdana"/>
          <w:sz w:val="20"/>
          <w:szCs w:val="20"/>
        </w:rPr>
        <w:t xml:space="preserve"> a </w:t>
      </w:r>
      <w:r w:rsidRPr="000A4CED">
        <w:rPr>
          <w:rFonts w:ascii="Verdana" w:hAnsi="Verdana"/>
          <w:sz w:val="20"/>
          <w:szCs w:val="20"/>
        </w:rPr>
        <w:t>lidé ze soukromých společností (52,0 %).</w:t>
      </w:r>
    </w:p>
    <w:p w:rsidR="000A4CED" w:rsidRPr="000A4CED" w:rsidRDefault="000A4CED" w:rsidP="000A4CED">
      <w:pPr>
        <w:pStyle w:val="textyforecasting"/>
        <w:rPr>
          <w:rFonts w:ascii="Verdana" w:hAnsi="Verdana"/>
          <w:sz w:val="20"/>
          <w:szCs w:val="20"/>
        </w:rPr>
      </w:pPr>
      <w:r w:rsidRPr="000A4CED">
        <w:rPr>
          <w:rFonts w:ascii="Verdana" w:hAnsi="Verdana"/>
          <w:sz w:val="20"/>
          <w:szCs w:val="20"/>
        </w:rPr>
        <w:t>Pro letošní volby budou podle naprosté většiny respondentů mít významný vliv na mediálním poli televize (88,3 %), internetová média (86,6 %)</w:t>
      </w:r>
      <w:r w:rsidR="00310570">
        <w:rPr>
          <w:rFonts w:ascii="Verdana" w:hAnsi="Verdana"/>
          <w:sz w:val="20"/>
          <w:szCs w:val="20"/>
        </w:rPr>
        <w:t xml:space="preserve"> a </w:t>
      </w:r>
      <w:r w:rsidRPr="000A4CED">
        <w:rPr>
          <w:rFonts w:ascii="Verdana" w:hAnsi="Verdana"/>
          <w:sz w:val="20"/>
          <w:szCs w:val="20"/>
        </w:rPr>
        <w:t>sociální sítě (83,3 %).</w:t>
      </w:r>
    </w:p>
    <w:p w:rsidR="000A4CED" w:rsidRPr="000A4CED" w:rsidRDefault="000A4CED" w:rsidP="000A4CED">
      <w:pPr>
        <w:pStyle w:val="textyforecasting"/>
        <w:rPr>
          <w:rFonts w:ascii="Verdana" w:hAnsi="Verdana"/>
          <w:sz w:val="20"/>
          <w:szCs w:val="20"/>
        </w:rPr>
      </w:pPr>
      <w:r w:rsidRPr="000A4CED">
        <w:rPr>
          <w:rFonts w:ascii="Verdana" w:hAnsi="Verdana"/>
          <w:sz w:val="20"/>
          <w:szCs w:val="20"/>
        </w:rPr>
        <w:t>Podle 93,7 % respondentů bude</w:t>
      </w:r>
      <w:r w:rsidR="00310570">
        <w:rPr>
          <w:rFonts w:ascii="Verdana" w:hAnsi="Verdana"/>
          <w:sz w:val="20"/>
          <w:szCs w:val="20"/>
        </w:rPr>
        <w:t xml:space="preserve"> v </w:t>
      </w:r>
      <w:r w:rsidRPr="000A4CED">
        <w:rPr>
          <w:rFonts w:ascii="Verdana" w:hAnsi="Verdana"/>
          <w:sz w:val="20"/>
          <w:szCs w:val="20"/>
        </w:rPr>
        <w:t>příští vládě hnutí ANO,</w:t>
      </w:r>
      <w:r w:rsidR="00310570">
        <w:rPr>
          <w:rFonts w:ascii="Verdana" w:hAnsi="Verdana"/>
          <w:sz w:val="20"/>
          <w:szCs w:val="20"/>
        </w:rPr>
        <w:t xml:space="preserve"> u </w:t>
      </w:r>
      <w:r w:rsidRPr="000A4CED">
        <w:rPr>
          <w:rFonts w:ascii="Verdana" w:hAnsi="Verdana"/>
          <w:sz w:val="20"/>
          <w:szCs w:val="20"/>
        </w:rPr>
        <w:t>KDU-ČSL to očekává 63,9 %,</w:t>
      </w:r>
      <w:r w:rsidR="00310570">
        <w:rPr>
          <w:rFonts w:ascii="Verdana" w:hAnsi="Verdana"/>
          <w:sz w:val="20"/>
          <w:szCs w:val="20"/>
        </w:rPr>
        <w:t xml:space="preserve"> u </w:t>
      </w:r>
      <w:r w:rsidRPr="000A4CED">
        <w:rPr>
          <w:rFonts w:ascii="Verdana" w:hAnsi="Verdana"/>
          <w:sz w:val="20"/>
          <w:szCs w:val="20"/>
        </w:rPr>
        <w:t>ČSSD 58,6 %.</w:t>
      </w:r>
      <w:r w:rsidR="00310570">
        <w:rPr>
          <w:rFonts w:ascii="Verdana" w:hAnsi="Verdana"/>
          <w:sz w:val="20"/>
          <w:szCs w:val="20"/>
        </w:rPr>
        <w:t xml:space="preserve"> Z </w:t>
      </w:r>
      <w:r w:rsidRPr="000A4CED">
        <w:rPr>
          <w:rFonts w:ascii="Verdana" w:hAnsi="Verdana"/>
          <w:sz w:val="20"/>
          <w:szCs w:val="20"/>
        </w:rPr>
        <w:t>opozičních stran připisují respondenti největší šance na účast</w:t>
      </w:r>
      <w:r w:rsidR="00310570">
        <w:rPr>
          <w:rFonts w:ascii="Verdana" w:hAnsi="Verdana"/>
          <w:sz w:val="20"/>
          <w:szCs w:val="20"/>
        </w:rPr>
        <w:t xml:space="preserve"> v </w:t>
      </w:r>
      <w:r w:rsidRPr="000A4CED">
        <w:rPr>
          <w:rFonts w:ascii="Verdana" w:hAnsi="Verdana"/>
          <w:sz w:val="20"/>
          <w:szCs w:val="20"/>
        </w:rPr>
        <w:t>příští vládě STAN, jde však</w:t>
      </w:r>
      <w:r w:rsidR="00310570">
        <w:rPr>
          <w:rFonts w:ascii="Verdana" w:hAnsi="Verdana"/>
          <w:sz w:val="20"/>
          <w:szCs w:val="20"/>
        </w:rPr>
        <w:t xml:space="preserve"> o </w:t>
      </w:r>
      <w:r w:rsidRPr="000A4CED">
        <w:rPr>
          <w:rFonts w:ascii="Verdana" w:hAnsi="Verdana"/>
          <w:sz w:val="20"/>
          <w:szCs w:val="20"/>
        </w:rPr>
        <w:t>pouhých 28,3 %.</w:t>
      </w:r>
    </w:p>
    <w:p w:rsidR="000A4CED" w:rsidRPr="000A4CED" w:rsidRDefault="000A4CED" w:rsidP="000A4CED">
      <w:pPr>
        <w:pStyle w:val="textyforecasting"/>
        <w:rPr>
          <w:rFonts w:ascii="Verdana" w:hAnsi="Verdana"/>
          <w:sz w:val="20"/>
          <w:szCs w:val="20"/>
        </w:rPr>
      </w:pPr>
    </w:p>
    <w:p w:rsidR="000A4CED" w:rsidRPr="000A4CED" w:rsidRDefault="000A4CED">
      <w:pPr>
        <w:rPr>
          <w:b/>
          <w:szCs w:val="22"/>
          <w:lang w:val="de-DE"/>
        </w:rPr>
      </w:pPr>
      <w:r w:rsidRPr="000A4CED">
        <w:rPr>
          <w:b/>
          <w:szCs w:val="22"/>
          <w:lang w:val="de-DE"/>
        </w:rPr>
        <w:t>Kontakt:</w:t>
      </w:r>
    </w:p>
    <w:p w:rsidR="000A4CED" w:rsidRPr="000A4CED" w:rsidRDefault="000A4CED" w:rsidP="000A4CED">
      <w:pPr>
        <w:pStyle w:val="textyforecasting"/>
        <w:spacing w:after="0"/>
        <w:rPr>
          <w:rFonts w:ascii="Verdana" w:hAnsi="Verdana"/>
        </w:rPr>
      </w:pPr>
      <w:r w:rsidRPr="000A4CED">
        <w:rPr>
          <w:rFonts w:ascii="Verdana" w:hAnsi="Verdana"/>
        </w:rPr>
        <w:t>Donath Business &amp; Media</w:t>
      </w:r>
    </w:p>
    <w:p w:rsidR="000A4CED" w:rsidRPr="000A4CED" w:rsidRDefault="000A4CED" w:rsidP="000A4CED">
      <w:pPr>
        <w:pStyle w:val="textyforecasting"/>
        <w:spacing w:after="0"/>
        <w:rPr>
          <w:rFonts w:ascii="Verdana" w:hAnsi="Verdana"/>
        </w:rPr>
      </w:pPr>
      <w:r w:rsidRPr="000A4CED">
        <w:rPr>
          <w:rFonts w:ascii="Verdana" w:hAnsi="Verdana"/>
        </w:rPr>
        <w:t>Michal Donath</w:t>
      </w:r>
    </w:p>
    <w:p w:rsidR="000A4CED" w:rsidRPr="000A4CED" w:rsidRDefault="000A4CED" w:rsidP="000A4CED">
      <w:pPr>
        <w:pStyle w:val="textyforecasting"/>
        <w:spacing w:after="0"/>
        <w:rPr>
          <w:rFonts w:ascii="Verdana" w:hAnsi="Verdana"/>
        </w:rPr>
      </w:pPr>
      <w:r w:rsidRPr="000A4CED">
        <w:rPr>
          <w:rFonts w:ascii="Verdana" w:hAnsi="Verdana"/>
        </w:rPr>
        <w:t>GSM:</w:t>
      </w:r>
      <w:r w:rsidRPr="000A4CED">
        <w:rPr>
          <w:rFonts w:ascii="Verdana" w:hAnsi="Verdana"/>
        </w:rPr>
        <w:tab/>
        <w:t>+420 602 222 128</w:t>
      </w:r>
    </w:p>
    <w:p w:rsidR="003726E1" w:rsidRDefault="003726E1" w:rsidP="003726E1">
      <w:pPr>
        <w:pStyle w:val="textyforecasting"/>
        <w:spacing w:after="0"/>
        <w:rPr>
          <w:rFonts w:ascii="Verdana" w:hAnsi="Verdana"/>
        </w:rPr>
      </w:pPr>
      <w:hyperlink r:id="rId5" w:history="1">
        <w:r w:rsidRPr="00147603">
          <w:rPr>
            <w:rStyle w:val="Hyperlink"/>
            <w:rFonts w:ascii="Verdana" w:hAnsi="Verdana"/>
          </w:rPr>
          <w:t>michal.donath@dbm.cz</w:t>
        </w:r>
      </w:hyperlink>
    </w:p>
    <w:p w:rsidR="003726E1" w:rsidRDefault="003726E1" w:rsidP="003726E1">
      <w:pPr>
        <w:pStyle w:val="textyforecasting"/>
        <w:spacing w:after="0"/>
        <w:rPr>
          <w:rFonts w:ascii="Verdana" w:hAnsi="Verdana"/>
        </w:rPr>
      </w:pPr>
    </w:p>
    <w:p w:rsidR="003726E1" w:rsidRPr="003726E1" w:rsidRDefault="003726E1" w:rsidP="003726E1">
      <w:pPr>
        <w:pStyle w:val="textyforecasting"/>
        <w:spacing w:after="0"/>
        <w:rPr>
          <w:sz w:val="36"/>
          <w:szCs w:val="36"/>
        </w:rPr>
      </w:pPr>
      <w:r w:rsidRPr="003726E1">
        <w:rPr>
          <w:rFonts w:ascii="Verdana" w:hAnsi="Verdana"/>
          <w:i/>
        </w:rPr>
        <w:t>Hlavní zjištění průzkumu najdete na další straně.</w:t>
      </w:r>
      <w:bookmarkStart w:id="0" w:name="_GoBack"/>
      <w:bookmarkEnd w:id="0"/>
      <w:r w:rsidRPr="003726E1">
        <w:rPr>
          <w:sz w:val="36"/>
          <w:szCs w:val="36"/>
        </w:rPr>
        <w:br w:type="page"/>
      </w:r>
    </w:p>
    <w:p w:rsidR="003726E1" w:rsidRDefault="003726E1" w:rsidP="003726E1">
      <w:pPr>
        <w:pStyle w:val="titulkyforecasting"/>
        <w:pageBreakBefore/>
        <w:jc w:val="both"/>
        <w:rPr>
          <w:b/>
        </w:rPr>
      </w:pPr>
      <w:bookmarkStart w:id="1" w:name="_Toc475974366"/>
      <w:r>
        <w:t>Hlavní zjištění</w:t>
      </w:r>
      <w:bookmarkEnd w:id="1"/>
    </w:p>
    <w:p w:rsidR="003726E1" w:rsidRPr="00D47809" w:rsidRDefault="003726E1" w:rsidP="003726E1">
      <w:pPr>
        <w:pStyle w:val="textyforecasting"/>
        <w:jc w:val="both"/>
        <w:rPr>
          <w:b/>
          <w:bCs/>
        </w:rPr>
      </w:pPr>
      <w:r>
        <w:rPr>
          <w:b/>
          <w:bCs/>
        </w:rPr>
        <w:t>Podle očekávání finančníků skončí intervence ČNB do pololetí</w:t>
      </w:r>
    </w:p>
    <w:p w:rsidR="003726E1" w:rsidRDefault="003726E1" w:rsidP="003726E1">
      <w:pPr>
        <w:pStyle w:val="textyforecasting"/>
        <w:jc w:val="both"/>
      </w:pPr>
      <w:r>
        <w:t>Jen pětina lidí z finančního sektoru (20,5 %) si myslí, že ČNB ukončí intervence až po polovině roku 2017. Více než dvě pětiny (43,0 %) naopak očekávají, že se tak stane dříve než v deklarované polovině roku.</w:t>
      </w:r>
    </w:p>
    <w:p w:rsidR="003726E1" w:rsidRDefault="003726E1" w:rsidP="003726E1">
      <w:pPr>
        <w:pStyle w:val="textyforecasting"/>
        <w:jc w:val="both"/>
      </w:pPr>
      <w:r>
        <w:t>Většina respondentů (54,9 %) očekává, že v horizontu 12 měsíců po ukončení intervencí koruna posílí, ale že ČNB intervence</w:t>
      </w:r>
      <w:r w:rsidRPr="002E166A">
        <w:t xml:space="preserve"> </w:t>
      </w:r>
      <w:r>
        <w:t>neobnoví. Nejsilněji je tento názor zastoupen u skupin VIP a CFA (71,2 % a 70,2 %). Pětina účastníků průzkumu (19,4 %) předpokládá, že posílení kurzu koruny by mohlo ČNB přimět k obnovení intervencí.</w:t>
      </w:r>
    </w:p>
    <w:p w:rsidR="003726E1" w:rsidRDefault="003726E1" w:rsidP="003726E1">
      <w:pPr>
        <w:pStyle w:val="textyforecasting"/>
        <w:jc w:val="both"/>
      </w:pPr>
      <w:r>
        <w:t xml:space="preserve">Zatímco o posílení kurzu koruny v horizontu jednoho roku panuje většinová shoda, představy o vývoji kurzu v okamžiku po opuštění intervenčního režimu tak jednoznačné nejsou. Skokovou změnu kurzu nad 5 % očekává přibližně třetina respondentů (36,1 %), menší změnu pod 5 % předpokládá rovněž třetina (33,5 %) a pozvolnou změnu jen pětina (19 %). VIP respondenti se většinově (53,4 %) domnívají, že změna bude do 5 %, a skokovou změnu nad 5 % očekává jen 27,1 % oproti 40,3 % respondentů z finančního sektoru. </w:t>
      </w:r>
    </w:p>
    <w:p w:rsidR="003726E1" w:rsidRPr="005E5D93" w:rsidRDefault="003726E1" w:rsidP="003726E1">
      <w:pPr>
        <w:pStyle w:val="textyforecasting"/>
        <w:jc w:val="both"/>
        <w:rPr>
          <w:b/>
        </w:rPr>
      </w:pPr>
      <w:r w:rsidRPr="005E5D93">
        <w:rPr>
          <w:b/>
        </w:rPr>
        <w:t xml:space="preserve">Největší naději </w:t>
      </w:r>
      <w:r>
        <w:rPr>
          <w:b/>
        </w:rPr>
        <w:t>na</w:t>
      </w:r>
      <w:r w:rsidRPr="005E5D93">
        <w:rPr>
          <w:b/>
        </w:rPr>
        <w:t xml:space="preserve"> sestavení vlády po letošních volbách mají stávající </w:t>
      </w:r>
      <w:r>
        <w:rPr>
          <w:b/>
        </w:rPr>
        <w:t>vládní strany</w:t>
      </w:r>
    </w:p>
    <w:p w:rsidR="003726E1" w:rsidRDefault="003726E1" w:rsidP="003726E1">
      <w:pPr>
        <w:pStyle w:val="textyforecasting"/>
        <w:jc w:val="both"/>
      </w:pPr>
      <w:r>
        <w:t xml:space="preserve">Rok parlamentních voleb nám nabízí příležitost zhodnotit plnění předvolebních slibů stávající vládní koalice. Většina účastníků průzkumu (56,8 %) si myslí, že koaliční vláda většinu svých předvolebních slibů nesplnila. V roce 2014 očekávalo 42,9 % respondentů tehdejšího průzkumu, že </w:t>
      </w:r>
      <w:r>
        <w:rPr>
          <w:lang w:eastAsia="cs-CZ"/>
        </w:rPr>
        <w:t xml:space="preserve">nová koaliční vláda svou politikou </w:t>
      </w:r>
      <w:r w:rsidRPr="00586045">
        <w:rPr>
          <w:lang w:eastAsia="cs-CZ"/>
        </w:rPr>
        <w:t xml:space="preserve">prospěje </w:t>
      </w:r>
      <w:r>
        <w:rPr>
          <w:lang w:eastAsia="cs-CZ"/>
        </w:rPr>
        <w:t>ekonomickému rozvoji Česka, stejně velká část předpokládala, že nová vláda ekonomice země uškodí.</w:t>
      </w:r>
      <w:r>
        <w:t xml:space="preserve"> Oproti tomuto očekávání nyní skutečný přínos vlády k rozvoji ekonomiky ČR hodnotí pozitivně jen nepatrně více respondentů (45,3 %) než původně, kritiků přibylo o poznání výrazněji (46,0 %).  S pozitivním hodnocením koaliční vlády souhlasí většina respondentů ze skupin VIP (52,1 %) a CFA (53,5 %) a respondentů ze školství a vzdělávání (59,9 %), spíše negativně její působení hodnotí podnikatelé a lidé ze soukromých společností (52,0 %).</w:t>
      </w:r>
    </w:p>
    <w:p w:rsidR="003726E1" w:rsidRDefault="003726E1" w:rsidP="003726E1">
      <w:pPr>
        <w:pStyle w:val="textyforecasting"/>
        <w:jc w:val="both"/>
      </w:pPr>
      <w:r>
        <w:t>V oblasti médií budou na letošní volby podle naprosté většiny respondentů mít významný vliv televize (88,3 %), internetová média (86,6 %) a sociální sítě (83,3 %).</w:t>
      </w:r>
    </w:p>
    <w:p w:rsidR="003726E1" w:rsidRDefault="003726E1" w:rsidP="003726E1">
      <w:pPr>
        <w:pStyle w:val="textyforecasting"/>
        <w:jc w:val="both"/>
        <w:rPr>
          <w:b/>
        </w:rPr>
      </w:pPr>
      <w:r>
        <w:t>Podle 93,7 % respondentů bude v příští vládě hnutí ANO, u KDU-ČSL to očekává 63,9 %, u ČSSD pak 58,6 %. Z opozičních stran připisují respondenti největší šance na účast v příští vládě STAN, jde však o pouhých 25,8 %.</w:t>
      </w:r>
    </w:p>
    <w:p w:rsidR="003726E1" w:rsidRDefault="003726E1" w:rsidP="003726E1">
      <w:pPr>
        <w:pStyle w:val="textyforecasting"/>
        <w:jc w:val="both"/>
        <w:rPr>
          <w:b/>
        </w:rPr>
      </w:pPr>
      <w:r>
        <w:rPr>
          <w:b/>
        </w:rPr>
        <w:t>Janota nejlepším polistopadovým ministrem financí, ale finančníci milují Kalouska</w:t>
      </w:r>
    </w:p>
    <w:p w:rsidR="003726E1" w:rsidRDefault="003726E1" w:rsidP="003726E1">
      <w:pPr>
        <w:pStyle w:val="textyforecasting"/>
        <w:jc w:val="both"/>
        <w:rPr>
          <w:bCs/>
        </w:rPr>
      </w:pPr>
      <w:r>
        <w:rPr>
          <w:bCs/>
        </w:rPr>
        <w:t xml:space="preserve">V hlasování o nejlepšího polistopadového ministra financí není většinový vítěz. Na pomyslné první příčce se umístil ministr úřednické vlády Eduard Janota (25,3 %), druhé místo obsadil současný ministr Andrej </w:t>
      </w:r>
      <w:proofErr w:type="spellStart"/>
      <w:r>
        <w:rPr>
          <w:bCs/>
        </w:rPr>
        <w:t>Babiš</w:t>
      </w:r>
      <w:proofErr w:type="spellEnd"/>
      <w:r>
        <w:rPr>
          <w:bCs/>
        </w:rPr>
        <w:t xml:space="preserve"> (21,9 %), na třetím místě je Miroslav Kalousek (16,7 %), kterému na záda těsně dýchá „otec ekonomické transformace“ Václav Klaus (16,1 %). Zajímavé je srovnání výsledků podle sektorů, v nichž účastníci průzkumu působí. Janota a </w:t>
      </w:r>
      <w:proofErr w:type="spellStart"/>
      <w:r>
        <w:rPr>
          <w:bCs/>
        </w:rPr>
        <w:t>Babiš</w:t>
      </w:r>
      <w:proofErr w:type="spellEnd"/>
      <w:r>
        <w:rPr>
          <w:bCs/>
        </w:rPr>
        <w:t xml:space="preserve"> drží zlatou a stříbrnou příčku u podnikatelů, veřejné správy a školství. Finančníci však umístili do čela Kalouska (25,6 %), zatímco </w:t>
      </w:r>
      <w:proofErr w:type="spellStart"/>
      <w:r>
        <w:rPr>
          <w:bCs/>
        </w:rPr>
        <w:t>Babiš</w:t>
      </w:r>
      <w:proofErr w:type="spellEnd"/>
      <w:r>
        <w:rPr>
          <w:bCs/>
        </w:rPr>
        <w:t xml:space="preserve"> u nich získal čtvrtou příčku (14,8 %). </w:t>
      </w:r>
    </w:p>
    <w:p w:rsidR="003726E1" w:rsidRDefault="003726E1" w:rsidP="003726E1">
      <w:pPr>
        <w:pStyle w:val="textyforecasting"/>
        <w:jc w:val="both"/>
        <w:rPr>
          <w:bCs/>
        </w:rPr>
      </w:pPr>
      <w:r>
        <w:rPr>
          <w:bCs/>
        </w:rPr>
        <w:t xml:space="preserve">Podle téměř tří pětin respondentů (57,5 %) má zkušenost ministra financí Andreje </w:t>
      </w:r>
      <w:proofErr w:type="spellStart"/>
      <w:r>
        <w:rPr>
          <w:bCs/>
        </w:rPr>
        <w:t>Babiše</w:t>
      </w:r>
      <w:proofErr w:type="spellEnd"/>
      <w:r>
        <w:rPr>
          <w:bCs/>
        </w:rPr>
        <w:t xml:space="preserve"> s řízením vlastních firem vliv na hospodaření státu. Pro necelou pětinu (17,9 %) je tento vliv negativní, dvakrát častěji (39,6 %) je naopak pozitivní. Podle 35,5 % nemají tyto zkušenosti podstatný vliv. </w:t>
      </w:r>
      <w:r>
        <w:t xml:space="preserve">Muži </w:t>
      </w:r>
      <w:proofErr w:type="spellStart"/>
      <w:r>
        <w:t>Babišovi</w:t>
      </w:r>
      <w:proofErr w:type="spellEnd"/>
      <w:r>
        <w:t xml:space="preserve"> věří častěji než ženy, ty jeho osobu vnímají podstatně ambivalentněji.</w:t>
      </w:r>
    </w:p>
    <w:p w:rsidR="003726E1" w:rsidRDefault="003726E1" w:rsidP="003726E1">
      <w:pPr>
        <w:pStyle w:val="textyforecasting"/>
        <w:jc w:val="both"/>
        <w:rPr>
          <w:bCs/>
        </w:rPr>
      </w:pPr>
      <w:r>
        <w:rPr>
          <w:bCs/>
        </w:rPr>
        <w:t xml:space="preserve">Jak by měl stát naložit s rozpočtovým přebytkem? Většina respondentů (57,7 %) navrhuje využít jej ke splácení státního dluhu. Téměř pětina respondentů (19,5 %) by ho jednorázově investovala a 15 % by jej ponechalo v rezervách. </w:t>
      </w:r>
    </w:p>
    <w:p w:rsidR="000B3BA4" w:rsidRPr="003726E1" w:rsidRDefault="003726E1" w:rsidP="003726E1">
      <w:pPr>
        <w:pStyle w:val="textyforecasting"/>
        <w:jc w:val="both"/>
        <w:rPr>
          <w:bCs/>
        </w:rPr>
      </w:pPr>
      <w:r>
        <w:rPr>
          <w:bCs/>
        </w:rPr>
        <w:t xml:space="preserve">I když v otázce využití rozpočtového přebytku je většina respondentů pro splácení dluhu, tak se více než čtyři pětiny (80,6 %) domnívají, že stát by měl v dlouhodobém horizontu více investovat. </w:t>
      </w:r>
    </w:p>
    <w:sectPr w:rsidR="000B3BA4" w:rsidRPr="003726E1" w:rsidSect="00C97738">
      <w:pgSz w:w="11906" w:h="16838" w:code="9"/>
      <w:pgMar w:top="851" w:right="1797" w:bottom="1276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A4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4CED"/>
    <w:rsid w:val="000A5BF7"/>
    <w:rsid w:val="000A6D87"/>
    <w:rsid w:val="000A71DD"/>
    <w:rsid w:val="000A7950"/>
    <w:rsid w:val="000A7CD8"/>
    <w:rsid w:val="000B1E63"/>
    <w:rsid w:val="000B283B"/>
    <w:rsid w:val="000B3674"/>
    <w:rsid w:val="000B3BA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570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6E1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30D7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0F65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96C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10D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97738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1CF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1C15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37DB4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01EBC"/>
  <w15:chartTrackingRefBased/>
  <w15:docId w15:val="{750A010D-A5D7-4E79-8454-3CC572AF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  <w:style w:type="paragraph" w:customStyle="1" w:styleId="textyforecasting">
    <w:name w:val="texty_forecasting"/>
    <w:basedOn w:val="Normal"/>
    <w:uiPriority w:val="99"/>
    <w:rsid w:val="00F37DB4"/>
    <w:pPr>
      <w:suppressAutoHyphens/>
      <w:spacing w:after="120"/>
    </w:pPr>
    <w:rPr>
      <w:rFonts w:ascii="Garamond" w:hAnsi="Garamond" w:cs="Garamond"/>
      <w:szCs w:val="22"/>
      <w:lang w:eastAsia="zh-CN"/>
    </w:rPr>
  </w:style>
  <w:style w:type="paragraph" w:customStyle="1" w:styleId="a">
    <w:name w:val="==&gt;"/>
    <w:rsid w:val="000A4CED"/>
    <w:rPr>
      <w:lang w:val="en-GB"/>
    </w:rPr>
  </w:style>
  <w:style w:type="paragraph" w:styleId="BalloonText">
    <w:name w:val="Balloon Text"/>
    <w:basedOn w:val="Normal"/>
    <w:link w:val="BalloonTextChar"/>
    <w:rsid w:val="00623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30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3726E1"/>
    <w:rPr>
      <w:color w:val="0563C1" w:themeColor="hyperlink"/>
      <w:u w:val="single"/>
    </w:rPr>
  </w:style>
  <w:style w:type="paragraph" w:customStyle="1" w:styleId="titulkyforecasting">
    <w:name w:val="titulky_forecasting"/>
    <w:basedOn w:val="Normal"/>
    <w:next w:val="textyforecasting"/>
    <w:uiPriority w:val="99"/>
    <w:rsid w:val="003726E1"/>
    <w:pPr>
      <w:keepNext/>
      <w:suppressAutoHyphens/>
      <w:spacing w:before="240" w:after="240"/>
    </w:pPr>
    <w:rPr>
      <w:rFonts w:ascii="Garamond" w:hAnsi="Garamond" w:cs="Garamond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l.donath@dbm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999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pruj</cp:lastModifiedBy>
  <cp:revision>6</cp:revision>
  <cp:lastPrinted>2017-02-21T14:41:00Z</cp:lastPrinted>
  <dcterms:created xsi:type="dcterms:W3CDTF">2017-02-21T13:06:00Z</dcterms:created>
  <dcterms:modified xsi:type="dcterms:W3CDTF">2017-03-01T09:05:00Z</dcterms:modified>
</cp:coreProperties>
</file>