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63" w:rsidRDefault="00835B55" w:rsidP="00332F63">
      <w:pPr>
        <w:jc w:val="center"/>
      </w:pPr>
      <w:r>
        <w:object w:dxaOrig="287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89.4pt" o:ole="" fillcolor="window">
            <v:imagedata r:id="rId6" o:title=""/>
          </v:shape>
          <o:OLEObject Type="Embed" ProgID="WordArt" ShapeID="_x0000_i1025" DrawAspect="Content" ObjectID="_1580561942" r:id="rId7"/>
        </w:object>
      </w:r>
    </w:p>
    <w:p w:rsidR="00332F63" w:rsidRDefault="005C5756" w:rsidP="00332F63">
      <w:pPr>
        <w:autoSpaceDE w:val="0"/>
        <w:autoSpaceDN w:val="0"/>
        <w:adjustRightInd w:val="0"/>
        <w:spacing w:before="240"/>
        <w:jc w:val="center"/>
        <w:rPr>
          <w:rFonts w:cs="Verdana"/>
          <w:b/>
          <w:bCs/>
          <w:color w:val="000000"/>
          <w:sz w:val="36"/>
          <w:szCs w:val="36"/>
        </w:rPr>
      </w:pPr>
      <w:r>
        <w:rPr>
          <w:rFonts w:cs="Verdana"/>
          <w:b/>
          <w:bCs/>
          <w:color w:val="000000"/>
          <w:sz w:val="36"/>
          <w:szCs w:val="36"/>
        </w:rPr>
        <w:t>Miliony do jazykové výuky</w:t>
      </w:r>
    </w:p>
    <w:p w:rsidR="00684569" w:rsidRPr="00674330" w:rsidRDefault="00332F63" w:rsidP="00674330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>
        <w:rPr>
          <w:rFonts w:cs="Verdana"/>
          <w:b/>
          <w:bCs/>
          <w:color w:val="000000"/>
          <w:szCs w:val="22"/>
        </w:rPr>
        <w:br/>
      </w:r>
      <w:r w:rsidRPr="00674330">
        <w:rPr>
          <w:rFonts w:cs="Verdana"/>
          <w:b/>
          <w:bCs/>
          <w:color w:val="000000"/>
          <w:szCs w:val="22"/>
        </w:rPr>
        <w:t xml:space="preserve">Praha </w:t>
      </w:r>
      <w:r w:rsidR="00674330">
        <w:rPr>
          <w:rFonts w:cs="Verdana"/>
          <w:b/>
          <w:bCs/>
          <w:color w:val="000000"/>
          <w:szCs w:val="22"/>
        </w:rPr>
        <w:t>20</w:t>
      </w:r>
      <w:r w:rsidRPr="00674330">
        <w:rPr>
          <w:rFonts w:cs="Verdana"/>
          <w:b/>
          <w:bCs/>
          <w:color w:val="000000"/>
          <w:szCs w:val="22"/>
        </w:rPr>
        <w:t>. února 2018</w:t>
      </w:r>
      <w:r w:rsidRPr="00674330">
        <w:rPr>
          <w:rFonts w:cs="Verdana"/>
          <w:color w:val="000000"/>
          <w:szCs w:val="22"/>
        </w:rPr>
        <w:t xml:space="preserve"> – Český start-up Mooveez </w:t>
      </w:r>
      <w:proofErr w:type="spellStart"/>
      <w:r w:rsidRPr="00674330">
        <w:rPr>
          <w:rFonts w:cs="Verdana"/>
          <w:color w:val="000000"/>
          <w:szCs w:val="22"/>
        </w:rPr>
        <w:t>company</w:t>
      </w:r>
      <w:proofErr w:type="spellEnd"/>
      <w:r w:rsidR="005C5756" w:rsidRPr="00674330">
        <w:rPr>
          <w:rFonts w:cs="Verdana"/>
          <w:color w:val="000000"/>
          <w:szCs w:val="22"/>
        </w:rPr>
        <w:t xml:space="preserve"> získal investici v řádu </w:t>
      </w:r>
      <w:r w:rsidR="005F5A53" w:rsidRPr="00674330">
        <w:rPr>
          <w:rFonts w:cs="Verdana"/>
          <w:color w:val="000000"/>
          <w:szCs w:val="22"/>
        </w:rPr>
        <w:t xml:space="preserve">desítek milionů korun </w:t>
      </w:r>
      <w:r w:rsidR="005C5756" w:rsidRPr="00674330">
        <w:rPr>
          <w:rFonts w:cs="Verdana"/>
          <w:color w:val="000000"/>
          <w:szCs w:val="22"/>
        </w:rPr>
        <w:t>na další růst a </w:t>
      </w:r>
      <w:r w:rsidR="00536CB4" w:rsidRPr="00674330">
        <w:rPr>
          <w:rFonts w:cs="Verdana"/>
          <w:color w:val="000000"/>
          <w:szCs w:val="22"/>
        </w:rPr>
        <w:t xml:space="preserve">mezinárodní </w:t>
      </w:r>
      <w:r w:rsidR="005C5756" w:rsidRPr="00674330">
        <w:rPr>
          <w:rFonts w:cs="Verdana"/>
          <w:color w:val="000000"/>
          <w:szCs w:val="22"/>
        </w:rPr>
        <w:t xml:space="preserve">expanzi. </w:t>
      </w:r>
      <w:r w:rsidR="005F5A53" w:rsidRPr="00674330">
        <w:rPr>
          <w:rFonts w:cs="Verdana"/>
          <w:color w:val="000000"/>
          <w:szCs w:val="22"/>
        </w:rPr>
        <w:t xml:space="preserve">Novým </w:t>
      </w:r>
      <w:r w:rsidR="00B532B2" w:rsidRPr="00674330">
        <w:rPr>
          <w:rFonts w:cs="Verdana"/>
          <w:color w:val="000000"/>
          <w:szCs w:val="22"/>
        </w:rPr>
        <w:t xml:space="preserve">partnerem projektu </w:t>
      </w:r>
      <w:r w:rsidR="005C5756" w:rsidRPr="00674330">
        <w:rPr>
          <w:rFonts w:cs="Verdana"/>
          <w:color w:val="000000"/>
          <w:szCs w:val="22"/>
        </w:rPr>
        <w:t xml:space="preserve">je </w:t>
      </w:r>
      <w:r w:rsidR="00B532B2" w:rsidRPr="00674330">
        <w:rPr>
          <w:rFonts w:cs="Verdana"/>
          <w:color w:val="000000"/>
          <w:szCs w:val="22"/>
        </w:rPr>
        <w:t xml:space="preserve">investiční </w:t>
      </w:r>
      <w:r w:rsidR="005C5756" w:rsidRPr="00674330">
        <w:rPr>
          <w:rFonts w:cs="Verdana"/>
          <w:color w:val="000000"/>
          <w:szCs w:val="22"/>
        </w:rPr>
        <w:t xml:space="preserve">skupina RSBC, která se </w:t>
      </w:r>
      <w:r w:rsidR="00684569" w:rsidRPr="00674330">
        <w:rPr>
          <w:rFonts w:cs="Verdana"/>
          <w:color w:val="000000"/>
          <w:szCs w:val="22"/>
        </w:rPr>
        <w:t xml:space="preserve">nyní </w:t>
      </w:r>
      <w:r w:rsidR="005C5756" w:rsidRPr="00674330">
        <w:rPr>
          <w:rFonts w:cs="Verdana"/>
          <w:color w:val="000000"/>
          <w:szCs w:val="22"/>
        </w:rPr>
        <w:t xml:space="preserve">stala minoritním podílníkem v Mooveez. Smluvní strany se dohodly, že další detaily transakce nebudou zveřejňovat. </w:t>
      </w:r>
    </w:p>
    <w:p w:rsidR="00684569" w:rsidRPr="00674330" w:rsidRDefault="00684569" w:rsidP="00674330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332F63" w:rsidRPr="00674330" w:rsidRDefault="005C5756" w:rsidP="00674330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 w:rsidRPr="00674330">
        <w:rPr>
          <w:rFonts w:cs="Verdana"/>
          <w:color w:val="000000"/>
          <w:szCs w:val="22"/>
        </w:rPr>
        <w:t>Společnost Mooveez je tvůrcem</w:t>
      </w:r>
      <w:r w:rsidR="00332F63" w:rsidRPr="00674330">
        <w:rPr>
          <w:rFonts w:cs="Verdana"/>
          <w:color w:val="000000"/>
          <w:szCs w:val="22"/>
        </w:rPr>
        <w:t xml:space="preserve"> unikátní</w:t>
      </w:r>
      <w:r w:rsidRPr="00674330">
        <w:rPr>
          <w:rFonts w:cs="Verdana"/>
          <w:color w:val="000000"/>
          <w:szCs w:val="22"/>
        </w:rPr>
        <w:t xml:space="preserve"> mobilní aplikace</w:t>
      </w:r>
      <w:r w:rsidR="00332F63" w:rsidRPr="00674330">
        <w:rPr>
          <w:rFonts w:cs="Verdana"/>
          <w:color w:val="000000"/>
          <w:szCs w:val="22"/>
        </w:rPr>
        <w:t xml:space="preserve"> </w:t>
      </w:r>
      <w:r w:rsidRPr="00674330">
        <w:rPr>
          <w:rFonts w:cs="Verdana"/>
          <w:color w:val="000000"/>
          <w:szCs w:val="22"/>
        </w:rPr>
        <w:t xml:space="preserve">pro </w:t>
      </w:r>
      <w:r w:rsidR="00332F63" w:rsidRPr="00674330">
        <w:rPr>
          <w:rFonts w:cs="Verdana"/>
          <w:color w:val="000000"/>
          <w:szCs w:val="22"/>
        </w:rPr>
        <w:t>výuk</w:t>
      </w:r>
      <w:r w:rsidRPr="00674330">
        <w:rPr>
          <w:rFonts w:cs="Verdana"/>
          <w:color w:val="000000"/>
          <w:szCs w:val="22"/>
        </w:rPr>
        <w:t>u</w:t>
      </w:r>
      <w:r w:rsidR="00332F63" w:rsidRPr="00674330">
        <w:rPr>
          <w:rFonts w:cs="Verdana"/>
          <w:color w:val="000000"/>
          <w:szCs w:val="22"/>
        </w:rPr>
        <w:t xml:space="preserve"> angličtiny prostřednictvím filmů</w:t>
      </w:r>
      <w:r w:rsidRPr="00674330">
        <w:rPr>
          <w:rFonts w:cs="Verdana"/>
          <w:color w:val="000000"/>
          <w:szCs w:val="22"/>
        </w:rPr>
        <w:t>. Ta je</w:t>
      </w:r>
      <w:r w:rsidR="00332F63" w:rsidRPr="00674330">
        <w:rPr>
          <w:rFonts w:cs="Verdana"/>
          <w:color w:val="000000"/>
          <w:szCs w:val="22"/>
        </w:rPr>
        <w:t xml:space="preserve"> podle </w:t>
      </w:r>
      <w:proofErr w:type="spellStart"/>
      <w:r w:rsidR="00332F63" w:rsidRPr="00674330">
        <w:rPr>
          <w:rFonts w:cs="Verdana"/>
          <w:color w:val="000000"/>
          <w:szCs w:val="22"/>
        </w:rPr>
        <w:t>British</w:t>
      </w:r>
      <w:proofErr w:type="spellEnd"/>
      <w:r w:rsidR="00332F63" w:rsidRPr="00674330">
        <w:rPr>
          <w:rFonts w:cs="Verdana"/>
          <w:color w:val="000000"/>
          <w:szCs w:val="22"/>
        </w:rPr>
        <w:t xml:space="preserve"> </w:t>
      </w:r>
      <w:proofErr w:type="spellStart"/>
      <w:r w:rsidR="00332F63" w:rsidRPr="00674330">
        <w:rPr>
          <w:rFonts w:cs="Verdana"/>
          <w:color w:val="000000"/>
          <w:szCs w:val="22"/>
        </w:rPr>
        <w:t>Council</w:t>
      </w:r>
      <w:proofErr w:type="spellEnd"/>
      <w:r w:rsidR="00332F63" w:rsidRPr="00674330">
        <w:rPr>
          <w:rFonts w:cs="Verdana"/>
          <w:color w:val="000000"/>
          <w:szCs w:val="22"/>
        </w:rPr>
        <w:t xml:space="preserve"> celosvětově nejlepší digitální inovací</w:t>
      </w:r>
      <w:r w:rsidR="007A2A33" w:rsidRPr="00674330">
        <w:rPr>
          <w:rFonts w:cs="Verdana"/>
          <w:color w:val="000000"/>
          <w:szCs w:val="22"/>
        </w:rPr>
        <w:t xml:space="preserve"> v </w:t>
      </w:r>
      <w:r w:rsidR="00332F63" w:rsidRPr="00674330">
        <w:rPr>
          <w:rFonts w:cs="Verdana"/>
          <w:color w:val="000000"/>
          <w:szCs w:val="22"/>
        </w:rPr>
        <w:t>oblasti jazykového vzdělávání</w:t>
      </w:r>
      <w:r w:rsidR="00861E51" w:rsidRPr="00674330">
        <w:rPr>
          <w:rFonts w:cs="Verdana"/>
          <w:color w:val="000000"/>
          <w:szCs w:val="22"/>
        </w:rPr>
        <w:t xml:space="preserve"> za rok 2016</w:t>
      </w:r>
      <w:r w:rsidR="00AA4591" w:rsidRPr="00674330">
        <w:rPr>
          <w:rFonts w:cs="Verdana"/>
          <w:color w:val="000000"/>
          <w:szCs w:val="22"/>
        </w:rPr>
        <w:t>. Začátkem letošního roku byla uvedena</w:t>
      </w:r>
      <w:r w:rsidR="00760217" w:rsidRPr="00674330">
        <w:rPr>
          <w:rFonts w:cs="Verdana"/>
          <w:color w:val="000000"/>
          <w:szCs w:val="22"/>
        </w:rPr>
        <w:t xml:space="preserve"> </w:t>
      </w:r>
      <w:r w:rsidR="00A12E14" w:rsidRPr="00674330">
        <w:rPr>
          <w:rFonts w:cs="Verdana"/>
          <w:color w:val="000000"/>
          <w:szCs w:val="22"/>
        </w:rPr>
        <w:t xml:space="preserve">na trh </w:t>
      </w:r>
      <w:r w:rsidR="00AA4591" w:rsidRPr="00674330">
        <w:rPr>
          <w:rFonts w:cs="Verdana"/>
          <w:color w:val="000000"/>
          <w:szCs w:val="22"/>
        </w:rPr>
        <w:t xml:space="preserve">ve Švýcarsku, </w:t>
      </w:r>
      <w:r w:rsidR="00760217" w:rsidRPr="00674330">
        <w:rPr>
          <w:rFonts w:cs="Verdana"/>
          <w:color w:val="000000"/>
          <w:szCs w:val="22"/>
        </w:rPr>
        <w:t xml:space="preserve">Francii, Španělsku, Portugalsku, </w:t>
      </w:r>
      <w:r w:rsidR="00AA4591" w:rsidRPr="00674330">
        <w:rPr>
          <w:rFonts w:cs="Verdana"/>
          <w:color w:val="000000"/>
          <w:szCs w:val="22"/>
        </w:rPr>
        <w:t>Latinské Americe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760217" w:rsidRPr="00674330">
        <w:rPr>
          <w:rFonts w:cs="Verdana"/>
          <w:color w:val="000000"/>
          <w:szCs w:val="22"/>
        </w:rPr>
        <w:t xml:space="preserve">aktuálně </w:t>
      </w:r>
      <w:r w:rsidR="00AA4591" w:rsidRPr="00674330">
        <w:rPr>
          <w:rFonts w:cs="Verdana"/>
          <w:color w:val="000000"/>
          <w:szCs w:val="22"/>
        </w:rPr>
        <w:t xml:space="preserve">je tak dostupná uživatelům </w:t>
      </w:r>
      <w:r w:rsidR="00332F63" w:rsidRPr="00674330">
        <w:rPr>
          <w:rFonts w:cs="Verdana"/>
          <w:color w:val="000000"/>
          <w:szCs w:val="22"/>
        </w:rPr>
        <w:t>mobilních telefonů</w:t>
      </w:r>
      <w:r w:rsidR="007A2A33" w:rsidRPr="00674330">
        <w:rPr>
          <w:rFonts w:cs="Verdana"/>
          <w:color w:val="000000"/>
          <w:szCs w:val="22"/>
        </w:rPr>
        <w:t xml:space="preserve"> a </w:t>
      </w:r>
      <w:proofErr w:type="spellStart"/>
      <w:r w:rsidR="00332F63" w:rsidRPr="00674330">
        <w:rPr>
          <w:rFonts w:cs="Verdana"/>
          <w:color w:val="000000"/>
          <w:szCs w:val="22"/>
        </w:rPr>
        <w:t>tabletů</w:t>
      </w:r>
      <w:proofErr w:type="spellEnd"/>
      <w:r w:rsidR="00332F63" w:rsidRPr="00674330">
        <w:rPr>
          <w:rFonts w:cs="Verdana"/>
          <w:color w:val="000000"/>
          <w:szCs w:val="22"/>
        </w:rPr>
        <w:t xml:space="preserve"> už</w:t>
      </w:r>
      <w:r w:rsidR="007A2A33" w:rsidRPr="00674330">
        <w:rPr>
          <w:rFonts w:cs="Verdana"/>
          <w:color w:val="000000"/>
          <w:szCs w:val="22"/>
        </w:rPr>
        <w:t xml:space="preserve"> v</w:t>
      </w:r>
      <w:r w:rsidR="00AD5B49" w:rsidRPr="00674330">
        <w:rPr>
          <w:rFonts w:cs="Verdana"/>
          <w:color w:val="000000"/>
          <w:szCs w:val="22"/>
        </w:rPr>
        <w:t>e</w:t>
      </w:r>
      <w:r w:rsidR="007A2A33" w:rsidRPr="00674330">
        <w:rPr>
          <w:rFonts w:cs="Verdana"/>
          <w:color w:val="000000"/>
          <w:szCs w:val="22"/>
        </w:rPr>
        <w:t> </w:t>
      </w:r>
      <w:r w:rsidR="00AD5B49" w:rsidRPr="00674330">
        <w:rPr>
          <w:rFonts w:cs="Verdana"/>
          <w:color w:val="000000"/>
          <w:szCs w:val="22"/>
        </w:rPr>
        <w:t>více než 20</w:t>
      </w:r>
      <w:r w:rsidR="00332F63" w:rsidRPr="00674330">
        <w:rPr>
          <w:rFonts w:cs="Verdana"/>
          <w:color w:val="000000"/>
          <w:szCs w:val="22"/>
        </w:rPr>
        <w:t xml:space="preserve"> zemích. Cílem investice je rozšíření aplikace</w:t>
      </w:r>
      <w:r w:rsidR="007A2A33" w:rsidRPr="00674330">
        <w:rPr>
          <w:rFonts w:cs="Verdana"/>
          <w:color w:val="000000"/>
          <w:szCs w:val="22"/>
        </w:rPr>
        <w:t xml:space="preserve"> o </w:t>
      </w:r>
      <w:r w:rsidR="00332F63" w:rsidRPr="00674330">
        <w:rPr>
          <w:rFonts w:cs="Verdana"/>
          <w:color w:val="000000"/>
          <w:szCs w:val="22"/>
        </w:rPr>
        <w:t>další jazyky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332F63" w:rsidRPr="00674330">
        <w:rPr>
          <w:rFonts w:cs="Verdana"/>
          <w:color w:val="000000"/>
          <w:szCs w:val="22"/>
        </w:rPr>
        <w:t>pokračující expanze například do USA</w:t>
      </w:r>
      <w:r w:rsidR="00AD5B49" w:rsidRPr="00674330">
        <w:rPr>
          <w:rFonts w:cs="Verdana"/>
          <w:color w:val="000000"/>
          <w:szCs w:val="22"/>
        </w:rPr>
        <w:t>, Velké Británie</w:t>
      </w:r>
      <w:r w:rsidR="00332F63" w:rsidRPr="00674330">
        <w:rPr>
          <w:rFonts w:cs="Verdana"/>
          <w:color w:val="000000"/>
          <w:szCs w:val="22"/>
        </w:rPr>
        <w:t xml:space="preserve"> či Japonska. </w:t>
      </w:r>
    </w:p>
    <w:p w:rsidR="00332F63" w:rsidRPr="00674330" w:rsidRDefault="00332F63" w:rsidP="00674330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D37F5C" w:rsidRPr="00674330" w:rsidRDefault="00332F63" w:rsidP="00674330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  <w:r w:rsidRPr="00674330">
        <w:rPr>
          <w:rFonts w:cs="Verdana"/>
          <w:color w:val="000000"/>
          <w:szCs w:val="22"/>
        </w:rPr>
        <w:t>„</w:t>
      </w:r>
      <w:r w:rsidR="00A12E14" w:rsidRPr="00674330">
        <w:rPr>
          <w:rFonts w:cs="Verdana"/>
          <w:color w:val="000000"/>
          <w:szCs w:val="22"/>
        </w:rPr>
        <w:t>Do půl roku rozšíříme portfolio dostupných jazyků o d</w:t>
      </w:r>
      <w:r w:rsidRPr="00674330">
        <w:rPr>
          <w:rFonts w:cs="Verdana"/>
          <w:color w:val="000000"/>
          <w:szCs w:val="22"/>
        </w:rPr>
        <w:t>alší čtyři</w:t>
      </w:r>
      <w:r w:rsidR="00A12E14" w:rsidRPr="00674330">
        <w:rPr>
          <w:rFonts w:cs="Verdana"/>
          <w:color w:val="000000"/>
          <w:szCs w:val="22"/>
        </w:rPr>
        <w:t xml:space="preserve">,“ </w:t>
      </w:r>
      <w:r w:rsidRPr="00674330">
        <w:rPr>
          <w:rFonts w:cs="Verdana"/>
          <w:color w:val="000000"/>
          <w:szCs w:val="22"/>
        </w:rPr>
        <w:t>řekl iniciátor projektu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Pr="00674330">
        <w:rPr>
          <w:rFonts w:cs="Verdana"/>
          <w:color w:val="000000"/>
          <w:szCs w:val="22"/>
        </w:rPr>
        <w:t xml:space="preserve">zakladatel MOOVEEZ </w:t>
      </w:r>
      <w:proofErr w:type="spellStart"/>
      <w:r w:rsidRPr="00674330">
        <w:rPr>
          <w:rFonts w:cs="Verdana"/>
          <w:color w:val="000000"/>
          <w:szCs w:val="22"/>
        </w:rPr>
        <w:t>company</w:t>
      </w:r>
      <w:proofErr w:type="spellEnd"/>
      <w:r w:rsidRPr="00674330">
        <w:rPr>
          <w:rFonts w:cs="Verdana"/>
          <w:color w:val="000000"/>
          <w:szCs w:val="22"/>
        </w:rPr>
        <w:t xml:space="preserve"> Miroslav Pešta. „</w:t>
      </w:r>
      <w:r w:rsidR="00A12E14" w:rsidRPr="00674330">
        <w:rPr>
          <w:rFonts w:cs="Verdana"/>
          <w:color w:val="000000"/>
          <w:szCs w:val="22"/>
        </w:rPr>
        <w:t xml:space="preserve">K </w:t>
      </w:r>
      <w:r w:rsidRPr="00674330">
        <w:rPr>
          <w:rFonts w:cs="Verdana"/>
          <w:color w:val="000000"/>
          <w:szCs w:val="22"/>
        </w:rPr>
        <w:t>angličtin</w:t>
      </w:r>
      <w:r w:rsidR="00A12E14" w:rsidRPr="00674330">
        <w:rPr>
          <w:rFonts w:cs="Verdana"/>
          <w:color w:val="000000"/>
          <w:szCs w:val="22"/>
        </w:rPr>
        <w:t>ě</w:t>
      </w:r>
      <w:r w:rsidRPr="00674330">
        <w:rPr>
          <w:rFonts w:cs="Verdana"/>
          <w:color w:val="000000"/>
          <w:szCs w:val="22"/>
        </w:rPr>
        <w:t xml:space="preserve"> </w:t>
      </w:r>
      <w:r w:rsidR="00A12E14" w:rsidRPr="00674330">
        <w:rPr>
          <w:rFonts w:cs="Verdana"/>
          <w:color w:val="000000"/>
          <w:szCs w:val="22"/>
        </w:rPr>
        <w:t>přidáme ještě</w:t>
      </w:r>
      <w:r w:rsidRPr="00674330">
        <w:rPr>
          <w:rFonts w:cs="Verdana"/>
          <w:color w:val="000000"/>
          <w:szCs w:val="22"/>
        </w:rPr>
        <w:t xml:space="preserve"> španěl</w:t>
      </w:r>
      <w:r w:rsidR="00A12E14" w:rsidRPr="00674330">
        <w:rPr>
          <w:rFonts w:cs="Verdana"/>
          <w:color w:val="000000"/>
          <w:szCs w:val="22"/>
        </w:rPr>
        <w:t>štinu</w:t>
      </w:r>
      <w:r w:rsidRPr="00674330">
        <w:rPr>
          <w:rFonts w:cs="Verdana"/>
          <w:color w:val="000000"/>
          <w:szCs w:val="22"/>
        </w:rPr>
        <w:t>, francouz</w:t>
      </w:r>
      <w:r w:rsidR="00A12E14" w:rsidRPr="00674330">
        <w:rPr>
          <w:rFonts w:cs="Verdana"/>
          <w:color w:val="000000"/>
          <w:szCs w:val="22"/>
        </w:rPr>
        <w:t>štinu</w:t>
      </w:r>
      <w:r w:rsidRPr="00674330">
        <w:rPr>
          <w:rFonts w:cs="Verdana"/>
          <w:color w:val="000000"/>
          <w:szCs w:val="22"/>
        </w:rPr>
        <w:t>, něm</w:t>
      </w:r>
      <w:r w:rsidR="00A12E14" w:rsidRPr="00674330">
        <w:rPr>
          <w:rFonts w:cs="Verdana"/>
          <w:color w:val="000000"/>
          <w:szCs w:val="22"/>
        </w:rPr>
        <w:t>činu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760217" w:rsidRPr="00674330">
        <w:rPr>
          <w:rFonts w:cs="Verdana"/>
          <w:color w:val="000000"/>
          <w:szCs w:val="22"/>
        </w:rPr>
        <w:t>ru</w:t>
      </w:r>
      <w:r w:rsidR="00A12E14" w:rsidRPr="00674330">
        <w:rPr>
          <w:rFonts w:cs="Verdana"/>
          <w:color w:val="000000"/>
          <w:szCs w:val="22"/>
        </w:rPr>
        <w:t>štinu,“</w:t>
      </w:r>
      <w:r w:rsidR="00EA080A" w:rsidRPr="00674330">
        <w:rPr>
          <w:rFonts w:cs="Verdana"/>
          <w:color w:val="000000"/>
          <w:szCs w:val="22"/>
        </w:rPr>
        <w:t xml:space="preserve"> dodal.</w:t>
      </w:r>
      <w:r w:rsidR="00760217" w:rsidRPr="00674330">
        <w:rPr>
          <w:rFonts w:cs="Verdana"/>
          <w:color w:val="000000"/>
          <w:szCs w:val="22"/>
        </w:rPr>
        <w:t xml:space="preserve"> Ve všech těchto jazycích nabídne Mooveez vybrané filmy</w:t>
      </w:r>
      <w:r w:rsidR="007A2A33" w:rsidRPr="00674330">
        <w:rPr>
          <w:rFonts w:cs="Verdana"/>
          <w:color w:val="000000"/>
          <w:szCs w:val="22"/>
        </w:rPr>
        <w:t xml:space="preserve"> i </w:t>
      </w:r>
      <w:r w:rsidR="00760217" w:rsidRPr="00674330">
        <w:rPr>
          <w:rFonts w:cs="Verdana"/>
          <w:color w:val="000000"/>
          <w:szCs w:val="22"/>
        </w:rPr>
        <w:t>kratší seriály</w:t>
      </w:r>
      <w:r w:rsidR="007A2A33" w:rsidRPr="00674330">
        <w:rPr>
          <w:rFonts w:cs="Verdana"/>
          <w:color w:val="000000"/>
          <w:szCs w:val="22"/>
        </w:rPr>
        <w:t xml:space="preserve"> v </w:t>
      </w:r>
      <w:r w:rsidR="00760217" w:rsidRPr="00674330">
        <w:rPr>
          <w:rFonts w:cs="Verdana"/>
          <w:color w:val="000000"/>
          <w:szCs w:val="22"/>
        </w:rPr>
        <w:t xml:space="preserve">původním znění zpracované </w:t>
      </w:r>
      <w:r w:rsidR="002634AE" w:rsidRPr="00674330">
        <w:rPr>
          <w:rFonts w:cs="Verdana"/>
          <w:color w:val="000000"/>
          <w:szCs w:val="22"/>
        </w:rPr>
        <w:t>jako interaktivní výukový program</w:t>
      </w:r>
      <w:r w:rsidR="00760217" w:rsidRPr="00674330">
        <w:rPr>
          <w:rFonts w:cs="Verdana"/>
          <w:color w:val="000000"/>
          <w:szCs w:val="22"/>
        </w:rPr>
        <w:t>.</w:t>
      </w:r>
      <w:r w:rsidR="007A2A33" w:rsidRPr="00674330">
        <w:rPr>
          <w:rFonts w:cs="Verdana"/>
          <w:color w:val="000000"/>
          <w:szCs w:val="22"/>
        </w:rPr>
        <w:t xml:space="preserve"> </w:t>
      </w:r>
      <w:r w:rsidR="007445D5" w:rsidRPr="00674330">
        <w:rPr>
          <w:rFonts w:cs="Verdana"/>
          <w:color w:val="000000"/>
          <w:szCs w:val="22"/>
        </w:rPr>
        <w:t>Aktuálně</w:t>
      </w:r>
      <w:r w:rsidR="009F1B6E" w:rsidRPr="00674330">
        <w:rPr>
          <w:rFonts w:cs="Verdana"/>
          <w:color w:val="000000"/>
          <w:szCs w:val="22"/>
        </w:rPr>
        <w:t xml:space="preserve"> má aplikace </w:t>
      </w:r>
      <w:r w:rsidR="00D37F5C" w:rsidRPr="00674330">
        <w:rPr>
          <w:rFonts w:cs="Verdana"/>
          <w:color w:val="000000"/>
          <w:szCs w:val="22"/>
        </w:rPr>
        <w:t>desítky tisíc registrovaných uživatelů, převážně</w:t>
      </w:r>
      <w:r w:rsidR="007A2A33" w:rsidRPr="00674330">
        <w:rPr>
          <w:rFonts w:cs="Verdana"/>
          <w:color w:val="000000"/>
          <w:szCs w:val="22"/>
        </w:rPr>
        <w:t xml:space="preserve"> z </w:t>
      </w:r>
      <w:r w:rsidR="00D37F5C" w:rsidRPr="00674330">
        <w:rPr>
          <w:rFonts w:cs="Verdana"/>
          <w:color w:val="000000"/>
          <w:szCs w:val="22"/>
        </w:rPr>
        <w:t>ČR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D37F5C" w:rsidRPr="00674330">
        <w:rPr>
          <w:rFonts w:cs="Verdana"/>
          <w:color w:val="000000"/>
          <w:szCs w:val="22"/>
        </w:rPr>
        <w:t>Německa. Týdně přibývají na 2 tisíce nových</w:t>
      </w:r>
      <w:r w:rsidR="00CA5B94" w:rsidRPr="00674330">
        <w:rPr>
          <w:rFonts w:cs="Verdana"/>
          <w:color w:val="000000"/>
          <w:szCs w:val="22"/>
        </w:rPr>
        <w:t>.</w:t>
      </w:r>
      <w:r w:rsidR="00D37F5C" w:rsidRPr="00674330">
        <w:rPr>
          <w:rFonts w:cs="Verdana"/>
          <w:color w:val="000000"/>
          <w:szCs w:val="22"/>
        </w:rPr>
        <w:t xml:space="preserve"> </w:t>
      </w:r>
    </w:p>
    <w:p w:rsidR="00D37F5C" w:rsidRPr="00674330" w:rsidRDefault="00D37F5C" w:rsidP="00674330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564D45" w:rsidRPr="00674330" w:rsidRDefault="000C1635" w:rsidP="00674330">
      <w:pPr>
        <w:spacing w:line="240" w:lineRule="exact"/>
        <w:rPr>
          <w:rFonts w:cs="Verdana"/>
          <w:color w:val="000000"/>
          <w:szCs w:val="22"/>
        </w:rPr>
      </w:pPr>
      <w:r w:rsidRPr="00674330">
        <w:rPr>
          <w:rFonts w:cs="Verdana"/>
          <w:color w:val="000000"/>
          <w:szCs w:val="22"/>
        </w:rPr>
        <w:t>S</w:t>
      </w:r>
      <w:r w:rsidR="00CA5B94" w:rsidRPr="00674330">
        <w:rPr>
          <w:rFonts w:cs="Verdana"/>
          <w:color w:val="000000"/>
          <w:szCs w:val="22"/>
        </w:rPr>
        <w:t>kupina RS</w:t>
      </w:r>
      <w:r w:rsidR="00906AA3" w:rsidRPr="00674330">
        <w:rPr>
          <w:rFonts w:cs="Verdana"/>
          <w:color w:val="000000"/>
          <w:szCs w:val="22"/>
        </w:rPr>
        <w:t>BC</w:t>
      </w:r>
      <w:r w:rsidR="00CA5B94" w:rsidRPr="00674330">
        <w:rPr>
          <w:rFonts w:cs="Verdana"/>
          <w:color w:val="000000"/>
          <w:szCs w:val="22"/>
        </w:rPr>
        <w:t xml:space="preserve"> se dlouhodobě zabývá investicemi</w:t>
      </w:r>
      <w:r w:rsidR="007A2A33" w:rsidRPr="00674330">
        <w:rPr>
          <w:rFonts w:cs="Verdana"/>
          <w:color w:val="000000"/>
          <w:szCs w:val="22"/>
        </w:rPr>
        <w:t xml:space="preserve"> v </w:t>
      </w:r>
      <w:r w:rsidR="00CA5B94" w:rsidRPr="00674330">
        <w:rPr>
          <w:rFonts w:cs="Verdana"/>
          <w:color w:val="000000"/>
          <w:szCs w:val="22"/>
        </w:rPr>
        <w:t>oblasti nemovitostí, průmyslu</w:t>
      </w:r>
      <w:r w:rsidR="002A6719" w:rsidRPr="00674330">
        <w:rPr>
          <w:rFonts w:cs="Verdana"/>
          <w:color w:val="000000"/>
          <w:szCs w:val="22"/>
        </w:rPr>
        <w:t>, dodávek investičních celků</w:t>
      </w:r>
      <w:r w:rsidR="00536CB4" w:rsidRPr="00674330">
        <w:rPr>
          <w:rFonts w:cs="Verdana"/>
          <w:color w:val="000000"/>
          <w:szCs w:val="22"/>
        </w:rPr>
        <w:t xml:space="preserve"> </w:t>
      </w:r>
      <w:r w:rsidR="007A2A33" w:rsidRPr="00674330">
        <w:rPr>
          <w:rFonts w:cs="Verdana"/>
          <w:color w:val="000000"/>
          <w:szCs w:val="22"/>
        </w:rPr>
        <w:t>a </w:t>
      </w:r>
      <w:r w:rsidR="002A6719" w:rsidRPr="00674330">
        <w:rPr>
          <w:rFonts w:cs="Verdana"/>
          <w:color w:val="000000"/>
          <w:szCs w:val="22"/>
        </w:rPr>
        <w:t>nových technologií</w:t>
      </w:r>
      <w:r w:rsidR="00CA5B94" w:rsidRPr="00674330">
        <w:rPr>
          <w:rFonts w:cs="Verdana"/>
          <w:color w:val="000000"/>
          <w:szCs w:val="22"/>
        </w:rPr>
        <w:t>. Kromě ČR působí</w:t>
      </w:r>
      <w:r w:rsidR="00767F49" w:rsidRPr="00674330">
        <w:rPr>
          <w:rFonts w:cs="Verdana"/>
          <w:color w:val="000000"/>
          <w:szCs w:val="22"/>
        </w:rPr>
        <w:t xml:space="preserve"> také</w:t>
      </w:r>
      <w:r w:rsidR="00CA5B94" w:rsidRPr="00674330">
        <w:rPr>
          <w:rFonts w:cs="Verdana"/>
          <w:color w:val="000000"/>
          <w:szCs w:val="22"/>
        </w:rPr>
        <w:t xml:space="preserve"> ve Slovinsku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CA5B94" w:rsidRPr="00674330">
        <w:rPr>
          <w:rFonts w:cs="Verdana"/>
          <w:color w:val="000000"/>
          <w:szCs w:val="22"/>
        </w:rPr>
        <w:t>Velké Británii.</w:t>
      </w:r>
      <w:r w:rsidR="007A2A33" w:rsidRPr="00674330">
        <w:rPr>
          <w:rFonts w:cs="Verdana"/>
          <w:color w:val="000000"/>
          <w:szCs w:val="22"/>
        </w:rPr>
        <w:t xml:space="preserve"> </w:t>
      </w:r>
      <w:r w:rsidR="00564D45" w:rsidRPr="00674330">
        <w:rPr>
          <w:color w:val="000000"/>
          <w:szCs w:val="22"/>
        </w:rPr>
        <w:t>„</w:t>
      </w:r>
      <w:r w:rsidR="00CD1A9E" w:rsidRPr="00674330">
        <w:rPr>
          <w:rFonts w:cs="Verdana"/>
          <w:color w:val="000000"/>
          <w:szCs w:val="22"/>
        </w:rPr>
        <w:t xml:space="preserve">Vstup </w:t>
      </w:r>
      <w:r w:rsidR="00564D45" w:rsidRPr="00674330">
        <w:rPr>
          <w:rFonts w:cs="Verdana"/>
          <w:color w:val="000000"/>
          <w:szCs w:val="22"/>
        </w:rPr>
        <w:t xml:space="preserve">do </w:t>
      </w:r>
      <w:r w:rsidR="00CD1A9E" w:rsidRPr="00674330">
        <w:rPr>
          <w:rFonts w:cs="Verdana"/>
          <w:color w:val="000000"/>
          <w:szCs w:val="22"/>
        </w:rPr>
        <w:t xml:space="preserve">Mooveez </w:t>
      </w:r>
      <w:r w:rsidR="00564D45" w:rsidRPr="00674330">
        <w:rPr>
          <w:rFonts w:cs="Verdana"/>
          <w:color w:val="000000"/>
          <w:szCs w:val="22"/>
        </w:rPr>
        <w:t xml:space="preserve">je </w:t>
      </w:r>
      <w:r w:rsidR="00536214" w:rsidRPr="00674330">
        <w:rPr>
          <w:rFonts w:cs="Verdana"/>
          <w:color w:val="000000"/>
          <w:szCs w:val="22"/>
        </w:rPr>
        <w:t xml:space="preserve">součástí </w:t>
      </w:r>
      <w:r w:rsidR="00564D45" w:rsidRPr="00674330">
        <w:rPr>
          <w:rFonts w:cs="Verdana"/>
          <w:color w:val="000000"/>
          <w:szCs w:val="22"/>
        </w:rPr>
        <w:t>naší strategi</w:t>
      </w:r>
      <w:r w:rsidR="00536214" w:rsidRPr="00674330">
        <w:rPr>
          <w:rFonts w:cs="Verdana"/>
          <w:color w:val="000000"/>
          <w:szCs w:val="22"/>
        </w:rPr>
        <w:t>e</w:t>
      </w:r>
      <w:r w:rsidR="00564D45" w:rsidRPr="00674330">
        <w:rPr>
          <w:rFonts w:cs="Verdana"/>
          <w:color w:val="000000"/>
          <w:szCs w:val="22"/>
        </w:rPr>
        <w:t xml:space="preserve"> investic do </w:t>
      </w:r>
      <w:r w:rsidR="00BF1CDA" w:rsidRPr="00674330">
        <w:rPr>
          <w:rFonts w:cs="Verdana"/>
          <w:color w:val="000000"/>
          <w:szCs w:val="22"/>
        </w:rPr>
        <w:t xml:space="preserve">nových technologií, ve kterých vidíme </w:t>
      </w:r>
      <w:r w:rsidR="00564D45" w:rsidRPr="00674330">
        <w:rPr>
          <w:rFonts w:cs="Verdana"/>
          <w:color w:val="000000"/>
          <w:szCs w:val="22"/>
        </w:rPr>
        <w:t xml:space="preserve">výrazný růstový potenciál. </w:t>
      </w:r>
      <w:r w:rsidR="00F14F0B" w:rsidRPr="00674330">
        <w:rPr>
          <w:rFonts w:cs="Verdana"/>
          <w:color w:val="000000"/>
          <w:szCs w:val="22"/>
        </w:rPr>
        <w:t>O</w:t>
      </w:r>
      <w:r w:rsidR="0089520E" w:rsidRPr="00674330">
        <w:rPr>
          <w:rFonts w:cs="Verdana"/>
          <w:color w:val="000000"/>
          <w:szCs w:val="22"/>
        </w:rPr>
        <w:t>čekáv</w:t>
      </w:r>
      <w:r w:rsidR="00F14F0B" w:rsidRPr="00674330">
        <w:rPr>
          <w:rFonts w:cs="Verdana"/>
          <w:color w:val="000000"/>
          <w:szCs w:val="22"/>
        </w:rPr>
        <w:t>áme totiž</w:t>
      </w:r>
      <w:r w:rsidR="00564D45" w:rsidRPr="00674330">
        <w:rPr>
          <w:rFonts w:cs="Verdana"/>
          <w:color w:val="000000"/>
          <w:szCs w:val="22"/>
        </w:rPr>
        <w:t xml:space="preserve">, že tento unikátní koncept výuky cizích jazyků </w:t>
      </w:r>
      <w:r w:rsidR="00FB7EBE" w:rsidRPr="00674330">
        <w:rPr>
          <w:rFonts w:cs="Verdana"/>
          <w:color w:val="000000"/>
          <w:szCs w:val="22"/>
        </w:rPr>
        <w:t>bude mít</w:t>
      </w:r>
      <w:r w:rsidR="00564D45" w:rsidRPr="00674330">
        <w:rPr>
          <w:rFonts w:cs="Verdana"/>
          <w:color w:val="000000"/>
          <w:szCs w:val="22"/>
        </w:rPr>
        <w:t xml:space="preserve"> celosvětové uplatnění</w:t>
      </w:r>
      <w:r w:rsidR="00767B94" w:rsidRPr="00674330">
        <w:rPr>
          <w:rFonts w:cs="Verdana"/>
          <w:color w:val="000000"/>
          <w:szCs w:val="22"/>
        </w:rPr>
        <w:t>.</w:t>
      </w:r>
      <w:r w:rsidR="00564D45" w:rsidRPr="00674330">
        <w:rPr>
          <w:rFonts w:cs="Verdana"/>
          <w:color w:val="000000"/>
          <w:szCs w:val="22"/>
        </w:rPr>
        <w:t xml:space="preserve">“ sdělil investiční ředitel RSBC Miloslav Vyhnal. </w:t>
      </w:r>
    </w:p>
    <w:p w:rsidR="00CA5B94" w:rsidRPr="00674330" w:rsidRDefault="00CA5B94" w:rsidP="00674330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  <w:rPr>
          <w:rFonts w:cs="Verdana"/>
          <w:color w:val="000000"/>
          <w:szCs w:val="22"/>
        </w:rPr>
      </w:pPr>
    </w:p>
    <w:p w:rsidR="00D37F5C" w:rsidRPr="00674330" w:rsidRDefault="009F1B6E" w:rsidP="00674330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40" w:lineRule="exact"/>
        <w:rPr>
          <w:rFonts w:cs="Verdana"/>
          <w:color w:val="000000"/>
          <w:szCs w:val="22"/>
        </w:rPr>
      </w:pPr>
      <w:r w:rsidRPr="00674330">
        <w:rPr>
          <w:rFonts w:cs="Verdana"/>
          <w:color w:val="000000"/>
          <w:szCs w:val="22"/>
        </w:rPr>
        <w:t>Jazyková aplikace</w:t>
      </w:r>
      <w:r w:rsidR="00CA5B94" w:rsidRPr="00674330">
        <w:rPr>
          <w:rFonts w:cs="Verdana"/>
          <w:color w:val="000000"/>
          <w:szCs w:val="22"/>
        </w:rPr>
        <w:t xml:space="preserve"> Mooveez používá</w:t>
      </w:r>
      <w:r w:rsidR="007A2A33" w:rsidRPr="00674330">
        <w:rPr>
          <w:rFonts w:cs="Verdana"/>
          <w:color w:val="000000"/>
          <w:szCs w:val="22"/>
        </w:rPr>
        <w:t xml:space="preserve"> k </w:t>
      </w:r>
      <w:r w:rsidR="00CA5B94" w:rsidRPr="00674330">
        <w:rPr>
          <w:rFonts w:cs="Verdana"/>
          <w:color w:val="000000"/>
          <w:szCs w:val="22"/>
        </w:rPr>
        <w:t>výuce angličtiny celovečerní filmy, seriály či dokumenty</w:t>
      </w:r>
      <w:r w:rsidR="009B6EB2" w:rsidRPr="00674330">
        <w:rPr>
          <w:rFonts w:cs="Verdana"/>
          <w:color w:val="000000"/>
          <w:szCs w:val="22"/>
        </w:rPr>
        <w:t>,</w:t>
      </w:r>
      <w:r w:rsidR="007A2A33" w:rsidRPr="00674330">
        <w:rPr>
          <w:rFonts w:cs="Verdana"/>
          <w:color w:val="000000"/>
          <w:szCs w:val="22"/>
        </w:rPr>
        <w:t xml:space="preserve"> u </w:t>
      </w:r>
      <w:r w:rsidR="009B6EB2" w:rsidRPr="00674330">
        <w:rPr>
          <w:rFonts w:cs="Verdana"/>
          <w:color w:val="000000"/>
          <w:szCs w:val="22"/>
        </w:rPr>
        <w:t>kterých se lidé přirozeně baví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9B6EB2" w:rsidRPr="00674330">
        <w:rPr>
          <w:rFonts w:cs="Verdana"/>
          <w:color w:val="000000"/>
          <w:szCs w:val="22"/>
        </w:rPr>
        <w:t xml:space="preserve">mnohem efektivněji tak přebírají </w:t>
      </w:r>
      <w:r w:rsidR="007A2A33" w:rsidRPr="00674330">
        <w:rPr>
          <w:rFonts w:cs="Verdana"/>
          <w:color w:val="000000"/>
          <w:szCs w:val="22"/>
        </w:rPr>
        <w:t xml:space="preserve">ucelené </w:t>
      </w:r>
      <w:r w:rsidRPr="00674330">
        <w:rPr>
          <w:rFonts w:cs="Verdana"/>
          <w:color w:val="000000"/>
          <w:szCs w:val="22"/>
        </w:rPr>
        <w:t>jazykové znalosti</w:t>
      </w:r>
      <w:r w:rsidR="007A2A33" w:rsidRPr="00674330">
        <w:rPr>
          <w:rFonts w:cs="Verdana"/>
          <w:color w:val="000000"/>
          <w:szCs w:val="22"/>
        </w:rPr>
        <w:t xml:space="preserve">. </w:t>
      </w:r>
      <w:r w:rsidR="00A12E14" w:rsidRPr="00674330">
        <w:rPr>
          <w:rFonts w:cs="Verdana"/>
          <w:color w:val="000000"/>
          <w:szCs w:val="22"/>
        </w:rPr>
        <w:t>Autorská práva k</w:t>
      </w:r>
      <w:r w:rsidR="00684569" w:rsidRPr="00674330">
        <w:rPr>
          <w:rFonts w:cs="Verdana"/>
          <w:color w:val="000000"/>
          <w:szCs w:val="22"/>
        </w:rPr>
        <w:t> </w:t>
      </w:r>
      <w:r w:rsidR="00A12E14" w:rsidRPr="00674330">
        <w:rPr>
          <w:rFonts w:cs="Verdana"/>
          <w:color w:val="000000"/>
          <w:szCs w:val="22"/>
        </w:rPr>
        <w:t>použití</w:t>
      </w:r>
      <w:r w:rsidR="00684569" w:rsidRPr="00674330">
        <w:rPr>
          <w:rFonts w:cs="Verdana"/>
          <w:color w:val="000000"/>
          <w:szCs w:val="22"/>
        </w:rPr>
        <w:t xml:space="preserve"> </w:t>
      </w:r>
      <w:r w:rsidR="00E53ED5" w:rsidRPr="00674330">
        <w:rPr>
          <w:rFonts w:cs="Verdana"/>
          <w:color w:val="000000"/>
          <w:szCs w:val="22"/>
        </w:rPr>
        <w:t xml:space="preserve">svých </w:t>
      </w:r>
      <w:r w:rsidR="00684569" w:rsidRPr="00674330">
        <w:rPr>
          <w:rFonts w:cs="Verdana"/>
          <w:color w:val="000000"/>
          <w:szCs w:val="22"/>
        </w:rPr>
        <w:t xml:space="preserve">kasovních trháků poskytla i velká hollywoodská studia. </w:t>
      </w:r>
      <w:r w:rsidRPr="00674330">
        <w:rPr>
          <w:rFonts w:cs="Verdana"/>
          <w:color w:val="000000"/>
          <w:szCs w:val="22"/>
        </w:rPr>
        <w:t xml:space="preserve">Každý film je doplněn </w:t>
      </w:r>
      <w:r w:rsidR="00A507A2" w:rsidRPr="00674330">
        <w:rPr>
          <w:rFonts w:cs="Verdana"/>
          <w:color w:val="000000"/>
          <w:szCs w:val="22"/>
        </w:rPr>
        <w:t>doslovnými profesionálními překlady</w:t>
      </w:r>
      <w:r w:rsidR="00760217" w:rsidRPr="00674330">
        <w:rPr>
          <w:rFonts w:cs="Verdana"/>
          <w:color w:val="000000"/>
          <w:szCs w:val="22"/>
        </w:rPr>
        <w:t>, ozvučenými kartičkami</w:t>
      </w:r>
      <w:r w:rsidR="007A2A33" w:rsidRPr="00674330">
        <w:rPr>
          <w:rFonts w:cs="Verdana"/>
          <w:color w:val="000000"/>
          <w:szCs w:val="22"/>
        </w:rPr>
        <w:t xml:space="preserve"> s </w:t>
      </w:r>
      <w:r w:rsidR="00760217" w:rsidRPr="00674330">
        <w:rPr>
          <w:rFonts w:cs="Verdana"/>
          <w:color w:val="000000"/>
          <w:szCs w:val="22"/>
        </w:rPr>
        <w:t>vybranými</w:t>
      </w:r>
      <w:r w:rsidR="007A2A33" w:rsidRPr="00674330">
        <w:rPr>
          <w:rFonts w:cs="Verdana"/>
          <w:color w:val="000000"/>
          <w:szCs w:val="22"/>
        </w:rPr>
        <w:t> </w:t>
      </w:r>
      <w:r w:rsidR="00760217" w:rsidRPr="00674330">
        <w:rPr>
          <w:rFonts w:cs="Verdana"/>
          <w:color w:val="000000"/>
          <w:szCs w:val="22"/>
        </w:rPr>
        <w:t>frázemi, kulturními vysvětlivk</w:t>
      </w:r>
      <w:r w:rsidR="002634AE" w:rsidRPr="00674330">
        <w:rPr>
          <w:rFonts w:cs="Verdana"/>
          <w:color w:val="000000"/>
          <w:szCs w:val="22"/>
        </w:rPr>
        <w:t>ami</w:t>
      </w:r>
      <w:r w:rsidR="007A2A33" w:rsidRPr="00674330">
        <w:rPr>
          <w:rFonts w:cs="Verdana"/>
          <w:color w:val="000000"/>
          <w:szCs w:val="22"/>
        </w:rPr>
        <w:t xml:space="preserve"> k </w:t>
      </w:r>
      <w:r w:rsidR="00760217" w:rsidRPr="00674330">
        <w:rPr>
          <w:rFonts w:cs="Verdana"/>
          <w:color w:val="000000"/>
          <w:szCs w:val="22"/>
        </w:rPr>
        <w:t>ději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760217" w:rsidRPr="00674330">
        <w:rPr>
          <w:rFonts w:cs="Verdana"/>
          <w:color w:val="000000"/>
          <w:szCs w:val="22"/>
        </w:rPr>
        <w:t>relevantními gramatickými</w:t>
      </w:r>
      <w:r w:rsidR="007A2A33" w:rsidRPr="00674330">
        <w:rPr>
          <w:rFonts w:cs="Verdana"/>
          <w:color w:val="000000"/>
          <w:szCs w:val="22"/>
        </w:rPr>
        <w:t xml:space="preserve"> </w:t>
      </w:r>
      <w:r w:rsidR="00760217" w:rsidRPr="00674330">
        <w:rPr>
          <w:rFonts w:cs="Verdana"/>
          <w:color w:val="000000"/>
          <w:szCs w:val="22"/>
        </w:rPr>
        <w:t>cvičení</w:t>
      </w:r>
      <w:r w:rsidR="002634AE" w:rsidRPr="00674330">
        <w:rPr>
          <w:rFonts w:cs="Verdana"/>
          <w:color w:val="000000"/>
          <w:szCs w:val="22"/>
        </w:rPr>
        <w:t>mi</w:t>
      </w:r>
      <w:r w:rsidRPr="00674330">
        <w:rPr>
          <w:rFonts w:cs="Verdana"/>
          <w:color w:val="000000"/>
          <w:szCs w:val="22"/>
        </w:rPr>
        <w:t xml:space="preserve">. </w:t>
      </w:r>
      <w:r w:rsidR="00684569" w:rsidRPr="00674330">
        <w:rPr>
          <w:rFonts w:cs="Verdana"/>
          <w:color w:val="000000"/>
          <w:szCs w:val="22"/>
        </w:rPr>
        <w:t>Aplikace</w:t>
      </w:r>
      <w:r w:rsidRPr="00674330">
        <w:rPr>
          <w:rFonts w:cs="Verdana"/>
          <w:color w:val="000000"/>
          <w:szCs w:val="22"/>
        </w:rPr>
        <w:t xml:space="preserve"> funguj</w:t>
      </w:r>
      <w:r w:rsidR="00684569" w:rsidRPr="00674330">
        <w:rPr>
          <w:rFonts w:cs="Verdana"/>
          <w:color w:val="000000"/>
          <w:szCs w:val="22"/>
        </w:rPr>
        <w:t xml:space="preserve">e jak </w:t>
      </w:r>
      <w:r w:rsidRPr="00674330">
        <w:rPr>
          <w:rFonts w:cs="Verdana"/>
          <w:color w:val="000000"/>
          <w:szCs w:val="22"/>
        </w:rPr>
        <w:t>pro samostudium</w:t>
      </w:r>
      <w:r w:rsidR="00684569" w:rsidRPr="00674330">
        <w:rPr>
          <w:rFonts w:cs="Verdana"/>
          <w:color w:val="000000"/>
          <w:szCs w:val="22"/>
        </w:rPr>
        <w:t>, tak</w:t>
      </w:r>
      <w:r w:rsidR="007A2A33" w:rsidRPr="00674330">
        <w:rPr>
          <w:rFonts w:cs="Verdana"/>
          <w:color w:val="000000"/>
          <w:szCs w:val="22"/>
        </w:rPr>
        <w:t xml:space="preserve"> i </w:t>
      </w:r>
      <w:r w:rsidRPr="00674330">
        <w:rPr>
          <w:rFonts w:cs="Verdana"/>
          <w:color w:val="000000"/>
          <w:szCs w:val="22"/>
        </w:rPr>
        <w:t>jako plnohodnotný výukový materiál</w:t>
      </w:r>
      <w:r w:rsidR="00D31638" w:rsidRPr="00674330">
        <w:rPr>
          <w:rFonts w:cs="Verdana"/>
          <w:color w:val="000000"/>
          <w:szCs w:val="22"/>
        </w:rPr>
        <w:t xml:space="preserve"> pro školy</w:t>
      </w:r>
      <w:r w:rsidR="000F7C77" w:rsidRPr="00674330">
        <w:rPr>
          <w:rFonts w:cs="Verdana"/>
          <w:color w:val="000000"/>
          <w:szCs w:val="22"/>
        </w:rPr>
        <w:t xml:space="preserve"> a lektory</w:t>
      </w:r>
      <w:r w:rsidRPr="00674330">
        <w:rPr>
          <w:rFonts w:cs="Verdana"/>
          <w:color w:val="000000"/>
          <w:szCs w:val="22"/>
        </w:rPr>
        <w:t xml:space="preserve">. Dosavadní investice do vývoje </w:t>
      </w:r>
      <w:r w:rsidR="00906AA3" w:rsidRPr="00674330">
        <w:rPr>
          <w:rFonts w:cs="Verdana"/>
          <w:color w:val="000000"/>
          <w:szCs w:val="22"/>
        </w:rPr>
        <w:t xml:space="preserve">aplikace se </w:t>
      </w:r>
      <w:r w:rsidRPr="00674330">
        <w:rPr>
          <w:rFonts w:cs="Verdana"/>
          <w:color w:val="000000"/>
          <w:szCs w:val="22"/>
        </w:rPr>
        <w:t>pohybují</w:t>
      </w:r>
      <w:r w:rsidR="007A2A33" w:rsidRPr="00674330">
        <w:rPr>
          <w:rFonts w:cs="Verdana"/>
          <w:color w:val="000000"/>
          <w:szCs w:val="22"/>
        </w:rPr>
        <w:t xml:space="preserve"> v </w:t>
      </w:r>
      <w:r w:rsidRPr="00674330">
        <w:rPr>
          <w:rFonts w:cs="Verdana"/>
          <w:color w:val="000000"/>
          <w:szCs w:val="22"/>
        </w:rPr>
        <w:t xml:space="preserve">řádu desítek miliónů korun. </w:t>
      </w:r>
      <w:r w:rsidR="007445D5" w:rsidRPr="00674330">
        <w:rPr>
          <w:rFonts w:cs="Verdana"/>
          <w:color w:val="000000"/>
          <w:szCs w:val="22"/>
        </w:rPr>
        <w:t>Poprvé byla uvedena</w:t>
      </w:r>
      <w:r w:rsidR="007A2A33" w:rsidRPr="00674330">
        <w:rPr>
          <w:rFonts w:cs="Verdana"/>
          <w:color w:val="000000"/>
          <w:szCs w:val="22"/>
        </w:rPr>
        <w:t xml:space="preserve"> v </w:t>
      </w:r>
      <w:r w:rsidR="007445D5" w:rsidRPr="00674330">
        <w:rPr>
          <w:rFonts w:cs="Verdana"/>
          <w:color w:val="000000"/>
          <w:szCs w:val="22"/>
        </w:rPr>
        <w:t>roce 2014</w:t>
      </w:r>
      <w:r w:rsidR="007A2A33" w:rsidRPr="00674330">
        <w:rPr>
          <w:rFonts w:cs="Verdana"/>
          <w:color w:val="000000"/>
          <w:szCs w:val="22"/>
        </w:rPr>
        <w:t xml:space="preserve"> v </w:t>
      </w:r>
      <w:r w:rsidR="007445D5" w:rsidRPr="00674330">
        <w:rPr>
          <w:rFonts w:cs="Verdana"/>
          <w:color w:val="000000"/>
          <w:szCs w:val="22"/>
        </w:rPr>
        <w:t>ČR</w:t>
      </w:r>
      <w:r w:rsidR="007A2A33" w:rsidRPr="00674330">
        <w:rPr>
          <w:rFonts w:cs="Verdana"/>
          <w:color w:val="000000"/>
          <w:szCs w:val="22"/>
        </w:rPr>
        <w:t xml:space="preserve"> a </w:t>
      </w:r>
      <w:r w:rsidR="007445D5" w:rsidRPr="00674330">
        <w:rPr>
          <w:rFonts w:cs="Verdana"/>
          <w:color w:val="000000"/>
          <w:szCs w:val="22"/>
        </w:rPr>
        <w:t xml:space="preserve">na Slovensku. </w:t>
      </w:r>
      <w:r w:rsidR="007A2A33" w:rsidRPr="00674330">
        <w:rPr>
          <w:rFonts w:cs="Verdana"/>
          <w:color w:val="000000"/>
          <w:szCs w:val="22"/>
        </w:rPr>
        <w:t xml:space="preserve">Aktuálně nabízí více než 60 velkofilmů, seriálů a populárně-naučných </w:t>
      </w:r>
      <w:r w:rsidR="00906AA3" w:rsidRPr="00674330">
        <w:rPr>
          <w:rFonts w:cs="Verdana"/>
          <w:color w:val="000000"/>
          <w:szCs w:val="22"/>
        </w:rPr>
        <w:t xml:space="preserve">dokumentů </w:t>
      </w:r>
      <w:r w:rsidR="007A2A33" w:rsidRPr="00674330">
        <w:rPr>
          <w:rFonts w:cs="Verdana"/>
          <w:color w:val="000000"/>
          <w:szCs w:val="22"/>
        </w:rPr>
        <w:t>zpracovaných pro výuku angličtiny.</w:t>
      </w:r>
    </w:p>
    <w:p w:rsidR="00855A5E" w:rsidRDefault="00855A5E" w:rsidP="00684569">
      <w:p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exact"/>
      </w:pPr>
    </w:p>
    <w:p w:rsidR="00767B94" w:rsidRDefault="00767B94" w:rsidP="006F6A06">
      <w:pPr>
        <w:spacing w:line="240" w:lineRule="exact"/>
      </w:pPr>
    </w:p>
    <w:p w:rsidR="00767B94" w:rsidRPr="00E5323D" w:rsidRDefault="00767B94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767B94" w:rsidRPr="00E5323D" w:rsidRDefault="00767B94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  <w:bookmarkStart w:id="0" w:name="_GoBack"/>
      <w:bookmarkEnd w:id="0"/>
    </w:p>
    <w:p w:rsidR="00767B94" w:rsidRPr="00E5323D" w:rsidRDefault="00767B94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767B94" w:rsidRPr="00E5323D" w:rsidRDefault="00767B94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767B94" w:rsidRDefault="00767B94" w:rsidP="006F6A06">
      <w:pPr>
        <w:spacing w:line="240" w:lineRule="exact"/>
        <w:rPr>
          <w:b/>
        </w:rPr>
      </w:pPr>
      <w:r w:rsidRPr="00E5323D">
        <w:rPr>
          <w:szCs w:val="22"/>
        </w:rPr>
        <w:t>michal.donath@dbm.cz</w:t>
      </w:r>
    </w:p>
    <w:p w:rsidR="007A2A33" w:rsidRDefault="007A2A33" w:rsidP="007A2A33">
      <w:pPr>
        <w:spacing w:line="240" w:lineRule="exact"/>
        <w:rPr>
          <w:b/>
        </w:rPr>
      </w:pPr>
    </w:p>
    <w:sectPr w:rsidR="007A2A33" w:rsidSect="00674330">
      <w:headerReference w:type="default" r:id="rId8"/>
      <w:footerReference w:type="default" r:id="rId9"/>
      <w:pgSz w:w="11906" w:h="16838"/>
      <w:pgMar w:top="709" w:right="1588" w:bottom="709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9D" w:rsidRDefault="0091099D">
      <w:r>
        <w:separator/>
      </w:r>
    </w:p>
  </w:endnote>
  <w:endnote w:type="continuationSeparator" w:id="0">
    <w:p w:rsidR="0091099D" w:rsidRDefault="0091099D">
      <w:r>
        <w:continuationSeparator/>
      </w:r>
    </w:p>
  </w:endnote>
  <w:endnote w:type="continuationNotice" w:id="1">
    <w:p w:rsidR="0091099D" w:rsidRDefault="0091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D3" w:rsidRDefault="00B8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9D" w:rsidRDefault="0091099D">
      <w:r>
        <w:separator/>
      </w:r>
    </w:p>
  </w:footnote>
  <w:footnote w:type="continuationSeparator" w:id="0">
    <w:p w:rsidR="0091099D" w:rsidRDefault="0091099D">
      <w:r>
        <w:continuationSeparator/>
      </w:r>
    </w:p>
  </w:footnote>
  <w:footnote w:type="continuationNotice" w:id="1">
    <w:p w:rsidR="0091099D" w:rsidRDefault="00910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D3" w:rsidRDefault="00B80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8"/>
    <w:rsid w:val="00011437"/>
    <w:rsid w:val="000250CF"/>
    <w:rsid w:val="00030872"/>
    <w:rsid w:val="00056D9A"/>
    <w:rsid w:val="0007539C"/>
    <w:rsid w:val="00083D7E"/>
    <w:rsid w:val="00084764"/>
    <w:rsid w:val="000A6581"/>
    <w:rsid w:val="000B54D8"/>
    <w:rsid w:val="000C1635"/>
    <w:rsid w:val="000D00E3"/>
    <w:rsid w:val="000F7C77"/>
    <w:rsid w:val="00100444"/>
    <w:rsid w:val="00100EB3"/>
    <w:rsid w:val="00160918"/>
    <w:rsid w:val="00163179"/>
    <w:rsid w:val="0017260C"/>
    <w:rsid w:val="0018780F"/>
    <w:rsid w:val="001A17CA"/>
    <w:rsid w:val="001A479D"/>
    <w:rsid w:val="001A7EEC"/>
    <w:rsid w:val="001B7C32"/>
    <w:rsid w:val="001C11E8"/>
    <w:rsid w:val="001D799B"/>
    <w:rsid w:val="002634AE"/>
    <w:rsid w:val="00272067"/>
    <w:rsid w:val="002739A9"/>
    <w:rsid w:val="00274321"/>
    <w:rsid w:val="002A6719"/>
    <w:rsid w:val="002C044A"/>
    <w:rsid w:val="002D26D1"/>
    <w:rsid w:val="002F28E8"/>
    <w:rsid w:val="002F5AF3"/>
    <w:rsid w:val="0030089F"/>
    <w:rsid w:val="00311D96"/>
    <w:rsid w:val="00326079"/>
    <w:rsid w:val="00332F63"/>
    <w:rsid w:val="00347A60"/>
    <w:rsid w:val="00350AD1"/>
    <w:rsid w:val="00353252"/>
    <w:rsid w:val="003A1D5B"/>
    <w:rsid w:val="003C1B9A"/>
    <w:rsid w:val="003E4466"/>
    <w:rsid w:val="003E61A4"/>
    <w:rsid w:val="00401B0E"/>
    <w:rsid w:val="004052DB"/>
    <w:rsid w:val="004234F7"/>
    <w:rsid w:val="004334AA"/>
    <w:rsid w:val="004348F8"/>
    <w:rsid w:val="00441967"/>
    <w:rsid w:val="004543FC"/>
    <w:rsid w:val="004601AB"/>
    <w:rsid w:val="004A4F3A"/>
    <w:rsid w:val="004A65EC"/>
    <w:rsid w:val="004E5DAC"/>
    <w:rsid w:val="004F23FB"/>
    <w:rsid w:val="00517906"/>
    <w:rsid w:val="00520456"/>
    <w:rsid w:val="00522044"/>
    <w:rsid w:val="00531DDA"/>
    <w:rsid w:val="00533019"/>
    <w:rsid w:val="00536214"/>
    <w:rsid w:val="00536CB4"/>
    <w:rsid w:val="00564D45"/>
    <w:rsid w:val="005B28F2"/>
    <w:rsid w:val="005C39E2"/>
    <w:rsid w:val="005C5756"/>
    <w:rsid w:val="005D0E39"/>
    <w:rsid w:val="005E120F"/>
    <w:rsid w:val="005F03EE"/>
    <w:rsid w:val="005F5A53"/>
    <w:rsid w:val="006106EE"/>
    <w:rsid w:val="006131A3"/>
    <w:rsid w:val="006343D3"/>
    <w:rsid w:val="00674330"/>
    <w:rsid w:val="00680B27"/>
    <w:rsid w:val="0068119A"/>
    <w:rsid w:val="00684569"/>
    <w:rsid w:val="00693D87"/>
    <w:rsid w:val="00696E9C"/>
    <w:rsid w:val="006A1EE7"/>
    <w:rsid w:val="006C65DA"/>
    <w:rsid w:val="006D78A4"/>
    <w:rsid w:val="006F5DAF"/>
    <w:rsid w:val="006F6A06"/>
    <w:rsid w:val="00700D14"/>
    <w:rsid w:val="0072064F"/>
    <w:rsid w:val="00721A2A"/>
    <w:rsid w:val="00726B1C"/>
    <w:rsid w:val="007366EB"/>
    <w:rsid w:val="007445D5"/>
    <w:rsid w:val="0075120C"/>
    <w:rsid w:val="00760217"/>
    <w:rsid w:val="00760F33"/>
    <w:rsid w:val="00767B94"/>
    <w:rsid w:val="00767F49"/>
    <w:rsid w:val="0077204C"/>
    <w:rsid w:val="007A2A33"/>
    <w:rsid w:val="007B3D28"/>
    <w:rsid w:val="007E7995"/>
    <w:rsid w:val="008020CF"/>
    <w:rsid w:val="008146C5"/>
    <w:rsid w:val="00820630"/>
    <w:rsid w:val="00822C62"/>
    <w:rsid w:val="00831FDA"/>
    <w:rsid w:val="00835B55"/>
    <w:rsid w:val="008409AA"/>
    <w:rsid w:val="00840F36"/>
    <w:rsid w:val="00843941"/>
    <w:rsid w:val="00855A5E"/>
    <w:rsid w:val="00856ED4"/>
    <w:rsid w:val="00861E51"/>
    <w:rsid w:val="00862ADA"/>
    <w:rsid w:val="00867DFF"/>
    <w:rsid w:val="00875DB4"/>
    <w:rsid w:val="00881A47"/>
    <w:rsid w:val="0088308D"/>
    <w:rsid w:val="00884088"/>
    <w:rsid w:val="00884613"/>
    <w:rsid w:val="0089520E"/>
    <w:rsid w:val="008A3494"/>
    <w:rsid w:val="008C36E3"/>
    <w:rsid w:val="00902591"/>
    <w:rsid w:val="00906AA3"/>
    <w:rsid w:val="0091099D"/>
    <w:rsid w:val="00935C07"/>
    <w:rsid w:val="00936571"/>
    <w:rsid w:val="00972BFF"/>
    <w:rsid w:val="009762FF"/>
    <w:rsid w:val="00994CEC"/>
    <w:rsid w:val="009A3756"/>
    <w:rsid w:val="009B1505"/>
    <w:rsid w:val="009B6EB2"/>
    <w:rsid w:val="009C75B2"/>
    <w:rsid w:val="009D4822"/>
    <w:rsid w:val="009F1B6E"/>
    <w:rsid w:val="00A10EE0"/>
    <w:rsid w:val="00A12E14"/>
    <w:rsid w:val="00A21462"/>
    <w:rsid w:val="00A23502"/>
    <w:rsid w:val="00A3760D"/>
    <w:rsid w:val="00A507A2"/>
    <w:rsid w:val="00A53C93"/>
    <w:rsid w:val="00A61330"/>
    <w:rsid w:val="00A77456"/>
    <w:rsid w:val="00A77C4F"/>
    <w:rsid w:val="00A909DE"/>
    <w:rsid w:val="00A91653"/>
    <w:rsid w:val="00AA4591"/>
    <w:rsid w:val="00AD00C2"/>
    <w:rsid w:val="00AD5B49"/>
    <w:rsid w:val="00AD67A7"/>
    <w:rsid w:val="00AD7284"/>
    <w:rsid w:val="00AF0AE0"/>
    <w:rsid w:val="00B3060C"/>
    <w:rsid w:val="00B30D67"/>
    <w:rsid w:val="00B320A5"/>
    <w:rsid w:val="00B4609A"/>
    <w:rsid w:val="00B532B2"/>
    <w:rsid w:val="00B7358F"/>
    <w:rsid w:val="00B803D3"/>
    <w:rsid w:val="00BA661A"/>
    <w:rsid w:val="00BB4FBA"/>
    <w:rsid w:val="00BD7213"/>
    <w:rsid w:val="00BF1CDA"/>
    <w:rsid w:val="00C0457D"/>
    <w:rsid w:val="00C051EA"/>
    <w:rsid w:val="00C409E0"/>
    <w:rsid w:val="00C53BA1"/>
    <w:rsid w:val="00C66D99"/>
    <w:rsid w:val="00CA5B94"/>
    <w:rsid w:val="00CA74DC"/>
    <w:rsid w:val="00CB2858"/>
    <w:rsid w:val="00CB5166"/>
    <w:rsid w:val="00CC5639"/>
    <w:rsid w:val="00CC5FE4"/>
    <w:rsid w:val="00CD1A9E"/>
    <w:rsid w:val="00CE0687"/>
    <w:rsid w:val="00CE13EB"/>
    <w:rsid w:val="00CE3009"/>
    <w:rsid w:val="00CF4FE2"/>
    <w:rsid w:val="00D143F7"/>
    <w:rsid w:val="00D27C7C"/>
    <w:rsid w:val="00D31638"/>
    <w:rsid w:val="00D334F4"/>
    <w:rsid w:val="00D37DEB"/>
    <w:rsid w:val="00D37F5C"/>
    <w:rsid w:val="00D55A59"/>
    <w:rsid w:val="00D649A1"/>
    <w:rsid w:val="00D740B4"/>
    <w:rsid w:val="00D8598A"/>
    <w:rsid w:val="00D941E7"/>
    <w:rsid w:val="00DC7D49"/>
    <w:rsid w:val="00DE0151"/>
    <w:rsid w:val="00DE059B"/>
    <w:rsid w:val="00DE2991"/>
    <w:rsid w:val="00DF1533"/>
    <w:rsid w:val="00DF667E"/>
    <w:rsid w:val="00E03A8F"/>
    <w:rsid w:val="00E14F79"/>
    <w:rsid w:val="00E2732E"/>
    <w:rsid w:val="00E336FA"/>
    <w:rsid w:val="00E34B3F"/>
    <w:rsid w:val="00E52290"/>
    <w:rsid w:val="00E53ED5"/>
    <w:rsid w:val="00E63F1D"/>
    <w:rsid w:val="00E64E39"/>
    <w:rsid w:val="00E91C6D"/>
    <w:rsid w:val="00EA080A"/>
    <w:rsid w:val="00EB61D2"/>
    <w:rsid w:val="00EC0EE8"/>
    <w:rsid w:val="00ED55AD"/>
    <w:rsid w:val="00EE0D48"/>
    <w:rsid w:val="00F02166"/>
    <w:rsid w:val="00F03459"/>
    <w:rsid w:val="00F14F0B"/>
    <w:rsid w:val="00F511A5"/>
    <w:rsid w:val="00F80917"/>
    <w:rsid w:val="00F8312A"/>
    <w:rsid w:val="00F879B1"/>
    <w:rsid w:val="00FA0007"/>
    <w:rsid w:val="00FA251D"/>
    <w:rsid w:val="00FA5128"/>
    <w:rsid w:val="00FB7EBE"/>
    <w:rsid w:val="00FC6B37"/>
    <w:rsid w:val="00FD6C24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AE369"/>
  <w14:defaultImageDpi w14:val="32767"/>
  <w15:chartTrackingRefBased/>
  <w15:docId w15:val="{60C5A9F5-6BD9-467A-900F-E0410DE6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1A7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customStyle="1" w:styleId="TitulekTZ">
    <w:name w:val="Titulek TZ"/>
    <w:basedOn w:val="Heading1"/>
    <w:rsid w:val="001A7EEC"/>
    <w:pPr>
      <w:jc w:val="center"/>
    </w:pPr>
    <w:rPr>
      <w:bCs/>
      <w:sz w:val="36"/>
      <w:u w:val="none"/>
    </w:rPr>
  </w:style>
  <w:style w:type="character" w:styleId="Hyperlink">
    <w:name w:val="Hyperlink"/>
    <w:rsid w:val="00CB2858"/>
    <w:rPr>
      <w:color w:val="0000FF"/>
      <w:u w:val="single"/>
    </w:rPr>
  </w:style>
  <w:style w:type="paragraph" w:styleId="BalloonText">
    <w:name w:val="Balloon Text"/>
    <w:basedOn w:val="Normal"/>
    <w:semiHidden/>
    <w:rsid w:val="006A1E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17"/>
  </w:style>
  <w:style w:type="character" w:customStyle="1" w:styleId="moretext">
    <w:name w:val="moretext"/>
    <w:basedOn w:val="DefaultParagraphFont"/>
    <w:rsid w:val="00F80917"/>
  </w:style>
  <w:style w:type="character" w:styleId="Strong">
    <w:name w:val="Strong"/>
    <w:uiPriority w:val="22"/>
    <w:qFormat/>
    <w:rsid w:val="00011437"/>
    <w:rPr>
      <w:b/>
      <w:bCs/>
    </w:rPr>
  </w:style>
  <w:style w:type="paragraph" w:styleId="NormalWeb">
    <w:name w:val="Normal (Web)"/>
    <w:basedOn w:val="Normal"/>
    <w:uiPriority w:val="99"/>
    <w:unhideWhenUsed/>
    <w:rsid w:val="00855A5E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D6C24"/>
    <w:rPr>
      <w:i/>
      <w:iCs/>
    </w:rPr>
  </w:style>
  <w:style w:type="character" w:styleId="CommentReference">
    <w:name w:val="annotation reference"/>
    <w:rsid w:val="00767F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F49"/>
    <w:rPr>
      <w:sz w:val="20"/>
    </w:rPr>
  </w:style>
  <w:style w:type="character" w:customStyle="1" w:styleId="CommentTextChar">
    <w:name w:val="Comment Text Char"/>
    <w:link w:val="CommentText"/>
    <w:rsid w:val="00767F4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67F49"/>
    <w:rPr>
      <w:b/>
      <w:bCs/>
    </w:rPr>
  </w:style>
  <w:style w:type="character" w:customStyle="1" w:styleId="CommentSubjectChar">
    <w:name w:val="Comment Subject Char"/>
    <w:link w:val="CommentSubject"/>
    <w:rsid w:val="00767F4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303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475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  <w:divsChild>
                        <w:div w:id="1504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33029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43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M_TEMPL\DON-BM\Tiskov&#225;%20zpr&#225;va%20&#268;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ČJ.dot</Template>
  <TotalTime>3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Donath Business &amp; Media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spravce</dc:creator>
  <cp:keywords/>
  <cp:lastModifiedBy>Michal Donath</cp:lastModifiedBy>
  <cp:revision>2</cp:revision>
  <cp:lastPrinted>2016-09-14T10:55:00Z</cp:lastPrinted>
  <dcterms:created xsi:type="dcterms:W3CDTF">2018-02-19T15:13:00Z</dcterms:created>
  <dcterms:modified xsi:type="dcterms:W3CDTF">2018-02-19T15:13:00Z</dcterms:modified>
</cp:coreProperties>
</file>