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797E" w14:textId="11CED72D" w:rsidR="00A772D2" w:rsidRDefault="00A772D2" w:rsidP="00A772D2">
      <w:pPr>
        <w:ind w:left="1134" w:hanging="1134"/>
        <w:rPr>
          <w:rFonts w:ascii="Arial" w:hAnsi="Arial" w:cs="Arial"/>
          <w:sz w:val="20"/>
          <w:szCs w:val="20"/>
          <w:lang w:val="cs-CZ"/>
        </w:rPr>
      </w:pPr>
      <w:r w:rsidRPr="007C7E67">
        <w:rPr>
          <w:rFonts w:ascii="Arial" w:hAnsi="Arial" w:cs="Arial"/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75D7AF04" wp14:editId="3F0C51B9">
            <wp:simplePos x="0" y="0"/>
            <wp:positionH relativeFrom="margin">
              <wp:posOffset>5013987</wp:posOffset>
            </wp:positionH>
            <wp:positionV relativeFrom="paragraph">
              <wp:posOffset>579</wp:posOffset>
            </wp:positionV>
            <wp:extent cx="847725" cy="958215"/>
            <wp:effectExtent l="0" t="0" r="0" b="0"/>
            <wp:wrapSquare wrapText="bothSides"/>
            <wp:docPr id="5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C0639" w14:textId="387F96F4" w:rsidR="00A772D2" w:rsidRPr="007C7E67" w:rsidRDefault="00A772D2" w:rsidP="00A772D2">
      <w:pPr>
        <w:ind w:left="1134" w:hanging="1134"/>
        <w:rPr>
          <w:rFonts w:ascii="Arial" w:hAnsi="Arial" w:cs="Arial"/>
          <w:sz w:val="20"/>
          <w:szCs w:val="20"/>
          <w:lang w:val="cs-CZ"/>
        </w:rPr>
      </w:pPr>
      <w:bookmarkStart w:id="0" w:name="Section1"/>
      <w:bookmarkEnd w:id="0"/>
      <w:r w:rsidRPr="007C7E67">
        <w:rPr>
          <w:rFonts w:ascii="Arial" w:hAnsi="Arial" w:cs="Arial"/>
          <w:sz w:val="20"/>
          <w:szCs w:val="20"/>
          <w:lang w:val="cs-CZ"/>
        </w:rPr>
        <w:t xml:space="preserve">Kontakty: </w:t>
      </w:r>
      <w:r w:rsidRPr="007C7E67">
        <w:rPr>
          <w:rFonts w:ascii="Arial" w:hAnsi="Arial" w:cs="Arial"/>
          <w:sz w:val="20"/>
          <w:szCs w:val="20"/>
          <w:lang w:val="cs-CZ"/>
        </w:rPr>
        <w:tab/>
        <w:t xml:space="preserve">Karla Krejčí, Donath Business &amp; Media </w:t>
      </w:r>
      <w:r>
        <w:rPr>
          <w:rFonts w:ascii="Arial" w:hAnsi="Arial" w:cs="Arial"/>
          <w:sz w:val="20"/>
          <w:szCs w:val="20"/>
          <w:lang w:val="cs-CZ"/>
        </w:rPr>
        <w:br/>
      </w:r>
      <w:r w:rsidRPr="007C7E67">
        <w:rPr>
          <w:rFonts w:ascii="Arial" w:hAnsi="Arial" w:cs="Arial"/>
          <w:sz w:val="20"/>
          <w:szCs w:val="20"/>
          <w:lang w:val="cs-CZ"/>
        </w:rPr>
        <w:t>+420 224 211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7C7E67">
        <w:rPr>
          <w:rFonts w:ascii="Arial" w:hAnsi="Arial" w:cs="Arial"/>
          <w:sz w:val="20"/>
          <w:szCs w:val="20"/>
          <w:lang w:val="cs-CZ"/>
        </w:rPr>
        <w:t>220</w:t>
      </w:r>
      <w:r>
        <w:rPr>
          <w:rFonts w:ascii="Arial" w:hAnsi="Arial" w:cs="Arial"/>
          <w:sz w:val="20"/>
          <w:szCs w:val="20"/>
          <w:lang w:val="cs-CZ"/>
        </w:rPr>
        <w:br/>
      </w:r>
      <w:hyperlink r:id="rId9" w:history="1">
        <w:r w:rsidRPr="00E91C9D">
          <w:rPr>
            <w:rStyle w:val="Hyperlink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692494CD" w14:textId="77777777" w:rsidR="00A772D2" w:rsidRDefault="00A772D2">
      <w:pPr>
        <w:spacing w:after="0" w:line="240" w:lineRule="auto"/>
        <w:rPr>
          <w:rFonts w:ascii="Tahoma" w:hAnsi="Tahoma" w:cs="Tahoma"/>
          <w:b/>
          <w:sz w:val="36"/>
          <w:szCs w:val="32"/>
          <w:lang w:val="cs-CZ"/>
        </w:rPr>
      </w:pPr>
    </w:p>
    <w:p w14:paraId="6E21BAE3" w14:textId="77777777" w:rsidR="00A772D2" w:rsidRDefault="00A772D2">
      <w:pPr>
        <w:spacing w:after="0" w:line="240" w:lineRule="auto"/>
        <w:rPr>
          <w:rFonts w:ascii="Tahoma" w:hAnsi="Tahoma" w:cs="Tahoma"/>
          <w:b/>
          <w:sz w:val="36"/>
          <w:szCs w:val="32"/>
          <w:lang w:val="cs-CZ"/>
        </w:rPr>
      </w:pPr>
    </w:p>
    <w:p w14:paraId="0EF87962" w14:textId="3B6D60A7" w:rsidR="000034C2" w:rsidRPr="004240BE" w:rsidRDefault="00A772D2">
      <w:pPr>
        <w:spacing w:after="0" w:line="240" w:lineRule="auto"/>
        <w:rPr>
          <w:rFonts w:ascii="Arial" w:hAnsi="Arial" w:cs="Arial"/>
          <w:b/>
          <w:sz w:val="32"/>
          <w:szCs w:val="32"/>
          <w:lang w:val="cs-CZ"/>
        </w:rPr>
      </w:pPr>
      <w:r w:rsidRPr="004240BE">
        <w:rPr>
          <w:rFonts w:ascii="Arial" w:hAnsi="Arial" w:cs="Arial"/>
          <w:b/>
          <w:sz w:val="32"/>
          <w:szCs w:val="32"/>
          <w:lang w:val="cs-CZ"/>
        </w:rPr>
        <w:t xml:space="preserve">UPS </w:t>
      </w:r>
      <w:proofErr w:type="spellStart"/>
      <w:r w:rsidRPr="004240BE">
        <w:rPr>
          <w:rFonts w:ascii="Arial" w:hAnsi="Arial" w:cs="Arial"/>
          <w:b/>
          <w:sz w:val="32"/>
          <w:szCs w:val="32"/>
          <w:lang w:val="cs-CZ"/>
        </w:rPr>
        <w:t>Healthcare</w:t>
      </w:r>
      <w:proofErr w:type="spellEnd"/>
      <w:r w:rsidRPr="004240BE">
        <w:rPr>
          <w:rFonts w:ascii="Arial" w:hAnsi="Arial" w:cs="Arial"/>
          <w:b/>
          <w:sz w:val="32"/>
          <w:szCs w:val="32"/>
          <w:lang w:val="cs-CZ"/>
        </w:rPr>
        <w:t xml:space="preserve"> otevřela v České republice své první logistické centrum zaměřené na segment zdravotnictví </w:t>
      </w:r>
    </w:p>
    <w:p w14:paraId="0106F71F" w14:textId="77777777" w:rsidR="004240BE" w:rsidRDefault="004240BE">
      <w:pPr>
        <w:rPr>
          <w:rFonts w:ascii="Arial" w:eastAsia="Times New Roman" w:hAnsi="Arial" w:cs="Arial"/>
          <w:color w:val="767676"/>
          <w:lang w:val="cs-CZ"/>
        </w:rPr>
      </w:pPr>
    </w:p>
    <w:p w14:paraId="3155351B" w14:textId="4B010418" w:rsidR="000034C2" w:rsidRPr="004240BE" w:rsidRDefault="00A772D2">
      <w:pPr>
        <w:rPr>
          <w:rFonts w:ascii="Arial" w:eastAsia="Times New Roman" w:hAnsi="Arial" w:cs="Arial"/>
          <w:color w:val="767676"/>
        </w:rPr>
      </w:pPr>
      <w:r w:rsidRPr="004240BE">
        <w:rPr>
          <w:rFonts w:ascii="Arial" w:eastAsia="Times New Roman" w:hAnsi="Arial" w:cs="Arial"/>
          <w:color w:val="767676"/>
          <w:lang w:val="cs-CZ"/>
        </w:rPr>
        <w:t>Nové centrum v srdci střední a východní Evropy nabízí přístup na rychle rostoucí východoevropský trh</w:t>
      </w:r>
      <w:r w:rsidRPr="004240BE">
        <w:rPr>
          <w:rFonts w:ascii="Arial" w:eastAsia="Times New Roman" w:hAnsi="Arial" w:cs="Arial"/>
          <w:color w:val="767676"/>
        </w:rPr>
        <w:t>.</w:t>
      </w:r>
    </w:p>
    <w:p w14:paraId="3EF18FFD" w14:textId="77777777" w:rsidR="004240BE" w:rsidRDefault="004240BE">
      <w:pPr>
        <w:pStyle w:val="NoSpacing"/>
        <w:rPr>
          <w:rFonts w:ascii="Arial" w:eastAsia="Times New Roman" w:hAnsi="Arial" w:cs="Arial"/>
          <w:b/>
          <w:bCs/>
          <w:lang w:val="cs-CZ"/>
        </w:rPr>
      </w:pPr>
    </w:p>
    <w:p w14:paraId="20F2841E" w14:textId="0343110B" w:rsidR="000034C2" w:rsidRPr="004240BE" w:rsidRDefault="004240BE">
      <w:pPr>
        <w:pStyle w:val="NoSpacing"/>
        <w:rPr>
          <w:rFonts w:ascii="Arial" w:hAnsi="Arial" w:cs="Arial"/>
          <w:lang w:val="cs-CZ"/>
        </w:rPr>
      </w:pPr>
      <w:r w:rsidRPr="004240BE">
        <w:rPr>
          <w:rFonts w:ascii="Arial" w:eastAsia="Times New Roman" w:hAnsi="Arial" w:cs="Arial"/>
          <w:b/>
          <w:bCs/>
          <w:lang w:val="cs-CZ"/>
        </w:rPr>
        <w:t>Ostrava, 20. října 2021</w:t>
      </w:r>
      <w:r w:rsidRPr="004240BE">
        <w:rPr>
          <w:rFonts w:ascii="Arial" w:eastAsia="Times New Roman" w:hAnsi="Arial" w:cs="Arial"/>
          <w:lang w:val="cs-CZ"/>
        </w:rPr>
        <w:t xml:space="preserve"> – </w:t>
      </w:r>
      <w:r w:rsidR="00A772D2" w:rsidRPr="004240BE">
        <w:rPr>
          <w:rFonts w:ascii="Arial" w:eastAsia="Times New Roman" w:hAnsi="Arial" w:cs="Arial"/>
          <w:lang w:val="cs-CZ"/>
        </w:rPr>
        <w:t xml:space="preserve">Společnost UPS v České republice otevřela první logistické centrum zaměřené na segment zdravotnictví. Areál </w:t>
      </w:r>
      <w:r w:rsidR="00A772D2" w:rsidRPr="004240BE">
        <w:rPr>
          <w:rFonts w:ascii="Arial" w:hAnsi="Arial" w:cs="Arial"/>
          <w:lang w:val="cs-CZ"/>
        </w:rPr>
        <w:t>o rozloze 3 800 m</w:t>
      </w:r>
      <w:r w:rsidR="00A772D2" w:rsidRPr="004240BE">
        <w:rPr>
          <w:rFonts w:ascii="Arial" w:hAnsi="Arial" w:cs="Arial"/>
          <w:vertAlign w:val="superscript"/>
          <w:lang w:val="cs-CZ"/>
        </w:rPr>
        <w:t>2</w:t>
      </w:r>
      <w:r w:rsidR="00A772D2" w:rsidRPr="004240BE">
        <w:rPr>
          <w:rFonts w:ascii="Arial" w:hAnsi="Arial" w:cs="Arial"/>
          <w:lang w:val="cs-CZ"/>
        </w:rPr>
        <w:t xml:space="preserve"> je vybaven moderními technologiemi a odpovídá požadavkům správné distribuční praxe (</w:t>
      </w:r>
      <w:proofErr w:type="spellStart"/>
      <w:r w:rsidR="00A772D2" w:rsidRPr="004240BE">
        <w:rPr>
          <w:rFonts w:ascii="Arial" w:hAnsi="Arial" w:cs="Arial"/>
          <w:lang w:val="cs-CZ"/>
        </w:rPr>
        <w:t>GDP</w:t>
      </w:r>
      <w:proofErr w:type="spellEnd"/>
      <w:r w:rsidR="00A772D2" w:rsidRPr="004240BE">
        <w:rPr>
          <w:rFonts w:ascii="Arial" w:hAnsi="Arial" w:cs="Arial"/>
          <w:lang w:val="cs-CZ"/>
        </w:rPr>
        <w:t xml:space="preserve">). Nachází se zde také prostory s kontrolovanou teplotou </w:t>
      </w:r>
      <w:r w:rsidR="00A772D2" w:rsidRPr="004240BE">
        <w:rPr>
          <w:rFonts w:ascii="Arial" w:hAnsi="Arial" w:cs="Arial"/>
        </w:rPr>
        <w:t xml:space="preserve">pro </w:t>
      </w:r>
      <w:r w:rsidR="00A772D2" w:rsidRPr="004240BE">
        <w:rPr>
          <w:rFonts w:ascii="Arial" w:hAnsi="Arial" w:cs="Arial"/>
          <w:lang w:val="cs-CZ"/>
        </w:rPr>
        <w:t>přepravu</w:t>
      </w:r>
      <w:r w:rsidR="00A772D2" w:rsidRPr="004240BE">
        <w:rPr>
          <w:rFonts w:ascii="Arial" w:hAnsi="Arial" w:cs="Arial"/>
        </w:rPr>
        <w:t xml:space="preserve"> a </w:t>
      </w:r>
      <w:proofErr w:type="spellStart"/>
      <w:r w:rsidR="00A772D2" w:rsidRPr="004240BE">
        <w:rPr>
          <w:rFonts w:ascii="Arial" w:hAnsi="Arial" w:cs="Arial"/>
        </w:rPr>
        <w:t>skladování</w:t>
      </w:r>
      <w:proofErr w:type="spellEnd"/>
      <w:r w:rsidR="00A772D2" w:rsidRPr="004240BE">
        <w:rPr>
          <w:rFonts w:ascii="Arial" w:hAnsi="Arial" w:cs="Arial"/>
          <w:lang w:val="cs-CZ"/>
        </w:rPr>
        <w:t xml:space="preserve"> léků a biologických látek citlivých na výkyvy teploty.</w:t>
      </w:r>
    </w:p>
    <w:p w14:paraId="12C336B6" w14:textId="77777777" w:rsidR="000034C2" w:rsidRPr="004240BE" w:rsidRDefault="000034C2">
      <w:pPr>
        <w:pStyle w:val="NoSpacing"/>
        <w:rPr>
          <w:rFonts w:ascii="Arial" w:hAnsi="Arial" w:cs="Arial"/>
          <w:lang w:val="cs-CZ"/>
        </w:rPr>
      </w:pPr>
    </w:p>
    <w:p w14:paraId="0DF8BA6B" w14:textId="72B539B2" w:rsidR="000034C2" w:rsidRPr="004240BE" w:rsidRDefault="00A772D2">
      <w:pPr>
        <w:pStyle w:val="NoSpacing"/>
        <w:rPr>
          <w:rFonts w:ascii="Arial" w:hAnsi="Arial" w:cs="Arial"/>
          <w:lang w:val="cs-CZ"/>
        </w:rPr>
      </w:pPr>
      <w:r w:rsidRPr="004240BE">
        <w:rPr>
          <w:rFonts w:ascii="Arial" w:hAnsi="Arial" w:cs="Arial"/>
          <w:lang w:val="cs-CZ"/>
        </w:rPr>
        <w:t xml:space="preserve">Nové logistické centrum v srdci střední a východní Evropy nabízí přístup na rychle rostoucí východoevropský trh a zajistí další přímé propojení Evropy s globální sítí UPS. Podpoří zákazníky z oboru farmacie a zdravotnictví u nás, kterým nabídne rychlejší dodací lhůty a větší flexibilitu. Služby specializovaného logistického centra využijí nemocnice a lékárny po celé České republice, na </w:t>
      </w:r>
      <w:proofErr w:type="spellStart"/>
      <w:r w:rsidRPr="004240BE">
        <w:rPr>
          <w:rFonts w:ascii="Arial" w:hAnsi="Arial" w:cs="Arial"/>
          <w:lang w:val="cs-CZ"/>
        </w:rPr>
        <w:t>Slovensk</w:t>
      </w:r>
      <w:proofErr w:type="spellEnd"/>
      <w:r w:rsidRPr="004240BE">
        <w:rPr>
          <w:rFonts w:ascii="Arial" w:hAnsi="Arial" w:cs="Arial"/>
        </w:rPr>
        <w:t>u</w:t>
      </w:r>
      <w:r w:rsidRPr="004240BE">
        <w:rPr>
          <w:rFonts w:ascii="Arial" w:hAnsi="Arial" w:cs="Arial"/>
          <w:lang w:val="cs-CZ"/>
        </w:rPr>
        <w:t>, v Polsku a Maďarsku.</w:t>
      </w:r>
    </w:p>
    <w:p w14:paraId="1A1447AE" w14:textId="77777777" w:rsidR="000034C2" w:rsidRPr="004240BE" w:rsidRDefault="000034C2">
      <w:pPr>
        <w:pStyle w:val="NoSpacing"/>
        <w:rPr>
          <w:rFonts w:ascii="Arial" w:hAnsi="Arial" w:cs="Arial"/>
          <w:lang w:val="cs-CZ"/>
        </w:rPr>
      </w:pPr>
    </w:p>
    <w:p w14:paraId="2889F57C" w14:textId="77777777" w:rsidR="000034C2" w:rsidRPr="004240BE" w:rsidRDefault="00A772D2">
      <w:pPr>
        <w:pStyle w:val="NoSpacing"/>
        <w:rPr>
          <w:rFonts w:ascii="Arial" w:hAnsi="Arial" w:cs="Arial"/>
          <w:lang w:val="cs-CZ"/>
        </w:rPr>
      </w:pPr>
      <w:r w:rsidRPr="004240BE">
        <w:rPr>
          <w:rFonts w:ascii="Arial" w:hAnsi="Arial" w:cs="Arial"/>
          <w:lang w:val="cs-CZ"/>
        </w:rPr>
        <w:t xml:space="preserve">„Nové centrum, napojené na naši globální síť, leží v srdci jednoho z nejrychleji rostoucích zdravotnických trhů na světě. Posílením naší působnosti v regionu a otevřením našeho prvního centra v České republice investujeme do našich zákazníků, jejichž nejnovější farmaceutické a biotechnologické materiály a zdravotnické prostředky vyžadují řadu specializovaných skladovacích a manipulačních služeb,“ uvedl </w:t>
      </w:r>
      <w:proofErr w:type="spellStart"/>
      <w:r w:rsidRPr="004240BE">
        <w:rPr>
          <w:rFonts w:ascii="Arial" w:hAnsi="Arial" w:cs="Arial"/>
          <w:lang w:val="cs-CZ"/>
        </w:rPr>
        <w:t>Fredrik</w:t>
      </w:r>
      <w:proofErr w:type="spellEnd"/>
      <w:r w:rsidRPr="004240BE">
        <w:rPr>
          <w:rFonts w:ascii="Arial" w:hAnsi="Arial" w:cs="Arial"/>
          <w:lang w:val="cs-CZ"/>
        </w:rPr>
        <w:t xml:space="preserve"> </w:t>
      </w:r>
      <w:proofErr w:type="spellStart"/>
      <w:r w:rsidRPr="004240BE">
        <w:rPr>
          <w:rFonts w:ascii="Arial" w:hAnsi="Arial" w:cs="Arial"/>
          <w:lang w:val="cs-CZ"/>
        </w:rPr>
        <w:t>Jansson</w:t>
      </w:r>
      <w:proofErr w:type="spellEnd"/>
      <w:r w:rsidRPr="004240BE">
        <w:rPr>
          <w:rFonts w:ascii="Arial" w:hAnsi="Arial" w:cs="Arial"/>
          <w:lang w:val="cs-CZ"/>
        </w:rPr>
        <w:t xml:space="preserve">, výkonný ředitel pro střední a východní Evropu společnosti UPS </w:t>
      </w:r>
      <w:proofErr w:type="spellStart"/>
      <w:r w:rsidRPr="004240BE">
        <w:rPr>
          <w:rFonts w:ascii="Arial" w:hAnsi="Arial" w:cs="Arial"/>
          <w:lang w:val="cs-CZ"/>
        </w:rPr>
        <w:t>Healthcare</w:t>
      </w:r>
      <w:proofErr w:type="spellEnd"/>
      <w:r w:rsidRPr="004240BE">
        <w:rPr>
          <w:rFonts w:ascii="Arial" w:hAnsi="Arial" w:cs="Arial"/>
          <w:lang w:val="cs-CZ"/>
        </w:rPr>
        <w:t xml:space="preserve"> </w:t>
      </w:r>
      <w:proofErr w:type="spellStart"/>
      <w:r w:rsidRPr="004240BE">
        <w:rPr>
          <w:rFonts w:ascii="Arial" w:hAnsi="Arial" w:cs="Arial"/>
          <w:lang w:val="cs-CZ"/>
        </w:rPr>
        <w:t>Europe</w:t>
      </w:r>
      <w:proofErr w:type="spellEnd"/>
      <w:r w:rsidRPr="004240BE">
        <w:rPr>
          <w:rFonts w:ascii="Arial" w:hAnsi="Arial" w:cs="Arial"/>
          <w:lang w:val="cs-CZ"/>
        </w:rPr>
        <w:t xml:space="preserve">. </w:t>
      </w:r>
    </w:p>
    <w:p w14:paraId="4F9B694B" w14:textId="77777777" w:rsidR="000034C2" w:rsidRPr="004240BE" w:rsidRDefault="000034C2">
      <w:pPr>
        <w:pStyle w:val="NoSpacing"/>
        <w:rPr>
          <w:rFonts w:ascii="Arial" w:hAnsi="Arial" w:cs="Arial"/>
          <w:lang w:val="cs-CZ"/>
        </w:rPr>
      </w:pPr>
    </w:p>
    <w:p w14:paraId="0D7D3132" w14:textId="6D5EC139" w:rsidR="000034C2" w:rsidRPr="004240BE" w:rsidRDefault="00A772D2">
      <w:pPr>
        <w:pStyle w:val="NoSpacing"/>
        <w:rPr>
          <w:rFonts w:ascii="Arial" w:hAnsi="Arial" w:cs="Arial"/>
          <w:lang w:val="cs-CZ"/>
        </w:rPr>
      </w:pPr>
      <w:r w:rsidRPr="004240BE">
        <w:rPr>
          <w:rFonts w:ascii="Arial" w:hAnsi="Arial" w:cs="Arial"/>
          <w:lang w:val="cs-CZ"/>
        </w:rPr>
        <w:t xml:space="preserve">Inovace </w:t>
      </w:r>
      <w:r w:rsidRPr="00824B8B">
        <w:rPr>
          <w:rFonts w:ascii="Arial" w:hAnsi="Arial" w:cs="Arial"/>
          <w:lang w:val="cs-CZ"/>
        </w:rPr>
        <w:t>v oblasti biologických léčiv, speciálních</w:t>
      </w:r>
      <w:r w:rsidRPr="004240BE">
        <w:rPr>
          <w:rFonts w:ascii="Arial" w:hAnsi="Arial" w:cs="Arial"/>
          <w:lang w:val="cs-CZ"/>
        </w:rPr>
        <w:t xml:space="preserve"> farmaceutik a personalizované medicín</w:t>
      </w:r>
      <w:r w:rsidRPr="004240BE">
        <w:rPr>
          <w:rFonts w:ascii="Arial" w:hAnsi="Arial" w:cs="Arial"/>
        </w:rPr>
        <w:t>y</w:t>
      </w:r>
      <w:r w:rsidRPr="004240BE">
        <w:rPr>
          <w:rFonts w:ascii="Arial" w:hAnsi="Arial" w:cs="Arial"/>
          <w:lang w:val="cs-CZ"/>
        </w:rPr>
        <w:t xml:space="preserve"> vyžadují precizní a teplotně řízenou logistiku, aby se produkty důležité pro pacienta dostaly tam, kde je třeba. </w:t>
      </w:r>
      <w:r w:rsidR="00824B8B">
        <w:rPr>
          <w:rFonts w:ascii="Arial" w:hAnsi="Arial" w:cs="Arial"/>
          <w:lang w:val="cs-CZ"/>
        </w:rPr>
        <w:t xml:space="preserve">Podle zprávy </w:t>
      </w:r>
      <w:proofErr w:type="spellStart"/>
      <w:r w:rsidR="00824B8B">
        <w:rPr>
          <w:rFonts w:ascii="Arial" w:hAnsi="Arial" w:cs="Arial"/>
          <w:lang w:val="cs-CZ"/>
        </w:rPr>
        <w:t>BCC</w:t>
      </w:r>
      <w:proofErr w:type="spellEnd"/>
      <w:r w:rsidR="00824B8B">
        <w:rPr>
          <w:rFonts w:ascii="Arial" w:hAnsi="Arial" w:cs="Arial"/>
          <w:lang w:val="cs-CZ"/>
        </w:rPr>
        <w:t xml:space="preserve"> Research</w:t>
      </w:r>
      <w:r w:rsidR="00824B8B" w:rsidRPr="00730670">
        <w:rPr>
          <w:rFonts w:ascii="Arial" w:hAnsi="Arial" w:cs="Arial"/>
          <w:vertAlign w:val="superscript"/>
          <w:lang w:val="cs-CZ"/>
        </w:rPr>
        <w:t>1</w:t>
      </w:r>
      <w:r w:rsidR="00824B8B">
        <w:rPr>
          <w:rFonts w:ascii="Arial" w:hAnsi="Arial" w:cs="Arial"/>
          <w:vertAlign w:val="superscript"/>
          <w:lang w:val="cs-CZ"/>
        </w:rPr>
        <w:t xml:space="preserve"> </w:t>
      </w:r>
      <w:r w:rsidR="00824B8B">
        <w:rPr>
          <w:rFonts w:ascii="Arial" w:hAnsi="Arial" w:cs="Arial"/>
          <w:lang w:val="cs-CZ"/>
        </w:rPr>
        <w:t xml:space="preserve">vzroste celosvětový </w:t>
      </w:r>
      <w:r w:rsidR="00730670">
        <w:rPr>
          <w:rFonts w:ascii="Arial" w:hAnsi="Arial" w:cs="Arial"/>
          <w:lang w:val="cs-CZ"/>
        </w:rPr>
        <w:t>trh s biologickými a</w:t>
      </w:r>
      <w:r w:rsidR="00824B8B">
        <w:rPr>
          <w:rFonts w:ascii="Arial" w:hAnsi="Arial" w:cs="Arial"/>
          <w:lang w:val="cs-CZ"/>
        </w:rPr>
        <w:t> </w:t>
      </w:r>
      <w:r w:rsidR="00730670">
        <w:rPr>
          <w:rFonts w:ascii="Arial" w:hAnsi="Arial" w:cs="Arial"/>
          <w:lang w:val="cs-CZ"/>
        </w:rPr>
        <w:t xml:space="preserve">terapeutickými léčivy z 285,5 mld. USD </w:t>
      </w:r>
      <w:r w:rsidR="00824B8B">
        <w:rPr>
          <w:rFonts w:ascii="Arial" w:hAnsi="Arial" w:cs="Arial"/>
          <w:lang w:val="cs-CZ"/>
        </w:rPr>
        <w:t xml:space="preserve">v roce </w:t>
      </w:r>
      <w:r w:rsidR="00730670">
        <w:rPr>
          <w:rFonts w:ascii="Arial" w:hAnsi="Arial" w:cs="Arial"/>
          <w:lang w:val="cs-CZ"/>
        </w:rPr>
        <w:t xml:space="preserve">2020 na 421,8 mld. </w:t>
      </w:r>
      <w:r w:rsidRPr="004240BE">
        <w:rPr>
          <w:rFonts w:ascii="Arial" w:hAnsi="Arial" w:cs="Arial"/>
          <w:lang w:val="cs-CZ"/>
        </w:rPr>
        <w:t>USD</w:t>
      </w:r>
      <w:r w:rsidR="00824B8B">
        <w:rPr>
          <w:rFonts w:ascii="Arial" w:hAnsi="Arial" w:cs="Arial"/>
          <w:lang w:val="cs-CZ"/>
        </w:rPr>
        <w:t xml:space="preserve"> v roce 2025</w:t>
      </w:r>
      <w:r w:rsidRPr="004240BE">
        <w:rPr>
          <w:rFonts w:ascii="Arial" w:hAnsi="Arial" w:cs="Arial"/>
          <w:lang w:val="cs-CZ"/>
        </w:rPr>
        <w:t>.</w:t>
      </w:r>
    </w:p>
    <w:p w14:paraId="16D4F38E" w14:textId="77777777" w:rsidR="000034C2" w:rsidRPr="004240BE" w:rsidRDefault="000034C2">
      <w:pPr>
        <w:pStyle w:val="NoSpacing"/>
        <w:rPr>
          <w:rFonts w:ascii="Arial" w:hAnsi="Arial" w:cs="Arial"/>
          <w:lang w:val="cs-CZ"/>
        </w:rPr>
      </w:pPr>
    </w:p>
    <w:p w14:paraId="72B657D2" w14:textId="5941F2CE" w:rsidR="000034C2" w:rsidRPr="004240BE" w:rsidRDefault="00A772D2">
      <w:pPr>
        <w:pStyle w:val="NoSpacing"/>
        <w:rPr>
          <w:rFonts w:ascii="Arial" w:hAnsi="Arial" w:cs="Arial"/>
          <w:lang w:val="cs-CZ"/>
        </w:rPr>
      </w:pPr>
      <w:r w:rsidRPr="004240BE">
        <w:rPr>
          <w:rFonts w:ascii="Arial" w:hAnsi="Arial" w:cs="Arial"/>
          <w:lang w:val="cs-CZ"/>
        </w:rPr>
        <w:t xml:space="preserve">V roce 2021 společnost UPS </w:t>
      </w:r>
      <w:proofErr w:type="spellStart"/>
      <w:r w:rsidRPr="004240BE">
        <w:rPr>
          <w:rFonts w:ascii="Arial" w:hAnsi="Arial" w:cs="Arial"/>
          <w:lang w:val="cs-CZ"/>
        </w:rPr>
        <w:t>Healthcare</w:t>
      </w:r>
      <w:proofErr w:type="spellEnd"/>
      <w:r w:rsidRPr="004240BE">
        <w:rPr>
          <w:rFonts w:ascii="Arial" w:hAnsi="Arial" w:cs="Arial"/>
          <w:lang w:val="cs-CZ"/>
        </w:rPr>
        <w:t xml:space="preserve"> investovala v rámci správné výrobní praxe (</w:t>
      </w:r>
      <w:proofErr w:type="spellStart"/>
      <w:r w:rsidRPr="004240BE">
        <w:rPr>
          <w:rFonts w:ascii="Arial" w:hAnsi="Arial" w:cs="Arial"/>
          <w:lang w:val="cs-CZ"/>
        </w:rPr>
        <w:t>GMP</w:t>
      </w:r>
      <w:proofErr w:type="spellEnd"/>
      <w:r w:rsidRPr="004240BE">
        <w:rPr>
          <w:rFonts w:ascii="Arial" w:hAnsi="Arial" w:cs="Arial"/>
          <w:lang w:val="cs-CZ"/>
        </w:rPr>
        <w:t>) do chladičů a mrazniček chladicího řetězce o rozloze více než 36 tisíc metrů čtverečních v nově zřízených či modernizovaných logistických centr</w:t>
      </w:r>
      <w:proofErr w:type="spellStart"/>
      <w:r w:rsidRPr="004240BE">
        <w:rPr>
          <w:rFonts w:ascii="Arial" w:hAnsi="Arial" w:cs="Arial"/>
        </w:rPr>
        <w:t>ech</w:t>
      </w:r>
      <w:proofErr w:type="spellEnd"/>
      <w:r w:rsidRPr="004240BE">
        <w:rPr>
          <w:rFonts w:ascii="Arial" w:hAnsi="Arial" w:cs="Arial"/>
          <w:lang w:val="cs-CZ"/>
        </w:rPr>
        <w:t xml:space="preserve"> specializovaných na zdravotnictví v Itálii, Polsku, Nizozemsku, Německu, USA a Austrálii. Tato centra, která umožňují skladování biologických látek v rozmezí od 2 do 80 stupňů Celsia, doplňují stávající 1 milion metrů čtverečních skladovacího prostoru vyhrazeného pro zdravotnictví ve 32 zemích.</w:t>
      </w:r>
    </w:p>
    <w:p w14:paraId="5853F6CC" w14:textId="77777777" w:rsidR="000034C2" w:rsidRPr="004240BE" w:rsidRDefault="000034C2">
      <w:pPr>
        <w:pStyle w:val="NoSpacing"/>
        <w:rPr>
          <w:rFonts w:ascii="Arial" w:hAnsi="Arial" w:cs="Arial"/>
          <w:lang w:val="cs-CZ"/>
        </w:rPr>
      </w:pPr>
    </w:p>
    <w:p w14:paraId="4B5ACCD9" w14:textId="520CAB84" w:rsidR="000034C2" w:rsidRPr="004240BE" w:rsidRDefault="00A772D2">
      <w:pPr>
        <w:pStyle w:val="NoSpacing"/>
        <w:rPr>
          <w:rFonts w:ascii="Arial" w:hAnsi="Arial" w:cs="Arial"/>
          <w:lang w:val="cs-CZ"/>
        </w:rPr>
      </w:pPr>
      <w:r w:rsidRPr="004240BE">
        <w:rPr>
          <w:rFonts w:ascii="Arial" w:hAnsi="Arial" w:cs="Arial"/>
          <w:lang w:val="cs-CZ"/>
        </w:rPr>
        <w:t xml:space="preserve">Společnost UPS doručila více než 600 milionů vakcín proti COVIDU-19 ve více než 100 zemích s včasným doručením dosahujícím 99,999 % a je na </w:t>
      </w:r>
      <w:proofErr w:type="spellStart"/>
      <w:r w:rsidRPr="004240BE">
        <w:rPr>
          <w:rFonts w:ascii="Arial" w:hAnsi="Arial" w:cs="Arial"/>
        </w:rPr>
        <w:t>nejlepší</w:t>
      </w:r>
      <w:proofErr w:type="spellEnd"/>
      <w:r w:rsidRPr="004240BE">
        <w:rPr>
          <w:rFonts w:ascii="Arial" w:hAnsi="Arial" w:cs="Arial"/>
        </w:rPr>
        <w:t xml:space="preserve"> </w:t>
      </w:r>
      <w:r w:rsidRPr="004240BE">
        <w:rPr>
          <w:rFonts w:ascii="Arial" w:hAnsi="Arial" w:cs="Arial"/>
          <w:lang w:val="cs-CZ"/>
        </w:rPr>
        <w:t>cestě dodat do konce roku 2021 nejméně jednu miliardu vakcín.</w:t>
      </w:r>
    </w:p>
    <w:p w14:paraId="757175B9" w14:textId="77777777" w:rsidR="000034C2" w:rsidRPr="004240BE" w:rsidRDefault="000034C2">
      <w:pPr>
        <w:pStyle w:val="NoSpacing"/>
        <w:rPr>
          <w:rFonts w:ascii="Arial" w:hAnsi="Arial" w:cs="Arial"/>
          <w:lang w:val="cs-CZ"/>
        </w:rPr>
      </w:pPr>
    </w:p>
    <w:p w14:paraId="47AB8D23" w14:textId="77777777" w:rsidR="000034C2" w:rsidRPr="004240BE" w:rsidRDefault="00A772D2">
      <w:pPr>
        <w:pStyle w:val="NoSpacing"/>
        <w:rPr>
          <w:rFonts w:ascii="Arial" w:hAnsi="Arial" w:cs="Arial"/>
          <w:lang w:val="cs-CZ"/>
        </w:rPr>
      </w:pPr>
      <w:r w:rsidRPr="004240BE">
        <w:rPr>
          <w:rFonts w:ascii="Arial" w:hAnsi="Arial" w:cs="Arial"/>
          <w:lang w:val="cs-CZ"/>
        </w:rPr>
        <w:t xml:space="preserve">Společnost UPS začala v České republice nabízet služby v roce 1992 a v současné době </w:t>
      </w:r>
      <w:proofErr w:type="spellStart"/>
      <w:r w:rsidRPr="004240BE">
        <w:rPr>
          <w:rFonts w:ascii="Arial" w:hAnsi="Arial" w:cs="Arial"/>
        </w:rPr>
        <w:t>zde</w:t>
      </w:r>
      <w:proofErr w:type="spellEnd"/>
      <w:r w:rsidRPr="004240BE">
        <w:rPr>
          <w:rFonts w:ascii="Arial" w:hAnsi="Arial" w:cs="Arial"/>
        </w:rPr>
        <w:t xml:space="preserve"> </w:t>
      </w:r>
      <w:r w:rsidRPr="004240BE">
        <w:rPr>
          <w:rFonts w:ascii="Arial" w:hAnsi="Arial" w:cs="Arial"/>
          <w:lang w:val="cs-CZ"/>
        </w:rPr>
        <w:t>zaměstnává přibližně 500 lidí.</w:t>
      </w:r>
    </w:p>
    <w:p w14:paraId="1B525394" w14:textId="77777777" w:rsidR="000034C2" w:rsidRPr="004240BE" w:rsidRDefault="000034C2">
      <w:pPr>
        <w:pStyle w:val="NoSpacing"/>
        <w:rPr>
          <w:rFonts w:ascii="Arial" w:hAnsi="Arial" w:cs="Arial"/>
          <w:lang w:val="cs-CZ"/>
        </w:rPr>
      </w:pPr>
    </w:p>
    <w:sectPr w:rsidR="000034C2" w:rsidRPr="004240B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A349" w14:textId="77777777" w:rsidR="000034C2" w:rsidRDefault="00A772D2">
      <w:pPr>
        <w:spacing w:line="240" w:lineRule="auto"/>
      </w:pPr>
      <w:r>
        <w:separator/>
      </w:r>
    </w:p>
  </w:endnote>
  <w:endnote w:type="continuationSeparator" w:id="0">
    <w:p w14:paraId="2FCA1B46" w14:textId="77777777" w:rsidR="000034C2" w:rsidRDefault="00A77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AF19" w14:textId="7C9FA0DC" w:rsidR="00730670" w:rsidRPr="00730670" w:rsidRDefault="00730670" w:rsidP="00730670">
    <w:pPr>
      <w:pStyle w:val="Footer"/>
      <w:numPr>
        <w:ilvl w:val="0"/>
        <w:numId w:val="1"/>
      </w:numPr>
      <w:rPr>
        <w:rFonts w:ascii="Arial" w:hAnsi="Arial" w:cs="Arial"/>
        <w:i/>
        <w:iCs/>
        <w:sz w:val="18"/>
        <w:szCs w:val="18"/>
      </w:rPr>
    </w:pPr>
    <w:hyperlink r:id="rId1" w:history="1">
      <w:r w:rsidRPr="00324F92">
        <w:rPr>
          <w:rStyle w:val="Hyperlink"/>
          <w:rFonts w:ascii="Arial" w:hAnsi="Arial" w:cs="Arial"/>
          <w:i/>
          <w:iCs/>
          <w:sz w:val="18"/>
          <w:szCs w:val="18"/>
        </w:rPr>
        <w:t>https://</w:t>
      </w:r>
      <w:r w:rsidRPr="00324F92">
        <w:rPr>
          <w:rStyle w:val="Hyperlink"/>
          <w:rFonts w:ascii="Arial" w:hAnsi="Arial" w:cs="Arial"/>
          <w:i/>
          <w:iCs/>
          <w:sz w:val="18"/>
          <w:szCs w:val="18"/>
        </w:rPr>
        <w:t>w</w:t>
      </w:r>
      <w:r w:rsidRPr="00324F92">
        <w:rPr>
          <w:rStyle w:val="Hyperlink"/>
          <w:rFonts w:ascii="Arial" w:hAnsi="Arial" w:cs="Arial"/>
          <w:i/>
          <w:iCs/>
          <w:sz w:val="18"/>
          <w:szCs w:val="18"/>
        </w:rPr>
        <w:t>ww.bccresearch.com/market-research/biotechnology/biologic-therapeutic-drugs-technologies-markets-report.html</w:t>
      </w:r>
    </w:hyperlink>
    <w:r>
      <w:rPr>
        <w:rFonts w:ascii="Arial" w:hAnsi="Arial" w:cs="Arial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966A" w14:textId="77777777" w:rsidR="000034C2" w:rsidRDefault="00A772D2">
      <w:pPr>
        <w:spacing w:after="0" w:line="240" w:lineRule="auto"/>
      </w:pPr>
      <w:r>
        <w:separator/>
      </w:r>
    </w:p>
  </w:footnote>
  <w:footnote w:type="continuationSeparator" w:id="0">
    <w:p w14:paraId="090FBC98" w14:textId="77777777" w:rsidR="000034C2" w:rsidRDefault="00A7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45B"/>
    <w:multiLevelType w:val="hybridMultilevel"/>
    <w:tmpl w:val="D2161A4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E9"/>
    <w:rsid w:val="FE77CAFA"/>
    <w:rsid w:val="000034C2"/>
    <w:rsid w:val="00121B79"/>
    <w:rsid w:val="00124A71"/>
    <w:rsid w:val="001933CD"/>
    <w:rsid w:val="001F1BE2"/>
    <w:rsid w:val="0022691D"/>
    <w:rsid w:val="0029252F"/>
    <w:rsid w:val="00307CAC"/>
    <w:rsid w:val="00315693"/>
    <w:rsid w:val="004240BE"/>
    <w:rsid w:val="00431BB2"/>
    <w:rsid w:val="0044461B"/>
    <w:rsid w:val="00474AC0"/>
    <w:rsid w:val="004F5173"/>
    <w:rsid w:val="00627D25"/>
    <w:rsid w:val="006324D0"/>
    <w:rsid w:val="00640493"/>
    <w:rsid w:val="006528B8"/>
    <w:rsid w:val="0068574E"/>
    <w:rsid w:val="006941E2"/>
    <w:rsid w:val="00704CEE"/>
    <w:rsid w:val="00730670"/>
    <w:rsid w:val="007F0660"/>
    <w:rsid w:val="00817B43"/>
    <w:rsid w:val="00824B8B"/>
    <w:rsid w:val="008762B9"/>
    <w:rsid w:val="009D5F02"/>
    <w:rsid w:val="00A44ECA"/>
    <w:rsid w:val="00A772D2"/>
    <w:rsid w:val="00AB75E9"/>
    <w:rsid w:val="00B940E3"/>
    <w:rsid w:val="00BA2FFA"/>
    <w:rsid w:val="00BC384D"/>
    <w:rsid w:val="00C04320"/>
    <w:rsid w:val="00C17D10"/>
    <w:rsid w:val="00CA6182"/>
    <w:rsid w:val="00CC664B"/>
    <w:rsid w:val="00D546CE"/>
    <w:rsid w:val="00DE0024"/>
    <w:rsid w:val="00EE6D9D"/>
    <w:rsid w:val="00F65139"/>
    <w:rsid w:val="00F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10C6"/>
  <w15:docId w15:val="{E82B7C61-E910-438D-ACED-7D36CAE9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contextualspellingandgrammarerror">
    <w:name w:val="contextualspellingandgrammarerror"/>
    <w:basedOn w:val="DefaultParagraphFont"/>
    <w:qFormat/>
  </w:style>
  <w:style w:type="character" w:customStyle="1" w:styleId="spellingerror">
    <w:name w:val="spellingerror"/>
    <w:basedOn w:val="DefaultParagraphFont"/>
    <w:qFormat/>
  </w:style>
  <w:style w:type="paragraph" w:customStyle="1" w:styleId="gmail-paragraph">
    <w:name w:val="gmail-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normaltextrun">
    <w:name w:val="gmail-normaltextrun"/>
    <w:basedOn w:val="DefaultParagraphFont"/>
    <w:qFormat/>
  </w:style>
  <w:style w:type="character" w:customStyle="1" w:styleId="NoSpacingChar">
    <w:name w:val="No Spacing Char"/>
    <w:link w:val="NoSpacing"/>
    <w:uiPriority w:val="1"/>
    <w:qFormat/>
    <w:rPr>
      <w:rFonts w:eastAsiaTheme="minorEastAsia"/>
    </w:rPr>
  </w:style>
  <w:style w:type="paragraph" w:styleId="NoSpacing">
    <w:name w:val="No Spacing"/>
    <w:link w:val="NoSpacingChar"/>
    <w:uiPriority w:val="1"/>
    <w:qFormat/>
    <w:rPr>
      <w:rFonts w:eastAsiaTheme="minorEastAsia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772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2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0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7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0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70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0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ccresearch.com/market-research/biotechnology/biologic-therapeutic-drugs-technologies-markets-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 Inc.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 Markcoons</dc:creator>
  <cp:lastModifiedBy>Michal Donath</cp:lastModifiedBy>
  <cp:revision>5</cp:revision>
  <dcterms:created xsi:type="dcterms:W3CDTF">2021-10-19T08:15:00Z</dcterms:created>
  <dcterms:modified xsi:type="dcterms:W3CDTF">2021-10-19T16:07:00Z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