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2F" w:rsidRDefault="00030164">
      <w:pPr>
        <w:rPr>
          <w:rFonts w:ascii="Arial" w:hAnsi="Arial" w:cs="Arial"/>
          <w:sz w:val="20"/>
          <w:szCs w:val="20"/>
        </w:rPr>
      </w:pPr>
      <w:r>
        <w:rPr>
          <w:rFonts w:ascii="Arial" w:hAnsi="Arial" w:cs="Arial"/>
          <w:noProof/>
          <w:lang w:val="cs-CZ" w:eastAsia="cs-CZ"/>
        </w:rPr>
        <w:drawing>
          <wp:anchor distT="0" distB="0" distL="114300" distR="114300" simplePos="0" relativeHeight="251659264" behindDoc="0" locked="0" layoutInCell="1" allowOverlap="1">
            <wp:simplePos x="0" y="0"/>
            <wp:positionH relativeFrom="margin">
              <wp:posOffset>5020310</wp:posOffset>
            </wp:positionH>
            <wp:positionV relativeFrom="paragraph">
              <wp:posOffset>38735</wp:posOffset>
            </wp:positionV>
            <wp:extent cx="847725" cy="958215"/>
            <wp:effectExtent l="0" t="0" r="0" b="0"/>
            <wp:wrapSquare wrapText="bothSides"/>
            <wp:docPr id="5"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vlf4jhl\Desktop\Miscellaneous\UPS Shield 2017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47725" cy="958215"/>
                    </a:xfrm>
                    <a:prstGeom prst="rect">
                      <a:avLst/>
                    </a:prstGeom>
                    <a:noFill/>
                    <a:ln>
                      <a:noFill/>
                    </a:ln>
                  </pic:spPr>
                </pic:pic>
              </a:graphicData>
            </a:graphic>
          </wp:anchor>
        </w:drawing>
      </w:r>
    </w:p>
    <w:p w:rsidR="00DA562F" w:rsidRPr="00E155C5" w:rsidRDefault="00E155C5">
      <w:pPr>
        <w:ind w:left="1440" w:hanging="1440"/>
        <w:rPr>
          <w:rFonts w:ascii="Arial" w:hAnsi="Arial" w:cs="Arial"/>
          <w:sz w:val="20"/>
          <w:szCs w:val="20"/>
          <w:lang w:val="cs-CZ"/>
        </w:rPr>
      </w:pPr>
      <w:r w:rsidRPr="00E155C5">
        <w:rPr>
          <w:rFonts w:ascii="Arial" w:hAnsi="Arial" w:cs="Arial"/>
          <w:sz w:val="20"/>
          <w:szCs w:val="20"/>
          <w:lang w:val="cs-CZ"/>
        </w:rPr>
        <w:t>Kontakty</w:t>
      </w:r>
      <w:r w:rsidR="00030164" w:rsidRPr="00E155C5">
        <w:rPr>
          <w:rFonts w:ascii="Arial" w:hAnsi="Arial" w:cs="Arial"/>
          <w:sz w:val="20"/>
          <w:szCs w:val="20"/>
          <w:lang w:val="cs-CZ"/>
        </w:rPr>
        <w:t>:</w:t>
      </w:r>
      <w:r w:rsidR="00030164" w:rsidRPr="00E155C5">
        <w:rPr>
          <w:rFonts w:ascii="Arial" w:hAnsi="Arial" w:cs="Arial"/>
          <w:sz w:val="16"/>
          <w:lang w:val="cs-CZ"/>
        </w:rPr>
        <w:tab/>
      </w:r>
      <w:r w:rsidR="00030164" w:rsidRPr="00E155C5">
        <w:rPr>
          <w:rFonts w:ascii="Arial" w:hAnsi="Arial" w:cs="Arial"/>
          <w:sz w:val="20"/>
          <w:szCs w:val="20"/>
          <w:lang w:val="cs-CZ"/>
        </w:rPr>
        <w:t>UPS Media Relations</w:t>
      </w:r>
      <w:r w:rsidR="00030164" w:rsidRPr="00E155C5">
        <w:rPr>
          <w:rFonts w:ascii="Arial" w:hAnsi="Arial" w:cs="Arial"/>
          <w:sz w:val="20"/>
          <w:szCs w:val="20"/>
          <w:lang w:val="cs-CZ"/>
        </w:rPr>
        <w:br/>
        <w:t xml:space="preserve">+1 404-828-7123, </w:t>
      </w:r>
      <w:hyperlink r:id="rId10" w:history="1">
        <w:r w:rsidR="00030164" w:rsidRPr="00E155C5">
          <w:rPr>
            <w:rStyle w:val="Hypertextovodkaz"/>
            <w:rFonts w:ascii="Arial" w:hAnsi="Arial" w:cs="Arial"/>
            <w:sz w:val="20"/>
            <w:szCs w:val="20"/>
            <w:lang w:val="cs-CZ"/>
          </w:rPr>
          <w:t>pr@ups.com</w:t>
        </w:r>
      </w:hyperlink>
    </w:p>
    <w:p w:rsidR="00DA562F" w:rsidRDefault="00DA562F" w:rsidP="00E155C5">
      <w:pPr>
        <w:spacing w:after="0"/>
        <w:ind w:left="1440" w:hanging="1440"/>
        <w:rPr>
          <w:rFonts w:ascii="Arial" w:hAnsi="Arial" w:cs="Arial"/>
          <w:sz w:val="20"/>
          <w:szCs w:val="20"/>
        </w:rPr>
      </w:pPr>
    </w:p>
    <w:p w:rsidR="00DA562F" w:rsidRDefault="00030164">
      <w:pPr>
        <w:ind w:left="1440"/>
        <w:rPr>
          <w:rFonts w:ascii="Arial" w:hAnsi="Arial" w:cs="Arial"/>
          <w:sz w:val="20"/>
          <w:szCs w:val="20"/>
        </w:rPr>
      </w:pPr>
      <w:r>
        <w:rPr>
          <w:rFonts w:ascii="Arial" w:hAnsi="Arial" w:cs="Arial"/>
          <w:sz w:val="20"/>
          <w:szCs w:val="20"/>
        </w:rPr>
        <w:t>UPS Investor Relations</w:t>
      </w:r>
      <w:r>
        <w:rPr>
          <w:rFonts w:ascii="Arial" w:hAnsi="Arial" w:cs="Arial"/>
          <w:sz w:val="20"/>
          <w:szCs w:val="20"/>
        </w:rPr>
        <w:br/>
        <w:t xml:space="preserve">+1 404-828-6059 (option 2), </w:t>
      </w:r>
      <w:hyperlink r:id="rId11" w:history="1">
        <w:r>
          <w:rPr>
            <w:rStyle w:val="Hypertextovodkaz"/>
            <w:rFonts w:ascii="Arial" w:hAnsi="Arial" w:cs="Arial"/>
            <w:sz w:val="20"/>
            <w:szCs w:val="20"/>
          </w:rPr>
          <w:t>investor@ups.com</w:t>
        </w:r>
      </w:hyperlink>
      <w:r>
        <w:rPr>
          <w:rFonts w:ascii="Arial" w:hAnsi="Arial" w:cs="Arial"/>
          <w:sz w:val="20"/>
          <w:szCs w:val="20"/>
        </w:rPr>
        <w:t xml:space="preserve"> </w:t>
      </w:r>
    </w:p>
    <w:p w:rsidR="00DA562F" w:rsidRDefault="00DA562F">
      <w:bookmarkStart w:id="0" w:name="Section1"/>
      <w:bookmarkEnd w:id="0"/>
    </w:p>
    <w:p w:rsidR="00DA562F" w:rsidRDefault="00DA562F"/>
    <w:p w:rsidR="00DA562F" w:rsidRPr="00D2039D" w:rsidRDefault="00030164" w:rsidP="00D2039D">
      <w:pPr>
        <w:spacing w:before="240" w:line="204" w:lineRule="auto"/>
        <w:jc w:val="center"/>
        <w:rPr>
          <w:rFonts w:ascii="Arial Bold" w:hAnsi="Arial Bold" w:cs="Arial"/>
          <w:b/>
          <w:bCs/>
          <w:caps/>
          <w:sz w:val="32"/>
          <w:szCs w:val="32"/>
          <w:lang w:val="cs-CZ"/>
        </w:rPr>
      </w:pPr>
      <w:r w:rsidRPr="00D2039D">
        <w:rPr>
          <w:rFonts w:ascii="Arial Bold" w:hAnsi="Arial Bold" w:cs="Arial"/>
          <w:b/>
          <w:bCs/>
          <w:caps/>
          <w:sz w:val="32"/>
          <w:szCs w:val="32"/>
          <w:lang w:val="cs-CZ"/>
        </w:rPr>
        <w:t>UPS zveřejnila výsledky za 3Q 2020</w:t>
      </w:r>
    </w:p>
    <w:p w:rsidR="00DA562F" w:rsidRPr="00E155C5" w:rsidRDefault="00030164">
      <w:pPr>
        <w:spacing w:line="228" w:lineRule="auto"/>
        <w:rPr>
          <w:lang w:val="cs-CZ"/>
        </w:rPr>
      </w:pPr>
      <w:r w:rsidRPr="00E155C5">
        <w:rPr>
          <w:rFonts w:ascii="Arial" w:hAnsi="Arial" w:cs="Arial"/>
          <w:lang w:val="cs-CZ"/>
        </w:rPr>
        <w:t> </w:t>
      </w:r>
    </w:p>
    <w:p w:rsidR="00DA562F" w:rsidRPr="00E155C5" w:rsidRDefault="00030164">
      <w:pPr>
        <w:numPr>
          <w:ilvl w:val="0"/>
          <w:numId w:val="2"/>
        </w:numPr>
        <w:spacing w:line="228" w:lineRule="auto"/>
        <w:rPr>
          <w:rFonts w:ascii="Arial" w:hAnsi="Arial" w:cs="Arial"/>
          <w:b/>
          <w:bCs/>
          <w:i/>
          <w:iCs/>
          <w:lang w:val="cs-CZ"/>
        </w:rPr>
      </w:pPr>
      <w:r w:rsidRPr="00E155C5">
        <w:rPr>
          <w:rFonts w:ascii="Arial" w:hAnsi="Arial" w:cs="Arial"/>
          <w:b/>
          <w:bCs/>
          <w:i/>
          <w:iCs/>
          <w:lang w:val="cs-CZ"/>
        </w:rPr>
        <w:t>Konsolidované příjmy vzrostly o 15,9%, růst zaznamenaly všechny segmenty</w:t>
      </w:r>
    </w:p>
    <w:p w:rsidR="00DA562F" w:rsidRDefault="00030164">
      <w:pPr>
        <w:numPr>
          <w:ilvl w:val="0"/>
          <w:numId w:val="2"/>
        </w:numPr>
        <w:spacing w:line="228" w:lineRule="auto"/>
        <w:rPr>
          <w:rFonts w:ascii="Arial" w:hAnsi="Arial" w:cs="Arial"/>
          <w:b/>
          <w:bCs/>
          <w:i/>
          <w:iCs/>
          <w:lang w:val="cs-CZ"/>
        </w:rPr>
      </w:pPr>
      <w:r w:rsidRPr="00E155C5">
        <w:rPr>
          <w:rFonts w:ascii="Arial" w:hAnsi="Arial" w:cs="Arial"/>
          <w:b/>
          <w:bCs/>
          <w:i/>
          <w:iCs/>
          <w:lang w:val="cs-CZ"/>
        </w:rPr>
        <w:t>Naředěný zisk na akcii dosáhl výše 2,24 USD, s nárůstem o 11,4 %,</w:t>
      </w:r>
      <w:r w:rsidR="00E155C5">
        <w:rPr>
          <w:rFonts w:ascii="Arial" w:hAnsi="Arial" w:cs="Arial"/>
          <w:b/>
          <w:bCs/>
          <w:i/>
          <w:iCs/>
          <w:lang w:val="cs-CZ"/>
        </w:rPr>
        <w:t xml:space="preserve"> u</w:t>
      </w:r>
      <w:r>
        <w:rPr>
          <w:rFonts w:ascii="Arial" w:hAnsi="Arial" w:cs="Arial"/>
          <w:b/>
          <w:bCs/>
          <w:i/>
          <w:iCs/>
          <w:lang w:val="cs-CZ"/>
        </w:rPr>
        <w:t>pravený naředěný zisk na akcii vzrostl o 10,1 % na 2,28 USD</w:t>
      </w:r>
    </w:p>
    <w:p w:rsidR="00DA562F" w:rsidRDefault="00030164">
      <w:pPr>
        <w:numPr>
          <w:ilvl w:val="0"/>
          <w:numId w:val="2"/>
        </w:numPr>
        <w:spacing w:line="228" w:lineRule="auto"/>
        <w:rPr>
          <w:rFonts w:ascii="Arial" w:hAnsi="Arial" w:cs="Arial"/>
          <w:b/>
          <w:bCs/>
          <w:i/>
          <w:iCs/>
          <w:lang w:val="cs-CZ"/>
        </w:rPr>
      </w:pPr>
      <w:r>
        <w:rPr>
          <w:rFonts w:ascii="Arial" w:hAnsi="Arial" w:cs="Arial"/>
          <w:b/>
          <w:bCs/>
          <w:i/>
          <w:iCs/>
          <w:lang w:val="cs-CZ"/>
        </w:rPr>
        <w:t>Objem hotovosti z operací od začátku roku dosáhl 9,3 mld. USD, upravený volný peněžní tok byl ve výši 5,9 mld. USD</w:t>
      </w:r>
    </w:p>
    <w:p w:rsidR="00DA562F" w:rsidRDefault="00030164">
      <w:pPr>
        <w:spacing w:line="228" w:lineRule="auto"/>
        <w:rPr>
          <w:rFonts w:ascii="Arial" w:hAnsi="Arial" w:cs="Arial"/>
        </w:rPr>
      </w:pPr>
      <w:r>
        <w:rPr>
          <w:rFonts w:ascii="Arial" w:hAnsi="Arial" w:cs="Arial"/>
        </w:rPr>
        <w:t> </w:t>
      </w:r>
    </w:p>
    <w:p w:rsidR="00DA562F" w:rsidRDefault="00030164">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cs-CZ"/>
        </w:rPr>
      </w:pPr>
      <w:bookmarkStart w:id="1" w:name="_GoBack"/>
      <w:r>
        <w:rPr>
          <w:rFonts w:ascii="Arial" w:hAnsi="Arial" w:cs="Arial"/>
          <w:b/>
          <w:bCs/>
          <w:color w:val="000000"/>
          <w:sz w:val="22"/>
          <w:szCs w:val="22"/>
          <w:lang w:val="cs-CZ"/>
        </w:rPr>
        <w:t xml:space="preserve">ATLANTA, 28. října 2020 </w:t>
      </w:r>
      <w:r>
        <w:rPr>
          <w:rFonts w:ascii="Arial" w:hAnsi="Arial" w:cs="Arial"/>
          <w:color w:val="000000"/>
          <w:sz w:val="22"/>
          <w:szCs w:val="22"/>
          <w:lang w:val="cs-CZ"/>
        </w:rPr>
        <w:t xml:space="preserve">– Společnost UPS (NYSE:UPS) dnes oznámila konsolidované </w:t>
      </w:r>
      <w:bookmarkEnd w:id="1"/>
      <w:r>
        <w:rPr>
          <w:rFonts w:ascii="Arial" w:hAnsi="Arial" w:cs="Arial"/>
          <w:color w:val="000000"/>
          <w:sz w:val="22"/>
          <w:szCs w:val="22"/>
          <w:lang w:val="cs-CZ"/>
        </w:rPr>
        <w:t xml:space="preserve">příjmy za třetí kvartál 2020 ve výši 21,2 mld. USD, což představuje nárůst o 15,9 % v porovnání se třetím čtvrtletí roku 2019. Konsolidovaný průměrný denní objem přepravy se meziročně zvýšil o 13,5 %. Čisté příjmy za sledované čtvrtletí činily 2,0 mld. USD, což je o 11,8 % více než ve stejném období roku 2019, respektive o 10,7 % po očištění. Provozní zisk byl 2,4 mld. USD, což představuje </w:t>
      </w:r>
      <w:r w:rsidR="00E155C5">
        <w:rPr>
          <w:rFonts w:ascii="Arial" w:hAnsi="Arial" w:cs="Arial"/>
          <w:color w:val="000000"/>
          <w:sz w:val="22"/>
          <w:szCs w:val="22"/>
          <w:lang w:val="cs-CZ"/>
        </w:rPr>
        <w:t>nárůst o 11,0 %, respektive</w:t>
      </w:r>
      <w:r>
        <w:rPr>
          <w:rFonts w:ascii="Arial" w:hAnsi="Arial" w:cs="Arial"/>
          <w:color w:val="000000"/>
          <w:sz w:val="22"/>
          <w:szCs w:val="22"/>
          <w:lang w:val="cs-CZ"/>
        </w:rPr>
        <w:t xml:space="preserve"> o 9,9 % po očištění ve srovnání s loňským třetím čtvrtletím.</w:t>
      </w:r>
    </w:p>
    <w:p w:rsidR="00DA562F" w:rsidRDefault="00030164">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cs-CZ"/>
        </w:rPr>
      </w:pPr>
      <w:r>
        <w:rPr>
          <w:rFonts w:ascii="Arial" w:hAnsi="Arial" w:cs="Arial"/>
          <w:color w:val="000000"/>
          <w:sz w:val="22"/>
          <w:szCs w:val="22"/>
          <w:lang w:val="cs-CZ"/>
        </w:rPr>
        <w:t>Zředěný zisk na akcii dosáhl výše 2,24 USD, upravený zředěný zisk na akcii se oproti stejnému období loňského roku zvýšil o 10,1 % na 2,28 USD. Výsledky podle metodiky GAAP zahrnují transformační náklady před zdaněním ve výši 44 mil. USD, což odpovídá 0,04 USD na akcii. Ve stejném období loňského roku zahrnovaly výsledky podle GAAP transformační náklady před zdaněním 63 mil. USD, což odpovídá 0,06 USD na zředěnou akcii.</w:t>
      </w:r>
    </w:p>
    <w:p w:rsidR="00DA562F" w:rsidRDefault="00030164">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cs-CZ"/>
        </w:rPr>
      </w:pPr>
      <w:r>
        <w:rPr>
          <w:rFonts w:ascii="Arial" w:hAnsi="Arial" w:cs="Arial"/>
          <w:color w:val="000000"/>
          <w:sz w:val="22"/>
          <w:szCs w:val="22"/>
          <w:lang w:val="cs-CZ"/>
        </w:rPr>
        <w:t xml:space="preserve">„Naše výkony vyzdvihují adaptabilitu naší globální integrované sítě uprostřed přetrvávajících výzev pandemie. Naše výsledky podpořila </w:t>
      </w:r>
      <w:r w:rsidRPr="00E155C5">
        <w:rPr>
          <w:rFonts w:ascii="Arial" w:hAnsi="Arial" w:cs="Arial"/>
          <w:color w:val="000000"/>
          <w:sz w:val="22"/>
          <w:szCs w:val="22"/>
          <w:lang w:val="cs-CZ"/>
        </w:rPr>
        <w:t xml:space="preserve">pokračující silná poptávka </w:t>
      </w:r>
      <w:r w:rsidRPr="00E155C5">
        <w:rPr>
          <w:rFonts w:ascii="Arial" w:hAnsi="Arial" w:cs="Arial"/>
          <w:color w:val="000000"/>
          <w:sz w:val="22"/>
          <w:szCs w:val="22"/>
          <w:lang w:val="cs"/>
        </w:rPr>
        <w:t xml:space="preserve">po exportu </w:t>
      </w:r>
      <w:r w:rsidRPr="00E155C5">
        <w:rPr>
          <w:rFonts w:ascii="Arial" w:hAnsi="Arial" w:cs="Arial"/>
          <w:color w:val="000000"/>
          <w:sz w:val="22"/>
          <w:szCs w:val="22"/>
          <w:lang w:val="cs-CZ"/>
        </w:rPr>
        <w:t>z Asie a růst</w:t>
      </w:r>
      <w:r>
        <w:rPr>
          <w:rFonts w:ascii="Arial" w:hAnsi="Arial" w:cs="Arial"/>
          <w:color w:val="000000"/>
          <w:sz w:val="22"/>
          <w:szCs w:val="22"/>
          <w:lang w:val="cs-CZ"/>
        </w:rPr>
        <w:t xml:space="preserve"> malých a středních podniků,“ uvedla Carol Tomé, výkonná ředitelka UPS. „Zaměstnanci UPS jsou hrdinové všedního dne, kteří udržují světové dodavatelské řetězce v chodu. Chtěla bych </w:t>
      </w:r>
      <w:r w:rsidRPr="00E155C5">
        <w:rPr>
          <w:rFonts w:ascii="Arial" w:hAnsi="Arial" w:cs="Arial"/>
          <w:color w:val="000000"/>
          <w:sz w:val="22"/>
          <w:szCs w:val="22"/>
          <w:lang w:val="cs-CZ"/>
        </w:rPr>
        <w:t>poděkovat našemu týmu za jejich trvalé úsilí a odhodlání, kterým vyjadřují svůj závazek vůči našim zákazníkům a komunitám, kterým poskytujeme služby.“</w:t>
      </w:r>
    </w:p>
    <w:p w:rsidR="00DA562F" w:rsidRDefault="00030164">
      <w:pPr>
        <w:spacing w:line="228" w:lineRule="auto"/>
      </w:pPr>
      <w:r>
        <w:rPr>
          <w:rFonts w:ascii="Arial" w:hAnsi="Arial" w:cs="Arial"/>
        </w:rPr>
        <w:t> </w:t>
      </w:r>
    </w:p>
    <w:p w:rsidR="00E155C5" w:rsidRDefault="00E155C5">
      <w:pPr>
        <w:rPr>
          <w:rFonts w:ascii="Arial" w:hAnsi="Arial" w:cs="Arial"/>
          <w:b/>
          <w:bCs/>
          <w:lang w:val="cs-CZ"/>
        </w:rPr>
      </w:pPr>
      <w:r>
        <w:rPr>
          <w:rFonts w:ascii="Arial" w:hAnsi="Arial" w:cs="Arial"/>
          <w:b/>
          <w:bCs/>
          <w:lang w:val="cs-CZ"/>
        </w:rPr>
        <w:br w:type="page"/>
      </w:r>
    </w:p>
    <w:p w:rsidR="00DA562F" w:rsidRDefault="00030164">
      <w:pPr>
        <w:spacing w:line="204" w:lineRule="auto"/>
        <w:rPr>
          <w:lang w:val="cs-CZ"/>
        </w:rPr>
      </w:pPr>
      <w:r>
        <w:rPr>
          <w:rFonts w:ascii="Arial" w:hAnsi="Arial" w:cs="Arial"/>
          <w:b/>
          <w:bCs/>
          <w:lang w:val="cs-CZ"/>
        </w:rPr>
        <w:lastRenderedPageBreak/>
        <w:t>Domácí trh v USA</w:t>
      </w:r>
    </w:p>
    <w:tbl>
      <w:tblPr>
        <w:tblW w:w="9211" w:type="dxa"/>
        <w:tblCellMar>
          <w:left w:w="0" w:type="dxa"/>
          <w:right w:w="0" w:type="dxa"/>
        </w:tblCellMar>
        <w:tblLook w:val="04A0" w:firstRow="1" w:lastRow="0" w:firstColumn="1" w:lastColumn="0" w:noHBand="0" w:noVBand="1"/>
      </w:tblPr>
      <w:tblGrid>
        <w:gridCol w:w="2907"/>
        <w:gridCol w:w="1576"/>
        <w:gridCol w:w="1576"/>
        <w:gridCol w:w="1576"/>
        <w:gridCol w:w="1576"/>
      </w:tblGrid>
      <w:tr w:rsidR="00DA562F">
        <w:trPr>
          <w:cantSplit/>
          <w:trHeight w:hRule="exact" w:val="713"/>
        </w:trPr>
        <w:tc>
          <w:tcPr>
            <w:tcW w:w="2850" w:type="dxa"/>
            <w:tcBorders>
              <w:top w:val="single" w:sz="8" w:space="0" w:color="auto"/>
              <w:left w:val="single" w:sz="8" w:space="0" w:color="auto"/>
              <w:bottom w:val="nil"/>
              <w:right w:val="nil"/>
            </w:tcBorders>
            <w:vAlign w:val="bottom"/>
          </w:tcPr>
          <w:p w:rsidR="00DA562F" w:rsidRDefault="00DA562F">
            <w:pPr>
              <w:spacing w:after="30" w:line="-585" w:lineRule="auto"/>
              <w:jc w:val="right"/>
              <w:rPr>
                <w:lang w:val="cs-CZ"/>
              </w:rPr>
            </w:pPr>
          </w:p>
        </w:tc>
        <w:tc>
          <w:tcPr>
            <w:tcW w:w="1545" w:type="dxa"/>
            <w:tcBorders>
              <w:top w:val="single" w:sz="8" w:space="0" w:color="auto"/>
              <w:left w:val="nil"/>
              <w:bottom w:val="nil"/>
              <w:right w:val="nil"/>
            </w:tcBorders>
            <w:tcMar>
              <w:top w:w="0" w:type="dxa"/>
              <w:left w:w="53" w:type="dxa"/>
              <w:bottom w:w="0" w:type="dxa"/>
              <w:right w:w="53" w:type="dxa"/>
            </w:tcMar>
          </w:tcPr>
          <w:p w:rsidR="00DA562F" w:rsidRDefault="00030164">
            <w:pPr>
              <w:spacing w:after="30" w:line="-585" w:lineRule="auto"/>
              <w:jc w:val="right"/>
              <w:rPr>
                <w:lang w:val="cs-CZ"/>
              </w:rPr>
            </w:pPr>
            <w:r>
              <w:rPr>
                <w:rFonts w:ascii="Arial" w:hAnsi="Arial" w:cs="Arial"/>
                <w:b/>
                <w:bCs/>
                <w:sz w:val="20"/>
                <w:szCs w:val="20"/>
                <w:u w:val="single"/>
                <w:lang w:val="cs-CZ"/>
              </w:rPr>
              <w:t>3Q 2020</w:t>
            </w:r>
          </w:p>
        </w:tc>
        <w:tc>
          <w:tcPr>
            <w:tcW w:w="1545" w:type="dxa"/>
            <w:tcBorders>
              <w:top w:val="single" w:sz="8" w:space="0" w:color="auto"/>
              <w:left w:val="nil"/>
              <w:bottom w:val="nil"/>
              <w:right w:val="nil"/>
            </w:tcBorders>
            <w:tcMar>
              <w:top w:w="0" w:type="dxa"/>
              <w:left w:w="53" w:type="dxa"/>
              <w:bottom w:w="0" w:type="dxa"/>
              <w:right w:w="53" w:type="dxa"/>
            </w:tcMar>
          </w:tcPr>
          <w:p w:rsidR="00DA562F" w:rsidRDefault="00030164">
            <w:pPr>
              <w:keepNext/>
              <w:spacing w:before="33"/>
              <w:jc w:val="right"/>
              <w:rPr>
                <w:lang w:val="cs-CZ"/>
              </w:rPr>
            </w:pPr>
            <w:r>
              <w:rPr>
                <w:rFonts w:ascii="Arial" w:hAnsi="Arial" w:cs="Arial"/>
                <w:b/>
                <w:bCs/>
                <w:sz w:val="20"/>
                <w:szCs w:val="20"/>
                <w:u w:val="single"/>
                <w:lang w:val="cs-CZ"/>
              </w:rPr>
              <w:t>Upravený</w:t>
            </w:r>
            <w:r>
              <w:rPr>
                <w:rFonts w:ascii="Arial" w:hAnsi="Arial" w:cs="Arial"/>
                <w:b/>
                <w:bCs/>
                <w:sz w:val="20"/>
                <w:szCs w:val="20"/>
                <w:u w:val="single"/>
                <w:lang w:val="cs-CZ"/>
              </w:rPr>
              <w:br/>
              <w:t>3Q 2020</w:t>
            </w:r>
          </w:p>
        </w:tc>
        <w:tc>
          <w:tcPr>
            <w:tcW w:w="1545" w:type="dxa"/>
            <w:tcBorders>
              <w:top w:val="single" w:sz="8" w:space="0" w:color="auto"/>
              <w:left w:val="nil"/>
              <w:bottom w:val="nil"/>
              <w:right w:val="nil"/>
            </w:tcBorders>
            <w:tcMar>
              <w:top w:w="0" w:type="dxa"/>
              <w:left w:w="53" w:type="dxa"/>
              <w:bottom w:w="0" w:type="dxa"/>
              <w:right w:w="53" w:type="dxa"/>
            </w:tcMar>
          </w:tcPr>
          <w:p w:rsidR="00DA562F" w:rsidRDefault="00030164">
            <w:pPr>
              <w:spacing w:after="30" w:line="-585" w:lineRule="auto"/>
              <w:jc w:val="right"/>
              <w:rPr>
                <w:lang w:val="cs-CZ"/>
              </w:rPr>
            </w:pPr>
            <w:r>
              <w:rPr>
                <w:rFonts w:ascii="Arial" w:hAnsi="Arial" w:cs="Arial"/>
                <w:b/>
                <w:bCs/>
                <w:sz w:val="20"/>
                <w:szCs w:val="20"/>
                <w:u w:val="single"/>
                <w:lang w:val="cs-CZ"/>
              </w:rPr>
              <w:t>3Q 2019</w:t>
            </w:r>
          </w:p>
        </w:tc>
        <w:tc>
          <w:tcPr>
            <w:tcW w:w="1545" w:type="dxa"/>
            <w:tcBorders>
              <w:top w:val="single" w:sz="8" w:space="0" w:color="auto"/>
              <w:left w:val="nil"/>
              <w:bottom w:val="nil"/>
              <w:right w:val="single" w:sz="8" w:space="0" w:color="auto"/>
            </w:tcBorders>
            <w:tcMar>
              <w:top w:w="0" w:type="dxa"/>
              <w:left w:w="53" w:type="dxa"/>
              <w:bottom w:w="0" w:type="dxa"/>
              <w:right w:w="53" w:type="dxa"/>
            </w:tcMar>
          </w:tcPr>
          <w:p w:rsidR="00DA562F" w:rsidRDefault="00030164">
            <w:pPr>
              <w:keepNext/>
              <w:spacing w:before="33"/>
              <w:jc w:val="right"/>
              <w:rPr>
                <w:lang w:val="cs-CZ"/>
              </w:rPr>
            </w:pPr>
            <w:r>
              <w:rPr>
                <w:rFonts w:ascii="Arial" w:hAnsi="Arial" w:cs="Arial"/>
                <w:b/>
                <w:bCs/>
                <w:sz w:val="20"/>
                <w:szCs w:val="20"/>
                <w:u w:val="single"/>
                <w:lang w:val="cs-CZ"/>
              </w:rPr>
              <w:t>Upravený</w:t>
            </w:r>
            <w:r>
              <w:rPr>
                <w:rFonts w:ascii="Arial" w:hAnsi="Arial" w:cs="Arial"/>
                <w:b/>
                <w:bCs/>
                <w:sz w:val="20"/>
                <w:szCs w:val="20"/>
                <w:u w:val="single"/>
                <w:lang w:val="cs-CZ"/>
              </w:rPr>
              <w:br/>
              <w:t>3Q 2019</w:t>
            </w:r>
          </w:p>
        </w:tc>
      </w:tr>
      <w:tr w:rsidR="00DA562F">
        <w:trPr>
          <w:cantSplit/>
          <w:trHeight w:hRule="exact" w:val="300"/>
        </w:trPr>
        <w:tc>
          <w:tcPr>
            <w:tcW w:w="2850" w:type="dxa"/>
            <w:tcBorders>
              <w:top w:val="nil"/>
              <w:left w:val="single" w:sz="8" w:space="0" w:color="auto"/>
              <w:bottom w:val="nil"/>
              <w:right w:val="nil"/>
            </w:tcBorders>
            <w:tcMar>
              <w:top w:w="0" w:type="dxa"/>
              <w:left w:w="53" w:type="dxa"/>
              <w:bottom w:w="0" w:type="dxa"/>
              <w:right w:w="53" w:type="dxa"/>
            </w:tcMar>
          </w:tcPr>
          <w:p w:rsidR="00DA562F" w:rsidRDefault="00030164">
            <w:pPr>
              <w:keepNext/>
              <w:spacing w:before="53" w:after="30"/>
              <w:rPr>
                <w:lang w:val="cs-CZ"/>
              </w:rPr>
            </w:pPr>
            <w:r>
              <w:rPr>
                <w:rFonts w:ascii="Arial" w:hAnsi="Arial" w:cs="Arial"/>
                <w:sz w:val="20"/>
                <w:szCs w:val="20"/>
                <w:lang w:val="cs-CZ"/>
              </w:rPr>
              <w:t>Příjmy</w:t>
            </w:r>
          </w:p>
        </w:tc>
        <w:tc>
          <w:tcPr>
            <w:tcW w:w="1545" w:type="dxa"/>
            <w:tcMar>
              <w:top w:w="0" w:type="dxa"/>
              <w:left w:w="53" w:type="dxa"/>
              <w:bottom w:w="0" w:type="dxa"/>
              <w:right w:w="53" w:type="dxa"/>
            </w:tcMar>
          </w:tcPr>
          <w:p w:rsidR="00DA562F" w:rsidRDefault="00030164">
            <w:pPr>
              <w:keepNext/>
              <w:spacing w:before="53" w:after="30" w:line="-300" w:lineRule="auto"/>
              <w:jc w:val="right"/>
              <w:rPr>
                <w:lang w:val="cs-CZ"/>
              </w:rPr>
            </w:pPr>
            <w:r>
              <w:rPr>
                <w:rFonts w:ascii="Arial" w:hAnsi="Arial" w:cs="Arial"/>
                <w:color w:val="000000"/>
                <w:sz w:val="20"/>
                <w:szCs w:val="20"/>
                <w:lang w:val="cs-CZ"/>
              </w:rPr>
              <w:t>13 225 mil. USD</w:t>
            </w:r>
          </w:p>
        </w:tc>
        <w:tc>
          <w:tcPr>
            <w:tcW w:w="1545" w:type="dxa"/>
            <w:vAlign w:val="bottom"/>
          </w:tcPr>
          <w:p w:rsidR="00DA562F" w:rsidRDefault="00030164">
            <w:pPr>
              <w:keepNext/>
              <w:spacing w:line="-300" w:lineRule="auto"/>
              <w:rPr>
                <w:lang w:val="cs-CZ"/>
              </w:rPr>
            </w:pPr>
            <w:r>
              <w:rPr>
                <w:lang w:val="cs-CZ"/>
              </w:rPr>
              <w:t> </w:t>
            </w:r>
          </w:p>
        </w:tc>
        <w:tc>
          <w:tcPr>
            <w:tcW w:w="1545" w:type="dxa"/>
            <w:tcMar>
              <w:top w:w="0" w:type="dxa"/>
              <w:left w:w="53" w:type="dxa"/>
              <w:bottom w:w="0" w:type="dxa"/>
              <w:right w:w="53" w:type="dxa"/>
            </w:tcMar>
          </w:tcPr>
          <w:p w:rsidR="00DA562F" w:rsidRDefault="00030164">
            <w:pPr>
              <w:keepNext/>
              <w:spacing w:before="53" w:after="30" w:line="-300" w:lineRule="auto"/>
              <w:jc w:val="right"/>
              <w:rPr>
                <w:lang w:val="cs-CZ"/>
              </w:rPr>
            </w:pPr>
            <w:r>
              <w:rPr>
                <w:rFonts w:ascii="Arial" w:hAnsi="Arial" w:cs="Arial"/>
                <w:color w:val="000000"/>
                <w:sz w:val="20"/>
                <w:szCs w:val="20"/>
                <w:lang w:val="cs-CZ"/>
              </w:rPr>
              <w:t>11 455 mil. USD</w:t>
            </w:r>
          </w:p>
        </w:tc>
        <w:tc>
          <w:tcPr>
            <w:tcW w:w="1545" w:type="dxa"/>
            <w:tcBorders>
              <w:top w:val="nil"/>
              <w:left w:val="nil"/>
              <w:bottom w:val="nil"/>
              <w:right w:val="single" w:sz="8" w:space="0" w:color="auto"/>
            </w:tcBorders>
            <w:vAlign w:val="bottom"/>
          </w:tcPr>
          <w:p w:rsidR="00DA562F" w:rsidRDefault="00030164">
            <w:pPr>
              <w:keepNext/>
              <w:spacing w:line="-300" w:lineRule="auto"/>
              <w:rPr>
                <w:lang w:val="cs-CZ"/>
              </w:rPr>
            </w:pPr>
            <w:r>
              <w:rPr>
                <w:lang w:val="cs-CZ"/>
              </w:rPr>
              <w:t> </w:t>
            </w:r>
          </w:p>
        </w:tc>
      </w:tr>
      <w:tr w:rsidR="00DA562F">
        <w:trPr>
          <w:cantSplit/>
          <w:trHeight w:hRule="exact" w:val="300"/>
        </w:trPr>
        <w:tc>
          <w:tcPr>
            <w:tcW w:w="2850" w:type="dxa"/>
            <w:tcBorders>
              <w:top w:val="nil"/>
              <w:left w:val="single" w:sz="8" w:space="0" w:color="auto"/>
              <w:bottom w:val="single" w:sz="8" w:space="0" w:color="auto"/>
              <w:right w:val="nil"/>
            </w:tcBorders>
            <w:tcMar>
              <w:top w:w="0" w:type="dxa"/>
              <w:left w:w="53" w:type="dxa"/>
              <w:bottom w:w="0" w:type="dxa"/>
              <w:right w:w="53" w:type="dxa"/>
            </w:tcMar>
          </w:tcPr>
          <w:p w:rsidR="00DA562F" w:rsidRDefault="00030164">
            <w:pPr>
              <w:spacing w:before="53" w:after="30"/>
              <w:rPr>
                <w:lang w:val="cs-CZ"/>
              </w:rPr>
            </w:pPr>
            <w:r>
              <w:rPr>
                <w:rFonts w:ascii="Arial" w:hAnsi="Arial" w:cs="Arial"/>
                <w:sz w:val="20"/>
                <w:szCs w:val="20"/>
                <w:lang w:val="cs-CZ"/>
              </w:rPr>
              <w:t>Provozní zisk</w:t>
            </w:r>
          </w:p>
        </w:tc>
        <w:tc>
          <w:tcPr>
            <w:tcW w:w="1545" w:type="dxa"/>
            <w:tcBorders>
              <w:top w:val="nil"/>
              <w:left w:val="nil"/>
              <w:bottom w:val="single" w:sz="8" w:space="0" w:color="auto"/>
              <w:right w:val="nil"/>
            </w:tcBorders>
            <w:tcMar>
              <w:top w:w="0" w:type="dxa"/>
              <w:left w:w="53" w:type="dxa"/>
              <w:bottom w:w="0" w:type="dxa"/>
              <w:right w:w="53" w:type="dxa"/>
            </w:tcMar>
          </w:tcPr>
          <w:p w:rsidR="00DA562F" w:rsidRDefault="00030164">
            <w:pPr>
              <w:spacing w:before="53" w:after="30" w:line="-300" w:lineRule="auto"/>
              <w:jc w:val="right"/>
              <w:rPr>
                <w:lang w:val="cs-CZ"/>
              </w:rPr>
            </w:pPr>
            <w:r>
              <w:rPr>
                <w:rFonts w:ascii="Arial" w:hAnsi="Arial" w:cs="Arial"/>
                <w:color w:val="000000"/>
                <w:sz w:val="20"/>
                <w:szCs w:val="20"/>
                <w:lang w:val="cs-CZ"/>
              </w:rPr>
              <w:t>1,098 mil. USD</w:t>
            </w:r>
          </w:p>
        </w:tc>
        <w:tc>
          <w:tcPr>
            <w:tcW w:w="1545" w:type="dxa"/>
            <w:tcBorders>
              <w:top w:val="nil"/>
              <w:left w:val="nil"/>
              <w:bottom w:val="single" w:sz="8" w:space="0" w:color="auto"/>
              <w:right w:val="nil"/>
            </w:tcBorders>
            <w:tcMar>
              <w:top w:w="0" w:type="dxa"/>
              <w:left w:w="53" w:type="dxa"/>
              <w:bottom w:w="0" w:type="dxa"/>
              <w:right w:w="53" w:type="dxa"/>
            </w:tcMar>
          </w:tcPr>
          <w:p w:rsidR="00DA562F" w:rsidRDefault="00030164">
            <w:pPr>
              <w:spacing w:before="53" w:after="30" w:line="-300" w:lineRule="auto"/>
              <w:jc w:val="right"/>
              <w:rPr>
                <w:lang w:val="cs-CZ"/>
              </w:rPr>
            </w:pPr>
            <w:r>
              <w:rPr>
                <w:rFonts w:ascii="Arial" w:hAnsi="Arial" w:cs="Arial"/>
                <w:color w:val="000000"/>
                <w:sz w:val="20"/>
                <w:szCs w:val="20"/>
                <w:lang w:val="cs-CZ"/>
              </w:rPr>
              <w:t>1,133 mil. USD</w:t>
            </w:r>
          </w:p>
        </w:tc>
        <w:tc>
          <w:tcPr>
            <w:tcW w:w="1545" w:type="dxa"/>
            <w:tcBorders>
              <w:top w:val="nil"/>
              <w:left w:val="nil"/>
              <w:bottom w:val="single" w:sz="8" w:space="0" w:color="auto"/>
              <w:right w:val="nil"/>
            </w:tcBorders>
            <w:tcMar>
              <w:top w:w="0" w:type="dxa"/>
              <w:left w:w="53" w:type="dxa"/>
              <w:bottom w:w="0" w:type="dxa"/>
              <w:right w:w="53" w:type="dxa"/>
            </w:tcMar>
          </w:tcPr>
          <w:p w:rsidR="00DA562F" w:rsidRDefault="00030164">
            <w:pPr>
              <w:spacing w:before="53" w:after="30" w:line="-300" w:lineRule="auto"/>
              <w:jc w:val="right"/>
              <w:rPr>
                <w:lang w:val="cs-CZ"/>
              </w:rPr>
            </w:pPr>
            <w:r>
              <w:rPr>
                <w:rFonts w:ascii="Arial" w:hAnsi="Arial" w:cs="Arial"/>
                <w:color w:val="000000"/>
                <w:sz w:val="20"/>
                <w:szCs w:val="20"/>
                <w:lang w:val="cs-CZ"/>
              </w:rPr>
              <w:t>1,216 mil. USD</w:t>
            </w:r>
          </w:p>
        </w:tc>
        <w:tc>
          <w:tcPr>
            <w:tcW w:w="1545" w:type="dxa"/>
            <w:tcBorders>
              <w:top w:val="nil"/>
              <w:left w:val="nil"/>
              <w:bottom w:val="single" w:sz="8" w:space="0" w:color="auto"/>
              <w:right w:val="single" w:sz="8" w:space="0" w:color="auto"/>
            </w:tcBorders>
            <w:tcMar>
              <w:top w:w="0" w:type="dxa"/>
              <w:left w:w="53" w:type="dxa"/>
              <w:bottom w:w="0" w:type="dxa"/>
              <w:right w:w="53" w:type="dxa"/>
            </w:tcMar>
          </w:tcPr>
          <w:p w:rsidR="00DA562F" w:rsidRDefault="00030164">
            <w:pPr>
              <w:spacing w:before="53" w:after="30" w:line="-300" w:lineRule="auto"/>
              <w:jc w:val="right"/>
              <w:rPr>
                <w:lang w:val="cs-CZ"/>
              </w:rPr>
            </w:pPr>
            <w:r>
              <w:rPr>
                <w:rFonts w:ascii="Arial" w:hAnsi="Arial" w:cs="Arial"/>
                <w:color w:val="000000"/>
                <w:sz w:val="20"/>
                <w:szCs w:val="20"/>
                <w:lang w:val="cs-CZ"/>
              </w:rPr>
              <w:t>1,242 mil. USD</w:t>
            </w:r>
          </w:p>
        </w:tc>
      </w:tr>
    </w:tbl>
    <w:p w:rsidR="00DA562F" w:rsidRDefault="00DA562F">
      <w:pPr>
        <w:spacing w:line="228" w:lineRule="auto"/>
        <w:rPr>
          <w:rFonts w:ascii="Arial" w:hAnsi="Arial" w:cs="Arial"/>
          <w:lang w:val="cs-CZ"/>
        </w:rPr>
      </w:pPr>
    </w:p>
    <w:p w:rsidR="00DA562F" w:rsidRDefault="00030164">
      <w:pPr>
        <w:numPr>
          <w:ilvl w:val="0"/>
          <w:numId w:val="3"/>
        </w:numPr>
        <w:spacing w:line="228" w:lineRule="auto"/>
        <w:rPr>
          <w:rFonts w:ascii="Arial" w:hAnsi="Arial" w:cs="Arial"/>
          <w:sz w:val="22"/>
          <w:szCs w:val="22"/>
          <w:lang w:val="cs-CZ"/>
        </w:rPr>
      </w:pPr>
      <w:r>
        <w:rPr>
          <w:rFonts w:ascii="Arial" w:hAnsi="Arial" w:cs="Arial"/>
          <w:sz w:val="22"/>
          <w:szCs w:val="22"/>
          <w:lang w:val="cs-CZ"/>
        </w:rPr>
        <w:t>Průměrný denní objem přepravy vzrostl o 13,8 %, s růstem u všech služeb a pokračující zvýšenou poptávkou po doručování na soukromé adresy.</w:t>
      </w:r>
    </w:p>
    <w:p w:rsidR="00DA562F" w:rsidRDefault="00030164">
      <w:pPr>
        <w:numPr>
          <w:ilvl w:val="0"/>
          <w:numId w:val="3"/>
        </w:numPr>
        <w:spacing w:line="228" w:lineRule="auto"/>
        <w:rPr>
          <w:rFonts w:ascii="Arial" w:hAnsi="Arial" w:cs="Arial"/>
          <w:sz w:val="22"/>
          <w:szCs w:val="22"/>
          <w:lang w:val="cs-CZ"/>
        </w:rPr>
      </w:pPr>
      <w:r>
        <w:rPr>
          <w:rFonts w:ascii="Arial" w:hAnsi="Arial" w:cs="Arial"/>
          <w:sz w:val="22"/>
          <w:szCs w:val="22"/>
          <w:lang w:val="cs-CZ"/>
        </w:rPr>
        <w:t>Provozní marže dosáhla úrovně 8,3 %; upravená provozní marže byla 8,6%.</w:t>
      </w:r>
    </w:p>
    <w:p w:rsidR="00DA562F" w:rsidRDefault="00DA562F">
      <w:pPr>
        <w:spacing w:line="228" w:lineRule="auto"/>
      </w:pPr>
    </w:p>
    <w:p w:rsidR="00DA562F" w:rsidRDefault="00030164">
      <w:pPr>
        <w:spacing w:line="204" w:lineRule="auto"/>
        <w:rPr>
          <w:lang w:val="cs-CZ"/>
        </w:rPr>
      </w:pPr>
      <w:r>
        <w:rPr>
          <w:rFonts w:ascii="Arial" w:hAnsi="Arial" w:cs="Arial"/>
          <w:b/>
          <w:bCs/>
          <w:lang w:val="cs-CZ"/>
        </w:rPr>
        <w:t>Mezinárodní přeprava</w:t>
      </w:r>
    </w:p>
    <w:tbl>
      <w:tblPr>
        <w:tblW w:w="9211" w:type="dxa"/>
        <w:tblCellMar>
          <w:left w:w="0" w:type="dxa"/>
          <w:right w:w="0" w:type="dxa"/>
        </w:tblCellMar>
        <w:tblLook w:val="04A0" w:firstRow="1" w:lastRow="0" w:firstColumn="1" w:lastColumn="0" w:noHBand="0" w:noVBand="1"/>
      </w:tblPr>
      <w:tblGrid>
        <w:gridCol w:w="2907"/>
        <w:gridCol w:w="1576"/>
        <w:gridCol w:w="1576"/>
        <w:gridCol w:w="1576"/>
        <w:gridCol w:w="1576"/>
      </w:tblGrid>
      <w:tr w:rsidR="00DA562F">
        <w:trPr>
          <w:cantSplit/>
          <w:trHeight w:hRule="exact" w:val="705"/>
        </w:trPr>
        <w:tc>
          <w:tcPr>
            <w:tcW w:w="2850" w:type="dxa"/>
            <w:tcBorders>
              <w:top w:val="single" w:sz="8" w:space="0" w:color="auto"/>
              <w:left w:val="single" w:sz="8" w:space="0" w:color="auto"/>
              <w:bottom w:val="nil"/>
              <w:right w:val="nil"/>
            </w:tcBorders>
            <w:vAlign w:val="bottom"/>
          </w:tcPr>
          <w:p w:rsidR="00DA562F" w:rsidRDefault="00DA562F">
            <w:pPr>
              <w:keepNext/>
              <w:rPr>
                <w:lang w:val="cs-CZ"/>
              </w:rPr>
            </w:pPr>
          </w:p>
        </w:tc>
        <w:tc>
          <w:tcPr>
            <w:tcW w:w="1545" w:type="dxa"/>
            <w:tcBorders>
              <w:top w:val="single" w:sz="8" w:space="0" w:color="auto"/>
              <w:left w:val="nil"/>
              <w:bottom w:val="nil"/>
              <w:right w:val="nil"/>
            </w:tcBorders>
            <w:tcMar>
              <w:top w:w="0" w:type="dxa"/>
              <w:left w:w="53" w:type="dxa"/>
              <w:bottom w:w="0" w:type="dxa"/>
              <w:right w:w="53" w:type="dxa"/>
            </w:tcMar>
          </w:tcPr>
          <w:p w:rsidR="00DA562F" w:rsidRDefault="00030164">
            <w:pPr>
              <w:keepNext/>
              <w:spacing w:before="33"/>
              <w:jc w:val="right"/>
              <w:rPr>
                <w:lang w:val="cs-CZ"/>
              </w:rPr>
            </w:pPr>
            <w:r>
              <w:rPr>
                <w:b/>
                <w:bCs/>
                <w:lang w:val="cs-CZ"/>
              </w:rPr>
              <w:t> </w:t>
            </w:r>
            <w:r>
              <w:rPr>
                <w:b/>
                <w:bCs/>
                <w:lang w:val="cs-CZ"/>
              </w:rPr>
              <w:br/>
            </w:r>
            <w:r>
              <w:rPr>
                <w:rFonts w:ascii="Arial" w:hAnsi="Arial" w:cs="Arial"/>
                <w:b/>
                <w:bCs/>
                <w:sz w:val="20"/>
                <w:szCs w:val="20"/>
                <w:u w:val="single"/>
                <w:lang w:val="cs-CZ"/>
              </w:rPr>
              <w:t>3Q 2020</w:t>
            </w:r>
          </w:p>
        </w:tc>
        <w:tc>
          <w:tcPr>
            <w:tcW w:w="1545" w:type="dxa"/>
            <w:tcBorders>
              <w:top w:val="single" w:sz="8" w:space="0" w:color="auto"/>
              <w:left w:val="nil"/>
              <w:bottom w:val="nil"/>
              <w:right w:val="nil"/>
            </w:tcBorders>
            <w:tcMar>
              <w:top w:w="0" w:type="dxa"/>
              <w:left w:w="53" w:type="dxa"/>
              <w:bottom w:w="0" w:type="dxa"/>
              <w:right w:w="53" w:type="dxa"/>
            </w:tcMar>
          </w:tcPr>
          <w:p w:rsidR="00DA562F" w:rsidRDefault="00030164">
            <w:pPr>
              <w:keepNext/>
              <w:spacing w:before="33"/>
              <w:jc w:val="right"/>
              <w:rPr>
                <w:lang w:val="cs-CZ"/>
              </w:rPr>
            </w:pPr>
            <w:r>
              <w:rPr>
                <w:rFonts w:ascii="Arial" w:hAnsi="Arial" w:cs="Arial"/>
                <w:b/>
                <w:bCs/>
                <w:sz w:val="20"/>
                <w:szCs w:val="20"/>
                <w:u w:val="single"/>
                <w:lang w:val="cs-CZ"/>
              </w:rPr>
              <w:t>Upravený</w:t>
            </w:r>
            <w:r>
              <w:rPr>
                <w:rFonts w:ascii="Arial" w:hAnsi="Arial" w:cs="Arial"/>
                <w:b/>
                <w:bCs/>
                <w:sz w:val="20"/>
                <w:szCs w:val="20"/>
                <w:u w:val="single"/>
                <w:lang w:val="cs-CZ"/>
              </w:rPr>
              <w:br/>
              <w:t>3Q 2020</w:t>
            </w:r>
          </w:p>
        </w:tc>
        <w:tc>
          <w:tcPr>
            <w:tcW w:w="1545" w:type="dxa"/>
            <w:tcBorders>
              <w:top w:val="single" w:sz="8" w:space="0" w:color="auto"/>
              <w:left w:val="nil"/>
              <w:bottom w:val="nil"/>
              <w:right w:val="nil"/>
            </w:tcBorders>
            <w:tcMar>
              <w:top w:w="0" w:type="dxa"/>
              <w:left w:w="53" w:type="dxa"/>
              <w:bottom w:w="0" w:type="dxa"/>
              <w:right w:w="53" w:type="dxa"/>
            </w:tcMar>
          </w:tcPr>
          <w:p w:rsidR="00DA562F" w:rsidRDefault="00030164">
            <w:pPr>
              <w:keepNext/>
              <w:spacing w:before="33"/>
              <w:jc w:val="right"/>
              <w:rPr>
                <w:lang w:val="cs-CZ"/>
              </w:rPr>
            </w:pPr>
            <w:r>
              <w:rPr>
                <w:b/>
                <w:bCs/>
                <w:lang w:val="cs-CZ"/>
              </w:rPr>
              <w:t> </w:t>
            </w:r>
            <w:r>
              <w:rPr>
                <w:b/>
                <w:bCs/>
                <w:lang w:val="cs-CZ"/>
              </w:rPr>
              <w:br/>
            </w:r>
            <w:r>
              <w:rPr>
                <w:rFonts w:ascii="Arial" w:hAnsi="Arial" w:cs="Arial"/>
                <w:b/>
                <w:bCs/>
                <w:sz w:val="20"/>
                <w:szCs w:val="20"/>
                <w:u w:val="single"/>
                <w:lang w:val="cs-CZ"/>
              </w:rPr>
              <w:t>3Q 2019</w:t>
            </w:r>
          </w:p>
        </w:tc>
        <w:tc>
          <w:tcPr>
            <w:tcW w:w="1545" w:type="dxa"/>
            <w:tcBorders>
              <w:top w:val="single" w:sz="8" w:space="0" w:color="auto"/>
              <w:left w:val="nil"/>
              <w:bottom w:val="nil"/>
              <w:right w:val="single" w:sz="8" w:space="0" w:color="auto"/>
            </w:tcBorders>
            <w:tcMar>
              <w:top w:w="0" w:type="dxa"/>
              <w:left w:w="53" w:type="dxa"/>
              <w:bottom w:w="0" w:type="dxa"/>
              <w:right w:w="53" w:type="dxa"/>
            </w:tcMar>
          </w:tcPr>
          <w:p w:rsidR="00DA562F" w:rsidRDefault="00030164">
            <w:pPr>
              <w:keepNext/>
              <w:spacing w:before="33"/>
              <w:jc w:val="right"/>
              <w:rPr>
                <w:lang w:val="cs-CZ"/>
              </w:rPr>
            </w:pPr>
            <w:r>
              <w:rPr>
                <w:rFonts w:ascii="Arial" w:hAnsi="Arial" w:cs="Arial"/>
                <w:b/>
                <w:bCs/>
                <w:sz w:val="20"/>
                <w:szCs w:val="20"/>
                <w:u w:val="single"/>
                <w:lang w:val="cs-CZ"/>
              </w:rPr>
              <w:t>Upravený</w:t>
            </w:r>
            <w:r>
              <w:rPr>
                <w:rFonts w:ascii="Arial" w:hAnsi="Arial" w:cs="Arial"/>
                <w:b/>
                <w:bCs/>
                <w:sz w:val="20"/>
                <w:szCs w:val="20"/>
                <w:u w:val="single"/>
                <w:lang w:val="cs-CZ"/>
              </w:rPr>
              <w:br/>
              <w:t>3Q 2019</w:t>
            </w:r>
          </w:p>
        </w:tc>
      </w:tr>
      <w:tr w:rsidR="00DA562F">
        <w:trPr>
          <w:cantSplit/>
          <w:trHeight w:hRule="exact" w:val="300"/>
        </w:trPr>
        <w:tc>
          <w:tcPr>
            <w:tcW w:w="2850" w:type="dxa"/>
            <w:tcBorders>
              <w:top w:val="nil"/>
              <w:left w:val="single" w:sz="8" w:space="0" w:color="auto"/>
              <w:bottom w:val="nil"/>
              <w:right w:val="nil"/>
            </w:tcBorders>
            <w:tcMar>
              <w:top w:w="0" w:type="dxa"/>
              <w:left w:w="53" w:type="dxa"/>
              <w:bottom w:w="0" w:type="dxa"/>
              <w:right w:w="53" w:type="dxa"/>
            </w:tcMar>
          </w:tcPr>
          <w:p w:rsidR="00DA562F" w:rsidRDefault="00030164">
            <w:pPr>
              <w:keepNext/>
              <w:spacing w:before="53" w:after="30"/>
              <w:rPr>
                <w:lang w:val="cs-CZ"/>
              </w:rPr>
            </w:pPr>
            <w:r>
              <w:rPr>
                <w:rFonts w:ascii="Arial" w:hAnsi="Arial" w:cs="Arial"/>
                <w:sz w:val="20"/>
                <w:szCs w:val="20"/>
                <w:lang w:val="cs-CZ"/>
              </w:rPr>
              <w:t>Příjmy</w:t>
            </w:r>
          </w:p>
        </w:tc>
        <w:tc>
          <w:tcPr>
            <w:tcW w:w="1545" w:type="dxa"/>
            <w:tcMar>
              <w:top w:w="0" w:type="dxa"/>
              <w:left w:w="53" w:type="dxa"/>
              <w:bottom w:w="0" w:type="dxa"/>
              <w:right w:w="53" w:type="dxa"/>
            </w:tcMar>
          </w:tcPr>
          <w:p w:rsidR="00DA562F" w:rsidRDefault="00030164">
            <w:pPr>
              <w:keepNext/>
              <w:spacing w:before="53" w:after="30" w:line="-300" w:lineRule="auto"/>
              <w:jc w:val="right"/>
              <w:rPr>
                <w:lang w:val="cs-CZ"/>
              </w:rPr>
            </w:pPr>
            <w:r>
              <w:rPr>
                <w:rFonts w:ascii="Arial" w:hAnsi="Arial" w:cs="Arial"/>
                <w:color w:val="000000"/>
                <w:sz w:val="20"/>
                <w:szCs w:val="20"/>
                <w:lang w:val="cs-CZ"/>
              </w:rPr>
              <w:t>4 087 mil. USD</w:t>
            </w:r>
          </w:p>
        </w:tc>
        <w:tc>
          <w:tcPr>
            <w:tcW w:w="1545" w:type="dxa"/>
            <w:vAlign w:val="bottom"/>
          </w:tcPr>
          <w:p w:rsidR="00DA562F" w:rsidRDefault="00030164">
            <w:pPr>
              <w:keepNext/>
              <w:spacing w:line="-300" w:lineRule="auto"/>
              <w:rPr>
                <w:lang w:val="cs-CZ"/>
              </w:rPr>
            </w:pPr>
            <w:r>
              <w:rPr>
                <w:lang w:val="cs-CZ"/>
              </w:rPr>
              <w:t> </w:t>
            </w:r>
          </w:p>
        </w:tc>
        <w:tc>
          <w:tcPr>
            <w:tcW w:w="1545" w:type="dxa"/>
            <w:tcMar>
              <w:top w:w="0" w:type="dxa"/>
              <w:left w:w="53" w:type="dxa"/>
              <w:bottom w:w="0" w:type="dxa"/>
              <w:right w:w="53" w:type="dxa"/>
            </w:tcMar>
          </w:tcPr>
          <w:p w:rsidR="00DA562F" w:rsidRDefault="00030164">
            <w:pPr>
              <w:keepNext/>
              <w:spacing w:before="53" w:after="30" w:line="-300" w:lineRule="auto"/>
              <w:jc w:val="right"/>
              <w:rPr>
                <w:lang w:val="cs-CZ"/>
              </w:rPr>
            </w:pPr>
            <w:r>
              <w:rPr>
                <w:rFonts w:ascii="Arial" w:hAnsi="Arial" w:cs="Arial"/>
                <w:color w:val="000000"/>
                <w:sz w:val="20"/>
                <w:szCs w:val="20"/>
                <w:lang w:val="cs-CZ"/>
              </w:rPr>
              <w:t>3 494 mil. USD</w:t>
            </w:r>
          </w:p>
        </w:tc>
        <w:tc>
          <w:tcPr>
            <w:tcW w:w="1545" w:type="dxa"/>
            <w:tcBorders>
              <w:top w:val="nil"/>
              <w:left w:val="nil"/>
              <w:bottom w:val="nil"/>
              <w:right w:val="single" w:sz="8" w:space="0" w:color="auto"/>
            </w:tcBorders>
            <w:vAlign w:val="bottom"/>
          </w:tcPr>
          <w:p w:rsidR="00DA562F" w:rsidRDefault="00030164">
            <w:pPr>
              <w:keepNext/>
              <w:spacing w:line="-300" w:lineRule="auto"/>
              <w:rPr>
                <w:lang w:val="cs-CZ"/>
              </w:rPr>
            </w:pPr>
            <w:r>
              <w:rPr>
                <w:lang w:val="cs-CZ"/>
              </w:rPr>
              <w:t> </w:t>
            </w:r>
          </w:p>
        </w:tc>
      </w:tr>
      <w:tr w:rsidR="00DA562F">
        <w:trPr>
          <w:cantSplit/>
          <w:trHeight w:hRule="exact" w:val="300"/>
        </w:trPr>
        <w:tc>
          <w:tcPr>
            <w:tcW w:w="2850" w:type="dxa"/>
            <w:tcBorders>
              <w:top w:val="nil"/>
              <w:left w:val="single" w:sz="8" w:space="0" w:color="auto"/>
              <w:bottom w:val="single" w:sz="8" w:space="0" w:color="auto"/>
              <w:right w:val="nil"/>
            </w:tcBorders>
            <w:tcMar>
              <w:top w:w="0" w:type="dxa"/>
              <w:left w:w="53" w:type="dxa"/>
              <w:bottom w:w="0" w:type="dxa"/>
              <w:right w:w="53" w:type="dxa"/>
            </w:tcMar>
          </w:tcPr>
          <w:p w:rsidR="00DA562F" w:rsidRDefault="00030164">
            <w:pPr>
              <w:spacing w:before="53" w:after="30"/>
              <w:rPr>
                <w:lang w:val="cs-CZ"/>
              </w:rPr>
            </w:pPr>
            <w:r>
              <w:rPr>
                <w:rFonts w:ascii="Arial" w:hAnsi="Arial" w:cs="Arial"/>
                <w:sz w:val="20"/>
                <w:szCs w:val="20"/>
                <w:lang w:val="cs-CZ"/>
              </w:rPr>
              <w:t>Provozní zisk</w:t>
            </w:r>
          </w:p>
        </w:tc>
        <w:tc>
          <w:tcPr>
            <w:tcW w:w="1545" w:type="dxa"/>
            <w:tcBorders>
              <w:top w:val="nil"/>
              <w:left w:val="nil"/>
              <w:bottom w:val="single" w:sz="8" w:space="0" w:color="auto"/>
              <w:right w:val="nil"/>
            </w:tcBorders>
            <w:tcMar>
              <w:top w:w="0" w:type="dxa"/>
              <w:left w:w="53" w:type="dxa"/>
              <w:bottom w:w="0" w:type="dxa"/>
              <w:right w:w="53" w:type="dxa"/>
            </w:tcMar>
          </w:tcPr>
          <w:p w:rsidR="00DA562F" w:rsidRDefault="00030164">
            <w:pPr>
              <w:spacing w:before="53" w:after="30" w:line="-300" w:lineRule="auto"/>
              <w:jc w:val="right"/>
              <w:rPr>
                <w:lang w:val="cs-CZ"/>
              </w:rPr>
            </w:pPr>
            <w:r>
              <w:rPr>
                <w:rFonts w:ascii="Arial" w:hAnsi="Arial" w:cs="Arial"/>
                <w:color w:val="000000"/>
                <w:sz w:val="20"/>
                <w:szCs w:val="20"/>
                <w:lang w:val="cs-CZ"/>
              </w:rPr>
              <w:t>966 mil. USD</w:t>
            </w:r>
          </w:p>
        </w:tc>
        <w:tc>
          <w:tcPr>
            <w:tcW w:w="1545" w:type="dxa"/>
            <w:tcBorders>
              <w:top w:val="nil"/>
              <w:left w:val="nil"/>
              <w:bottom w:val="single" w:sz="8" w:space="0" w:color="auto"/>
              <w:right w:val="nil"/>
            </w:tcBorders>
            <w:tcMar>
              <w:top w:w="0" w:type="dxa"/>
              <w:left w:w="53" w:type="dxa"/>
              <w:bottom w:w="0" w:type="dxa"/>
              <w:right w:w="53" w:type="dxa"/>
            </w:tcMar>
          </w:tcPr>
          <w:p w:rsidR="00DA562F" w:rsidRDefault="00030164">
            <w:pPr>
              <w:spacing w:before="53" w:after="30" w:line="-300" w:lineRule="auto"/>
              <w:jc w:val="right"/>
              <w:rPr>
                <w:lang w:val="cs-CZ"/>
              </w:rPr>
            </w:pPr>
            <w:r>
              <w:rPr>
                <w:rFonts w:ascii="Arial" w:hAnsi="Arial" w:cs="Arial"/>
                <w:color w:val="000000"/>
                <w:sz w:val="20"/>
                <w:szCs w:val="20"/>
                <w:lang w:val="cs-CZ"/>
              </w:rPr>
              <w:t>972 mil. USD</w:t>
            </w:r>
          </w:p>
        </w:tc>
        <w:tc>
          <w:tcPr>
            <w:tcW w:w="1545" w:type="dxa"/>
            <w:tcBorders>
              <w:top w:val="nil"/>
              <w:left w:val="nil"/>
              <w:bottom w:val="single" w:sz="8" w:space="0" w:color="auto"/>
              <w:right w:val="nil"/>
            </w:tcBorders>
            <w:tcMar>
              <w:top w:w="0" w:type="dxa"/>
              <w:left w:w="53" w:type="dxa"/>
              <w:bottom w:w="0" w:type="dxa"/>
              <w:right w:w="53" w:type="dxa"/>
            </w:tcMar>
          </w:tcPr>
          <w:p w:rsidR="00DA562F" w:rsidRDefault="00030164">
            <w:pPr>
              <w:spacing w:before="53" w:after="30" w:line="-300" w:lineRule="auto"/>
              <w:jc w:val="right"/>
              <w:rPr>
                <w:lang w:val="cs-CZ"/>
              </w:rPr>
            </w:pPr>
            <w:r>
              <w:rPr>
                <w:rFonts w:ascii="Arial" w:hAnsi="Arial" w:cs="Arial"/>
                <w:color w:val="000000"/>
                <w:sz w:val="20"/>
                <w:szCs w:val="20"/>
                <w:lang w:val="cs-CZ"/>
              </w:rPr>
              <w:t>667 mil. USD</w:t>
            </w:r>
          </w:p>
        </w:tc>
        <w:tc>
          <w:tcPr>
            <w:tcW w:w="1545" w:type="dxa"/>
            <w:tcBorders>
              <w:top w:val="nil"/>
              <w:left w:val="nil"/>
              <w:bottom w:val="single" w:sz="8" w:space="0" w:color="auto"/>
              <w:right w:val="single" w:sz="8" w:space="0" w:color="auto"/>
            </w:tcBorders>
            <w:tcMar>
              <w:top w:w="0" w:type="dxa"/>
              <w:left w:w="53" w:type="dxa"/>
              <w:bottom w:w="0" w:type="dxa"/>
              <w:right w:w="53" w:type="dxa"/>
            </w:tcMar>
          </w:tcPr>
          <w:p w:rsidR="00DA562F" w:rsidRDefault="00030164">
            <w:pPr>
              <w:spacing w:before="53" w:after="30" w:line="-300" w:lineRule="auto"/>
              <w:jc w:val="right"/>
              <w:rPr>
                <w:lang w:val="cs-CZ"/>
              </w:rPr>
            </w:pPr>
            <w:r>
              <w:rPr>
                <w:rFonts w:ascii="Arial" w:hAnsi="Arial" w:cs="Arial"/>
                <w:color w:val="000000"/>
                <w:sz w:val="20"/>
                <w:szCs w:val="20"/>
                <w:lang w:val="cs-CZ"/>
              </w:rPr>
              <w:t>693 mil. USD</w:t>
            </w:r>
          </w:p>
        </w:tc>
      </w:tr>
    </w:tbl>
    <w:p w:rsidR="00DA562F" w:rsidRDefault="00030164">
      <w:pPr>
        <w:spacing w:line="228" w:lineRule="auto"/>
        <w:rPr>
          <w:rFonts w:ascii="Arial" w:hAnsi="Arial" w:cs="Arial"/>
          <w:lang w:val="cs-CZ"/>
        </w:rPr>
      </w:pPr>
      <w:r>
        <w:rPr>
          <w:rFonts w:ascii="Arial" w:hAnsi="Arial" w:cs="Arial"/>
          <w:lang w:val="cs-CZ"/>
        </w:rPr>
        <w:t> </w:t>
      </w:r>
    </w:p>
    <w:p w:rsidR="00DA562F" w:rsidRDefault="00030164">
      <w:pPr>
        <w:numPr>
          <w:ilvl w:val="0"/>
          <w:numId w:val="4"/>
        </w:numPr>
        <w:spacing w:line="228" w:lineRule="auto"/>
        <w:rPr>
          <w:rFonts w:ascii="Arial" w:hAnsi="Arial" w:cs="Arial"/>
          <w:sz w:val="22"/>
          <w:szCs w:val="22"/>
          <w:lang w:val="cs-CZ"/>
        </w:rPr>
      </w:pPr>
      <w:r>
        <w:rPr>
          <w:rFonts w:ascii="Arial" w:hAnsi="Arial" w:cs="Arial"/>
          <w:sz w:val="22"/>
          <w:szCs w:val="22"/>
          <w:lang w:val="cs-CZ"/>
        </w:rPr>
        <w:t xml:space="preserve">Průměrný denní objem přepravy vzrostl o 12,1 %, s celosvětovým dvouciferným nárůstem objemu vývozu a pokračující silnou poptávkou </w:t>
      </w:r>
      <w:r w:rsidR="00A1239B">
        <w:rPr>
          <w:rFonts w:ascii="Arial" w:hAnsi="Arial" w:cs="Arial"/>
          <w:sz w:val="22"/>
          <w:szCs w:val="22"/>
          <w:lang w:val="cs-CZ"/>
        </w:rPr>
        <w:t xml:space="preserve">po exportu </w:t>
      </w:r>
      <w:r>
        <w:rPr>
          <w:rFonts w:ascii="Arial" w:hAnsi="Arial" w:cs="Arial"/>
          <w:sz w:val="22"/>
          <w:szCs w:val="22"/>
          <w:lang w:val="cs-CZ"/>
        </w:rPr>
        <w:t>z Asie.</w:t>
      </w:r>
    </w:p>
    <w:p w:rsidR="00DA562F" w:rsidRDefault="00030164">
      <w:pPr>
        <w:numPr>
          <w:ilvl w:val="0"/>
          <w:numId w:val="4"/>
        </w:numPr>
        <w:spacing w:line="228" w:lineRule="auto"/>
        <w:rPr>
          <w:rFonts w:ascii="Arial" w:hAnsi="Arial" w:cs="Arial"/>
          <w:sz w:val="22"/>
          <w:szCs w:val="22"/>
          <w:lang w:val="cs-CZ"/>
        </w:rPr>
      </w:pPr>
      <w:r>
        <w:rPr>
          <w:rFonts w:ascii="Arial" w:hAnsi="Arial" w:cs="Arial"/>
          <w:sz w:val="22"/>
          <w:szCs w:val="22"/>
          <w:lang w:val="cs-CZ"/>
        </w:rPr>
        <w:t>Provozní marže dosáhla úrovně 23,6 %; upravená provozní marže byla 23,8 %.</w:t>
      </w:r>
    </w:p>
    <w:p w:rsidR="00DA562F" w:rsidRDefault="00DA562F">
      <w:pPr>
        <w:spacing w:line="204" w:lineRule="auto"/>
      </w:pPr>
    </w:p>
    <w:p w:rsidR="00DA562F" w:rsidRDefault="00030164">
      <w:pPr>
        <w:spacing w:line="204" w:lineRule="auto"/>
        <w:rPr>
          <w:lang w:val="cs-CZ"/>
        </w:rPr>
      </w:pPr>
      <w:r>
        <w:rPr>
          <w:rFonts w:ascii="Arial" w:hAnsi="Arial" w:cs="Arial"/>
          <w:b/>
          <w:bCs/>
          <w:lang w:val="cs-CZ"/>
        </w:rPr>
        <w:t>Dodavatelské řetězce a nákladní přeprava</w:t>
      </w:r>
    </w:p>
    <w:tbl>
      <w:tblPr>
        <w:tblW w:w="9211" w:type="dxa"/>
        <w:tblCellMar>
          <w:left w:w="0" w:type="dxa"/>
          <w:right w:w="0" w:type="dxa"/>
        </w:tblCellMar>
        <w:tblLook w:val="04A0" w:firstRow="1" w:lastRow="0" w:firstColumn="1" w:lastColumn="0" w:noHBand="0" w:noVBand="1"/>
      </w:tblPr>
      <w:tblGrid>
        <w:gridCol w:w="2907"/>
        <w:gridCol w:w="1576"/>
        <w:gridCol w:w="1576"/>
        <w:gridCol w:w="1576"/>
        <w:gridCol w:w="1576"/>
      </w:tblGrid>
      <w:tr w:rsidR="00DA562F">
        <w:trPr>
          <w:cantSplit/>
          <w:trHeight w:hRule="exact" w:val="659"/>
        </w:trPr>
        <w:tc>
          <w:tcPr>
            <w:tcW w:w="2850" w:type="dxa"/>
            <w:tcBorders>
              <w:top w:val="single" w:sz="8" w:space="0" w:color="auto"/>
              <w:left w:val="single" w:sz="8" w:space="0" w:color="auto"/>
              <w:bottom w:val="nil"/>
              <w:right w:val="nil"/>
            </w:tcBorders>
            <w:vAlign w:val="bottom"/>
          </w:tcPr>
          <w:p w:rsidR="00DA562F" w:rsidRDefault="00DA562F">
            <w:pPr>
              <w:keepNext/>
              <w:rPr>
                <w:lang w:val="cs-CZ"/>
              </w:rPr>
            </w:pPr>
          </w:p>
        </w:tc>
        <w:tc>
          <w:tcPr>
            <w:tcW w:w="1545" w:type="dxa"/>
            <w:tcBorders>
              <w:top w:val="single" w:sz="8" w:space="0" w:color="auto"/>
              <w:left w:val="nil"/>
              <w:bottom w:val="nil"/>
              <w:right w:val="nil"/>
            </w:tcBorders>
            <w:tcMar>
              <w:top w:w="0" w:type="dxa"/>
              <w:left w:w="53" w:type="dxa"/>
              <w:bottom w:w="0" w:type="dxa"/>
              <w:right w:w="53" w:type="dxa"/>
            </w:tcMar>
          </w:tcPr>
          <w:p w:rsidR="00DA562F" w:rsidRDefault="00030164">
            <w:pPr>
              <w:keepNext/>
              <w:spacing w:before="33"/>
              <w:jc w:val="right"/>
              <w:rPr>
                <w:lang w:val="cs-CZ"/>
              </w:rPr>
            </w:pPr>
            <w:r>
              <w:rPr>
                <w:b/>
                <w:bCs/>
                <w:lang w:val="cs-CZ"/>
              </w:rPr>
              <w:t> </w:t>
            </w:r>
            <w:r>
              <w:rPr>
                <w:lang w:val="cs-CZ"/>
              </w:rPr>
              <w:br/>
            </w:r>
            <w:r>
              <w:rPr>
                <w:rFonts w:ascii="Arial" w:hAnsi="Arial" w:cs="Arial"/>
                <w:b/>
                <w:bCs/>
                <w:sz w:val="20"/>
                <w:szCs w:val="20"/>
                <w:u w:val="single"/>
                <w:lang w:val="cs-CZ"/>
              </w:rPr>
              <w:t>3Q 2020</w:t>
            </w:r>
          </w:p>
        </w:tc>
        <w:tc>
          <w:tcPr>
            <w:tcW w:w="1545" w:type="dxa"/>
            <w:tcBorders>
              <w:top w:val="single" w:sz="8" w:space="0" w:color="auto"/>
              <w:left w:val="nil"/>
              <w:bottom w:val="nil"/>
              <w:right w:val="nil"/>
            </w:tcBorders>
            <w:tcMar>
              <w:top w:w="0" w:type="dxa"/>
              <w:left w:w="53" w:type="dxa"/>
              <w:bottom w:w="0" w:type="dxa"/>
              <w:right w:w="53" w:type="dxa"/>
            </w:tcMar>
          </w:tcPr>
          <w:p w:rsidR="00DA562F" w:rsidRDefault="00030164">
            <w:pPr>
              <w:keepNext/>
              <w:spacing w:before="33"/>
              <w:jc w:val="right"/>
              <w:rPr>
                <w:lang w:val="cs-CZ"/>
              </w:rPr>
            </w:pPr>
            <w:r>
              <w:rPr>
                <w:rFonts w:ascii="Arial" w:hAnsi="Arial" w:cs="Arial"/>
                <w:b/>
                <w:bCs/>
                <w:sz w:val="20"/>
                <w:szCs w:val="20"/>
                <w:u w:val="single"/>
                <w:lang w:val="cs-CZ"/>
              </w:rPr>
              <w:t>Upravený</w:t>
            </w:r>
            <w:r>
              <w:rPr>
                <w:lang w:val="cs-CZ"/>
              </w:rPr>
              <w:br/>
            </w:r>
            <w:r>
              <w:rPr>
                <w:rFonts w:ascii="Arial" w:hAnsi="Arial" w:cs="Arial"/>
                <w:b/>
                <w:bCs/>
                <w:sz w:val="20"/>
                <w:szCs w:val="20"/>
                <w:u w:val="single"/>
                <w:lang w:val="cs-CZ"/>
              </w:rPr>
              <w:t>3Q 2020</w:t>
            </w:r>
          </w:p>
        </w:tc>
        <w:tc>
          <w:tcPr>
            <w:tcW w:w="1545" w:type="dxa"/>
            <w:tcBorders>
              <w:top w:val="single" w:sz="8" w:space="0" w:color="auto"/>
              <w:left w:val="nil"/>
              <w:bottom w:val="nil"/>
              <w:right w:val="nil"/>
            </w:tcBorders>
            <w:tcMar>
              <w:top w:w="0" w:type="dxa"/>
              <w:left w:w="53" w:type="dxa"/>
              <w:bottom w:w="0" w:type="dxa"/>
              <w:right w:w="53" w:type="dxa"/>
            </w:tcMar>
          </w:tcPr>
          <w:p w:rsidR="00DA562F" w:rsidRDefault="00030164">
            <w:pPr>
              <w:keepNext/>
              <w:spacing w:before="33"/>
              <w:jc w:val="right"/>
              <w:rPr>
                <w:lang w:val="cs-CZ"/>
              </w:rPr>
            </w:pPr>
            <w:r>
              <w:rPr>
                <w:b/>
                <w:bCs/>
                <w:lang w:val="cs-CZ"/>
              </w:rPr>
              <w:t> </w:t>
            </w:r>
            <w:r>
              <w:rPr>
                <w:lang w:val="cs-CZ"/>
              </w:rPr>
              <w:br/>
            </w:r>
            <w:r>
              <w:rPr>
                <w:rFonts w:ascii="Arial" w:hAnsi="Arial" w:cs="Arial"/>
                <w:b/>
                <w:bCs/>
                <w:sz w:val="20"/>
                <w:szCs w:val="20"/>
                <w:u w:val="single"/>
                <w:lang w:val="cs-CZ"/>
              </w:rPr>
              <w:t>3Q 2019</w:t>
            </w:r>
          </w:p>
        </w:tc>
        <w:tc>
          <w:tcPr>
            <w:tcW w:w="1545" w:type="dxa"/>
            <w:tcBorders>
              <w:top w:val="single" w:sz="8" w:space="0" w:color="auto"/>
              <w:left w:val="nil"/>
              <w:bottom w:val="nil"/>
              <w:right w:val="single" w:sz="8" w:space="0" w:color="auto"/>
            </w:tcBorders>
            <w:tcMar>
              <w:top w:w="0" w:type="dxa"/>
              <w:left w:w="53" w:type="dxa"/>
              <w:bottom w:w="0" w:type="dxa"/>
              <w:right w:w="53" w:type="dxa"/>
            </w:tcMar>
          </w:tcPr>
          <w:p w:rsidR="00DA562F" w:rsidRDefault="00030164">
            <w:pPr>
              <w:keepNext/>
              <w:spacing w:before="33"/>
              <w:jc w:val="right"/>
              <w:rPr>
                <w:lang w:val="cs-CZ"/>
              </w:rPr>
            </w:pPr>
            <w:r>
              <w:rPr>
                <w:rFonts w:ascii="Arial" w:hAnsi="Arial" w:cs="Arial"/>
                <w:b/>
                <w:bCs/>
                <w:sz w:val="20"/>
                <w:szCs w:val="20"/>
                <w:u w:val="single"/>
                <w:lang w:val="cs-CZ"/>
              </w:rPr>
              <w:t>Upravený</w:t>
            </w:r>
            <w:r>
              <w:rPr>
                <w:lang w:val="cs-CZ"/>
              </w:rPr>
              <w:br/>
            </w:r>
            <w:r>
              <w:rPr>
                <w:rFonts w:ascii="Arial" w:hAnsi="Arial" w:cs="Arial"/>
                <w:b/>
                <w:bCs/>
                <w:sz w:val="20"/>
                <w:szCs w:val="20"/>
                <w:u w:val="single"/>
                <w:lang w:val="cs-CZ"/>
              </w:rPr>
              <w:t>3Q 2019</w:t>
            </w:r>
          </w:p>
        </w:tc>
      </w:tr>
      <w:tr w:rsidR="00DA562F">
        <w:trPr>
          <w:cantSplit/>
          <w:trHeight w:hRule="exact" w:val="300"/>
        </w:trPr>
        <w:tc>
          <w:tcPr>
            <w:tcW w:w="2850" w:type="dxa"/>
            <w:tcBorders>
              <w:top w:val="nil"/>
              <w:left w:val="single" w:sz="8" w:space="0" w:color="auto"/>
              <w:bottom w:val="nil"/>
              <w:right w:val="nil"/>
            </w:tcBorders>
            <w:tcMar>
              <w:top w:w="0" w:type="dxa"/>
              <w:left w:w="53" w:type="dxa"/>
              <w:bottom w:w="0" w:type="dxa"/>
              <w:right w:w="53" w:type="dxa"/>
            </w:tcMar>
          </w:tcPr>
          <w:p w:rsidR="00DA562F" w:rsidRDefault="00030164">
            <w:pPr>
              <w:keepNext/>
              <w:spacing w:before="53" w:after="30"/>
              <w:rPr>
                <w:lang w:val="cs-CZ"/>
              </w:rPr>
            </w:pPr>
            <w:r>
              <w:rPr>
                <w:rFonts w:ascii="Arial" w:hAnsi="Arial" w:cs="Arial"/>
                <w:sz w:val="20"/>
                <w:szCs w:val="20"/>
                <w:lang w:val="cs-CZ"/>
              </w:rPr>
              <w:t>Příjmy</w:t>
            </w:r>
          </w:p>
        </w:tc>
        <w:tc>
          <w:tcPr>
            <w:tcW w:w="1545" w:type="dxa"/>
            <w:tcMar>
              <w:top w:w="0" w:type="dxa"/>
              <w:left w:w="53" w:type="dxa"/>
              <w:bottom w:w="0" w:type="dxa"/>
              <w:right w:w="53" w:type="dxa"/>
            </w:tcMar>
          </w:tcPr>
          <w:p w:rsidR="00DA562F" w:rsidRDefault="00030164">
            <w:pPr>
              <w:keepNext/>
              <w:spacing w:before="53" w:after="30" w:line="-300" w:lineRule="auto"/>
              <w:jc w:val="right"/>
              <w:rPr>
                <w:lang w:val="cs-CZ"/>
              </w:rPr>
            </w:pPr>
            <w:r>
              <w:rPr>
                <w:rFonts w:ascii="Arial" w:hAnsi="Arial" w:cs="Arial"/>
                <w:color w:val="000000"/>
                <w:sz w:val="20"/>
                <w:szCs w:val="20"/>
                <w:lang w:val="cs-CZ"/>
              </w:rPr>
              <w:t>3 926 mil. USD</w:t>
            </w:r>
          </w:p>
        </w:tc>
        <w:tc>
          <w:tcPr>
            <w:tcW w:w="1545" w:type="dxa"/>
            <w:vAlign w:val="bottom"/>
          </w:tcPr>
          <w:p w:rsidR="00DA562F" w:rsidRDefault="00030164">
            <w:pPr>
              <w:keepNext/>
              <w:spacing w:line="-300" w:lineRule="auto"/>
              <w:rPr>
                <w:lang w:val="cs-CZ"/>
              </w:rPr>
            </w:pPr>
            <w:r>
              <w:rPr>
                <w:lang w:val="cs-CZ"/>
              </w:rPr>
              <w:t> </w:t>
            </w:r>
          </w:p>
        </w:tc>
        <w:tc>
          <w:tcPr>
            <w:tcW w:w="1545" w:type="dxa"/>
            <w:tcMar>
              <w:top w:w="0" w:type="dxa"/>
              <w:left w:w="53" w:type="dxa"/>
              <w:bottom w:w="0" w:type="dxa"/>
              <w:right w:w="53" w:type="dxa"/>
            </w:tcMar>
          </w:tcPr>
          <w:p w:rsidR="00DA562F" w:rsidRDefault="00030164">
            <w:pPr>
              <w:keepNext/>
              <w:spacing w:before="53" w:after="30" w:line="-300" w:lineRule="auto"/>
              <w:jc w:val="right"/>
              <w:rPr>
                <w:lang w:val="cs-CZ"/>
              </w:rPr>
            </w:pPr>
            <w:r>
              <w:rPr>
                <w:rFonts w:ascii="Arial" w:hAnsi="Arial" w:cs="Arial"/>
                <w:color w:val="000000"/>
                <w:sz w:val="20"/>
                <w:szCs w:val="20"/>
                <w:lang w:val="cs-CZ"/>
              </w:rPr>
              <w:t>3 369 mil. USD</w:t>
            </w:r>
          </w:p>
        </w:tc>
        <w:tc>
          <w:tcPr>
            <w:tcW w:w="1545" w:type="dxa"/>
            <w:tcBorders>
              <w:top w:val="nil"/>
              <w:left w:val="nil"/>
              <w:bottom w:val="nil"/>
              <w:right w:val="single" w:sz="8" w:space="0" w:color="auto"/>
            </w:tcBorders>
            <w:vAlign w:val="bottom"/>
          </w:tcPr>
          <w:p w:rsidR="00DA562F" w:rsidRDefault="00030164">
            <w:pPr>
              <w:keepNext/>
              <w:spacing w:line="-300" w:lineRule="auto"/>
              <w:rPr>
                <w:lang w:val="cs-CZ"/>
              </w:rPr>
            </w:pPr>
            <w:r>
              <w:rPr>
                <w:lang w:val="cs-CZ"/>
              </w:rPr>
              <w:t> </w:t>
            </w:r>
          </w:p>
        </w:tc>
      </w:tr>
      <w:tr w:rsidR="00DA562F">
        <w:trPr>
          <w:cantSplit/>
          <w:trHeight w:hRule="exact" w:val="300"/>
        </w:trPr>
        <w:tc>
          <w:tcPr>
            <w:tcW w:w="2850" w:type="dxa"/>
            <w:tcBorders>
              <w:top w:val="nil"/>
              <w:left w:val="single" w:sz="8" w:space="0" w:color="auto"/>
              <w:bottom w:val="single" w:sz="8" w:space="0" w:color="auto"/>
              <w:right w:val="nil"/>
            </w:tcBorders>
            <w:tcMar>
              <w:top w:w="0" w:type="dxa"/>
              <w:left w:w="53" w:type="dxa"/>
              <w:bottom w:w="0" w:type="dxa"/>
              <w:right w:w="53" w:type="dxa"/>
            </w:tcMar>
          </w:tcPr>
          <w:p w:rsidR="00DA562F" w:rsidRDefault="00030164">
            <w:pPr>
              <w:spacing w:before="53" w:after="30"/>
              <w:rPr>
                <w:lang w:val="cs-CZ"/>
              </w:rPr>
            </w:pPr>
            <w:r>
              <w:rPr>
                <w:rFonts w:ascii="Arial" w:hAnsi="Arial" w:cs="Arial"/>
                <w:sz w:val="20"/>
                <w:szCs w:val="20"/>
                <w:lang w:val="cs-CZ"/>
              </w:rPr>
              <w:t>Provozní zisk</w:t>
            </w:r>
          </w:p>
        </w:tc>
        <w:tc>
          <w:tcPr>
            <w:tcW w:w="1545" w:type="dxa"/>
            <w:tcBorders>
              <w:top w:val="nil"/>
              <w:left w:val="nil"/>
              <w:bottom w:val="single" w:sz="8" w:space="0" w:color="auto"/>
              <w:right w:val="nil"/>
            </w:tcBorders>
            <w:tcMar>
              <w:top w:w="0" w:type="dxa"/>
              <w:left w:w="53" w:type="dxa"/>
              <w:bottom w:w="0" w:type="dxa"/>
              <w:right w:w="53" w:type="dxa"/>
            </w:tcMar>
          </w:tcPr>
          <w:p w:rsidR="00DA562F" w:rsidRDefault="00030164">
            <w:pPr>
              <w:spacing w:before="53" w:after="30" w:line="-300" w:lineRule="auto"/>
              <w:jc w:val="right"/>
              <w:rPr>
                <w:lang w:val="cs-CZ"/>
              </w:rPr>
            </w:pPr>
            <w:r>
              <w:rPr>
                <w:rFonts w:ascii="Arial" w:hAnsi="Arial" w:cs="Arial"/>
                <w:color w:val="000000"/>
                <w:sz w:val="20"/>
                <w:szCs w:val="20"/>
                <w:lang w:val="cs-CZ"/>
              </w:rPr>
              <w:t>299 mil. USD</w:t>
            </w:r>
          </w:p>
        </w:tc>
        <w:tc>
          <w:tcPr>
            <w:tcW w:w="1545" w:type="dxa"/>
            <w:tcBorders>
              <w:top w:val="nil"/>
              <w:left w:val="nil"/>
              <w:bottom w:val="single" w:sz="8" w:space="0" w:color="auto"/>
              <w:right w:val="nil"/>
            </w:tcBorders>
            <w:tcMar>
              <w:top w:w="0" w:type="dxa"/>
              <w:left w:w="53" w:type="dxa"/>
              <w:bottom w:w="0" w:type="dxa"/>
              <w:right w:w="53" w:type="dxa"/>
            </w:tcMar>
          </w:tcPr>
          <w:p w:rsidR="00DA562F" w:rsidRDefault="00030164">
            <w:pPr>
              <w:spacing w:before="53" w:after="30" w:line="-300" w:lineRule="auto"/>
              <w:jc w:val="right"/>
              <w:rPr>
                <w:lang w:val="cs-CZ"/>
              </w:rPr>
            </w:pPr>
            <w:r>
              <w:rPr>
                <w:rFonts w:ascii="Arial" w:hAnsi="Arial" w:cs="Arial"/>
                <w:color w:val="000000"/>
                <w:sz w:val="20"/>
                <w:szCs w:val="20"/>
                <w:lang w:val="cs-CZ"/>
              </w:rPr>
              <w:t>302 mil. USD</w:t>
            </w:r>
          </w:p>
        </w:tc>
        <w:tc>
          <w:tcPr>
            <w:tcW w:w="1545" w:type="dxa"/>
            <w:tcBorders>
              <w:top w:val="nil"/>
              <w:left w:val="nil"/>
              <w:bottom w:val="single" w:sz="8" w:space="0" w:color="auto"/>
              <w:right w:val="nil"/>
            </w:tcBorders>
            <w:tcMar>
              <w:top w:w="0" w:type="dxa"/>
              <w:left w:w="53" w:type="dxa"/>
              <w:bottom w:w="0" w:type="dxa"/>
              <w:right w:w="53" w:type="dxa"/>
            </w:tcMar>
          </w:tcPr>
          <w:p w:rsidR="00DA562F" w:rsidRDefault="00030164">
            <w:pPr>
              <w:spacing w:before="53" w:after="30" w:line="-300" w:lineRule="auto"/>
              <w:jc w:val="right"/>
              <w:rPr>
                <w:lang w:val="cs-CZ"/>
              </w:rPr>
            </w:pPr>
            <w:r>
              <w:rPr>
                <w:rFonts w:ascii="Arial" w:hAnsi="Arial" w:cs="Arial"/>
                <w:color w:val="000000"/>
                <w:sz w:val="20"/>
                <w:szCs w:val="20"/>
                <w:lang w:val="cs-CZ"/>
              </w:rPr>
              <w:t>245 mil. USD</w:t>
            </w:r>
          </w:p>
        </w:tc>
        <w:tc>
          <w:tcPr>
            <w:tcW w:w="1545" w:type="dxa"/>
            <w:tcBorders>
              <w:top w:val="nil"/>
              <w:left w:val="nil"/>
              <w:bottom w:val="single" w:sz="8" w:space="0" w:color="auto"/>
              <w:right w:val="single" w:sz="8" w:space="0" w:color="auto"/>
            </w:tcBorders>
            <w:tcMar>
              <w:top w:w="0" w:type="dxa"/>
              <w:left w:w="53" w:type="dxa"/>
              <w:bottom w:w="0" w:type="dxa"/>
              <w:right w:w="53" w:type="dxa"/>
            </w:tcMar>
          </w:tcPr>
          <w:p w:rsidR="00DA562F" w:rsidRDefault="00030164">
            <w:pPr>
              <w:spacing w:before="53" w:after="30" w:line="-300" w:lineRule="auto"/>
              <w:jc w:val="right"/>
              <w:rPr>
                <w:lang w:val="cs-CZ"/>
              </w:rPr>
            </w:pPr>
            <w:r>
              <w:rPr>
                <w:rFonts w:ascii="Arial" w:hAnsi="Arial" w:cs="Arial"/>
                <w:color w:val="000000"/>
                <w:sz w:val="20"/>
                <w:szCs w:val="20"/>
                <w:lang w:val="cs-CZ"/>
              </w:rPr>
              <w:t>256 mil. USD</w:t>
            </w:r>
          </w:p>
        </w:tc>
      </w:tr>
    </w:tbl>
    <w:p w:rsidR="00DA562F" w:rsidRDefault="00DA562F">
      <w:pPr>
        <w:spacing w:line="228" w:lineRule="auto"/>
        <w:rPr>
          <w:rFonts w:ascii="Arial" w:hAnsi="Arial" w:cs="Arial"/>
          <w:lang w:val="cs-CZ"/>
        </w:rPr>
      </w:pPr>
    </w:p>
    <w:p w:rsidR="00DA562F" w:rsidRDefault="00030164">
      <w:pPr>
        <w:numPr>
          <w:ilvl w:val="0"/>
          <w:numId w:val="6"/>
        </w:numPr>
        <w:spacing w:line="228" w:lineRule="auto"/>
        <w:rPr>
          <w:rFonts w:ascii="Arial" w:hAnsi="Arial" w:cs="Arial"/>
          <w:sz w:val="22"/>
          <w:szCs w:val="22"/>
          <w:lang w:val="cs-CZ"/>
        </w:rPr>
      </w:pPr>
      <w:r>
        <w:rPr>
          <w:rFonts w:ascii="Arial" w:hAnsi="Arial" w:cs="Arial"/>
          <w:sz w:val="22"/>
          <w:szCs w:val="22"/>
          <w:lang w:val="cs-CZ"/>
        </w:rPr>
        <w:t>Příjmy vzrostly o 16,5 % díky silné poptávce po nákladní přepravě mimo Asii.</w:t>
      </w:r>
    </w:p>
    <w:p w:rsidR="00DA562F" w:rsidRDefault="00030164">
      <w:pPr>
        <w:numPr>
          <w:ilvl w:val="0"/>
          <w:numId w:val="6"/>
        </w:numPr>
        <w:spacing w:line="228" w:lineRule="auto"/>
        <w:rPr>
          <w:rFonts w:ascii="Arial" w:hAnsi="Arial" w:cs="Arial"/>
          <w:sz w:val="22"/>
          <w:szCs w:val="22"/>
          <w:lang w:val="cs-CZ"/>
        </w:rPr>
      </w:pPr>
      <w:r>
        <w:rPr>
          <w:rFonts w:ascii="Arial" w:hAnsi="Arial" w:cs="Arial"/>
          <w:sz w:val="22"/>
          <w:szCs w:val="22"/>
          <w:lang w:val="cs-CZ"/>
        </w:rPr>
        <w:t>Provozní marže dosáhla úrovně 7,6 %; upravená provozní marže byla 7,7 %.</w:t>
      </w:r>
    </w:p>
    <w:p w:rsidR="00DA562F" w:rsidRDefault="00030164">
      <w:pPr>
        <w:spacing w:line="228" w:lineRule="auto"/>
        <w:rPr>
          <w:rFonts w:ascii="Arial" w:hAnsi="Arial" w:cs="Arial"/>
          <w:bCs/>
          <w:sz w:val="20"/>
          <w:szCs w:val="20"/>
          <w:vertAlign w:val="subscript"/>
          <w:lang w:val="cs-CZ"/>
        </w:rPr>
      </w:pPr>
      <w:r>
        <w:rPr>
          <w:rFonts w:ascii="Arial" w:hAnsi="Arial" w:cs="Arial"/>
          <w:bCs/>
          <w:sz w:val="20"/>
          <w:szCs w:val="20"/>
          <w:vertAlign w:val="subscript"/>
          <w:lang w:val="cs-CZ"/>
        </w:rPr>
        <w:t>* „Upravené“ položky jsou zpracovány bez ohledu na účetní zásady GAAP. Viz příloha tiskové zprávy pro diskusi o finančních metrikách, jiných než podle zásad GAAP, zahrnující sladění, která se snaží uvedeným zásadám co nejvíce přiblížit.</w:t>
      </w:r>
    </w:p>
    <w:p w:rsidR="00DA562F" w:rsidRPr="00BB6D92" w:rsidRDefault="00DA562F">
      <w:pPr>
        <w:spacing w:line="228" w:lineRule="auto"/>
        <w:rPr>
          <w:rFonts w:ascii="Arial" w:hAnsi="Arial" w:cs="Arial"/>
        </w:rPr>
      </w:pPr>
    </w:p>
    <w:p w:rsidR="00DA562F" w:rsidRDefault="00030164">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color w:val="000000"/>
          <w:u w:val="single"/>
          <w:lang w:val="cs-CZ"/>
        </w:rPr>
      </w:pPr>
      <w:r>
        <w:rPr>
          <w:rFonts w:ascii="Arial" w:hAnsi="Arial" w:cs="Arial"/>
          <w:b/>
          <w:color w:val="000000"/>
          <w:u w:val="single"/>
          <w:lang w:val="cs-CZ"/>
        </w:rPr>
        <w:t>Výhled</w:t>
      </w:r>
    </w:p>
    <w:p w:rsidR="00DA562F" w:rsidRDefault="00030164">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cs-CZ"/>
        </w:rPr>
      </w:pPr>
      <w:r>
        <w:rPr>
          <w:rFonts w:ascii="Arial" w:hAnsi="Arial" w:cs="Arial"/>
          <w:color w:val="000000"/>
          <w:sz w:val="22"/>
          <w:szCs w:val="22"/>
          <w:lang w:val="cs-CZ"/>
        </w:rPr>
        <w:t>Společnost UPS neuvádí konsolidované příjmy a zředěný zisk na akcii kvůli nejistotě související s </w:t>
      </w:r>
      <w:r>
        <w:rPr>
          <w:rFonts w:ascii="Arial" w:hAnsi="Arial" w:cs="Arial"/>
          <w:color w:val="000000"/>
          <w:sz w:val="22"/>
          <w:szCs w:val="22"/>
          <w:lang w:val="cs"/>
        </w:rPr>
        <w:t xml:space="preserve">délkou </w:t>
      </w:r>
      <w:r>
        <w:rPr>
          <w:rFonts w:ascii="Arial" w:hAnsi="Arial" w:cs="Arial"/>
          <w:color w:val="000000"/>
          <w:sz w:val="22"/>
          <w:szCs w:val="22"/>
          <w:lang w:val="cs-CZ"/>
        </w:rPr>
        <w:t>a tempem hospodářského oživení. Společnost není schopna předpovědět rozsah dopadu na podnikání nebo dobu trvání pandemie koronaviru, ani přiměřeně odhadnout provozní výkonnost firmy v následujících čtvrtletích.</w:t>
      </w:r>
    </w:p>
    <w:p w:rsidR="00DA562F" w:rsidRDefault="00030164">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cs-CZ"/>
        </w:rPr>
      </w:pPr>
      <w:r>
        <w:rPr>
          <w:rFonts w:ascii="Arial" w:hAnsi="Arial" w:cs="Arial"/>
          <w:color w:val="000000"/>
          <w:sz w:val="22"/>
          <w:szCs w:val="22"/>
          <w:lang w:val="cs-CZ"/>
        </w:rPr>
        <w:lastRenderedPageBreak/>
        <w:t xml:space="preserve">„Náš přístup </w:t>
      </w:r>
      <w:r>
        <w:rPr>
          <w:rFonts w:ascii="Arial" w:hAnsi="Arial" w:cs="Arial"/>
          <w:i/>
          <w:color w:val="000000"/>
          <w:sz w:val="22"/>
          <w:szCs w:val="22"/>
          <w:lang w:val="cs-CZ"/>
        </w:rPr>
        <w:t>Lepší, ne větší</w:t>
      </w:r>
      <w:r>
        <w:rPr>
          <w:rFonts w:ascii="Arial" w:hAnsi="Arial" w:cs="Arial"/>
          <w:color w:val="000000"/>
          <w:sz w:val="22"/>
          <w:szCs w:val="22"/>
          <w:lang w:val="cs-CZ"/>
        </w:rPr>
        <w:t xml:space="preserve"> měl pozitivní dopad na výkon v uplynulém čtvrtletí, zejména díky přijatým opatřením zaměřeným na kvalitu příjmů. Nedávno jsme navíc zahájili nové iniciativy k dalšímu snížení našich nákladů,“ uvedl Brian Newman, finanční ředitel UPS. „Při sestavování výhledu pro čtvrté čtvrtletí spolupracujeme s našimi zákazníky a používáme osvědčené nástroje k řízení objemů přepravy a zajištění flexibility naší sítě. Zaměřujeme se na </w:t>
      </w:r>
      <w:r w:rsidRPr="001B287C">
        <w:rPr>
          <w:rFonts w:ascii="Arial" w:hAnsi="Arial" w:cs="Arial"/>
          <w:color w:val="000000"/>
          <w:sz w:val="22"/>
          <w:szCs w:val="22"/>
          <w:lang w:val="cs-CZ"/>
        </w:rPr>
        <w:t xml:space="preserve">dosažení úspěšné vánoční sezony a </w:t>
      </w:r>
      <w:r w:rsidRPr="001B287C">
        <w:rPr>
          <w:rFonts w:ascii="Arial" w:hAnsi="Arial" w:cs="Arial"/>
          <w:color w:val="000000"/>
          <w:sz w:val="22"/>
          <w:szCs w:val="22"/>
          <w:lang w:val="cs"/>
        </w:rPr>
        <w:t>zajištění</w:t>
      </w:r>
      <w:r>
        <w:rPr>
          <w:rFonts w:ascii="Arial" w:hAnsi="Arial" w:cs="Arial"/>
          <w:color w:val="000000"/>
          <w:sz w:val="22"/>
          <w:szCs w:val="22"/>
          <w:lang w:val="cs"/>
        </w:rPr>
        <w:t xml:space="preserve"> </w:t>
      </w:r>
      <w:r w:rsidR="001B287C">
        <w:rPr>
          <w:rFonts w:ascii="Arial" w:hAnsi="Arial" w:cs="Arial"/>
          <w:color w:val="000000"/>
          <w:sz w:val="22"/>
          <w:szCs w:val="22"/>
          <w:lang w:val="cs-CZ"/>
        </w:rPr>
        <w:t>návratnosti hotovosti.</w:t>
      </w:r>
      <w:r>
        <w:rPr>
          <w:rFonts w:ascii="Arial" w:hAnsi="Arial" w:cs="Arial"/>
          <w:color w:val="000000"/>
          <w:sz w:val="22"/>
          <w:szCs w:val="22"/>
          <w:lang w:val="cs-CZ"/>
        </w:rPr>
        <w:t>“</w:t>
      </w:r>
    </w:p>
    <w:p w:rsidR="00DA562F" w:rsidRPr="00BB6D92" w:rsidRDefault="00030164">
      <w:pPr>
        <w:spacing w:line="228" w:lineRule="auto"/>
      </w:pPr>
      <w:r w:rsidRPr="00BB6D92">
        <w:rPr>
          <w:rFonts w:ascii="Arial" w:hAnsi="Arial" w:cs="Arial"/>
          <w:sz w:val="22"/>
          <w:szCs w:val="22"/>
        </w:rPr>
        <w:t> </w:t>
      </w:r>
    </w:p>
    <w:p w:rsidR="00DA562F" w:rsidRPr="001B287C" w:rsidRDefault="00030164">
      <w:pPr>
        <w:spacing w:line="168" w:lineRule="auto"/>
        <w:jc w:val="center"/>
      </w:pPr>
      <w:r w:rsidRPr="001B287C">
        <w:rPr>
          <w:rFonts w:ascii="Arial" w:hAnsi="Arial" w:cs="Arial"/>
          <w:sz w:val="22"/>
          <w:szCs w:val="22"/>
        </w:rPr>
        <w:t># # #</w:t>
      </w:r>
    </w:p>
    <w:p w:rsidR="00DA562F" w:rsidRDefault="00030164">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2"/>
          <w:szCs w:val="22"/>
          <w:lang w:val="cs-CZ"/>
        </w:rPr>
      </w:pPr>
      <w:r>
        <w:rPr>
          <w:rFonts w:ascii="Arial" w:hAnsi="Arial" w:cs="Arial"/>
          <w:b/>
          <w:bCs/>
          <w:color w:val="000000"/>
          <w:sz w:val="22"/>
          <w:szCs w:val="22"/>
          <w:lang w:val="cs-CZ"/>
        </w:rPr>
        <w:t>Společnost UPS</w:t>
      </w:r>
    </w:p>
    <w:p w:rsidR="00DA562F" w:rsidRDefault="00030164">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cs-CZ"/>
        </w:rPr>
      </w:pPr>
      <w:r>
        <w:rPr>
          <w:rFonts w:ascii="Arial" w:hAnsi="Arial" w:cs="Arial"/>
          <w:color w:val="000000"/>
          <w:sz w:val="22"/>
          <w:szCs w:val="22"/>
          <w:lang w:val="cs-CZ"/>
        </w:rPr>
        <w:t>Společnost UPS (NYSE:UPS) je jedna z největších přepravních firem</w:t>
      </w:r>
      <w:r w:rsidR="00BB6D92">
        <w:rPr>
          <w:rFonts w:ascii="Arial" w:hAnsi="Arial" w:cs="Arial"/>
          <w:color w:val="000000"/>
          <w:sz w:val="22"/>
          <w:szCs w:val="22"/>
          <w:lang w:val="cs-CZ"/>
        </w:rPr>
        <w:t xml:space="preserve"> na světě</w:t>
      </w:r>
      <w:r>
        <w:rPr>
          <w:rFonts w:ascii="Arial" w:hAnsi="Arial" w:cs="Arial"/>
          <w:color w:val="000000"/>
          <w:sz w:val="22"/>
          <w:szCs w:val="22"/>
          <w:lang w:val="cs-CZ"/>
        </w:rPr>
        <w:t xml:space="preserve">, s příjmy ve výši 74 mld. USD (2019). Nabízí širokou škálu integrovaných logistických řešení zákazníkům ve více než 220 zemích a teritoriích světa. Přes 500 tisíc zaměstnanců UPS důsledně prosazuje jednoduchou firemní strategii: Se zákazníkem na prvním místě, vedená lidmi, poháněná inovacemi. UPS se zavázala snížit svůj dopad na životní prostředí a podporovat komunity na celém světě. Společnost UPS také zaujímá pevný a nekompromisní postoj k podpoře rozmanitosti, rovnosti a začleňování. Informace o společnosti naleznete na </w:t>
      </w:r>
      <w:hyperlink r:id="rId12" w:history="1">
        <w:r>
          <w:rPr>
            <w:rStyle w:val="Hypertextovodkaz"/>
            <w:rFonts w:ascii="Arial" w:hAnsi="Arial" w:cs="Arial"/>
            <w:color w:val="4F81BD" w:themeColor="accent1"/>
            <w:sz w:val="22"/>
            <w:szCs w:val="22"/>
          </w:rPr>
          <w:t>ups.com</w:t>
        </w:r>
      </w:hyperlink>
      <w:r>
        <w:rPr>
          <w:rFonts w:ascii="Arial" w:hAnsi="Arial" w:cs="Arial"/>
          <w:color w:val="000000"/>
          <w:sz w:val="22"/>
          <w:szCs w:val="22"/>
          <w:lang w:val="cs-CZ"/>
        </w:rPr>
        <w:t xml:space="preserve">, podrobnější informace jsou k dispozici na </w:t>
      </w:r>
      <w:hyperlink r:id="rId13" w:history="1">
        <w:r>
          <w:rPr>
            <w:rStyle w:val="Hypertextovodkaz"/>
            <w:rFonts w:ascii="Arial" w:hAnsi="Arial" w:cs="Arial"/>
            <w:color w:val="4F81BD" w:themeColor="accent1"/>
            <w:sz w:val="22"/>
            <w:szCs w:val="22"/>
          </w:rPr>
          <w:t>pressroom.ups.com</w:t>
        </w:r>
      </w:hyperlink>
      <w:r>
        <w:rPr>
          <w:rFonts w:ascii="Arial" w:hAnsi="Arial" w:cs="Arial"/>
          <w:color w:val="000000"/>
          <w:sz w:val="22"/>
          <w:szCs w:val="22"/>
          <w:lang w:val="cs-CZ"/>
        </w:rPr>
        <w:t xml:space="preserve"> a </w:t>
      </w:r>
      <w:hyperlink r:id="rId14" w:history="1">
        <w:r>
          <w:rPr>
            <w:rStyle w:val="Hypertextovodkaz"/>
            <w:rFonts w:ascii="Arial" w:hAnsi="Arial" w:cs="Arial"/>
            <w:color w:val="4F81BD" w:themeColor="accent1"/>
            <w:sz w:val="22"/>
            <w:szCs w:val="22"/>
          </w:rPr>
          <w:t>investors.ups.com</w:t>
        </w:r>
      </w:hyperlink>
      <w:r>
        <w:rPr>
          <w:rFonts w:ascii="Arial" w:hAnsi="Arial" w:cs="Arial"/>
          <w:color w:val="000000"/>
          <w:sz w:val="22"/>
          <w:szCs w:val="22"/>
          <w:lang w:val="cs-CZ"/>
        </w:rPr>
        <w:t xml:space="preserve">. </w:t>
      </w:r>
    </w:p>
    <w:p w:rsidR="00DA562F" w:rsidRPr="00BB6D92" w:rsidRDefault="00DA562F"/>
    <w:sectPr w:rsidR="00DA562F" w:rsidRPr="00BB6D92">
      <w:headerReference w:type="default" r:id="rId15"/>
      <w:footerReference w:type="first" r:id="rId16"/>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40" w:rsidRDefault="00CF5B40">
      <w:pPr>
        <w:spacing w:after="0" w:line="240" w:lineRule="auto"/>
      </w:pPr>
      <w:r>
        <w:separator/>
      </w:r>
    </w:p>
  </w:endnote>
  <w:endnote w:type="continuationSeparator" w:id="0">
    <w:p w:rsidR="00CF5B40" w:rsidRDefault="00CF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altName w:val="Arial"/>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2F" w:rsidRDefault="00030164">
    <w:pPr>
      <w:pStyle w:val="Zpat"/>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40" w:rsidRDefault="00CF5B40">
      <w:pPr>
        <w:spacing w:after="0" w:line="240" w:lineRule="auto"/>
      </w:pPr>
      <w:r>
        <w:separator/>
      </w:r>
    </w:p>
  </w:footnote>
  <w:footnote w:type="continuationSeparator" w:id="0">
    <w:p w:rsidR="00CF5B40" w:rsidRDefault="00CF5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2F" w:rsidRDefault="00DA562F">
    <w:pPr>
      <w:pStyle w:val="Zhlav"/>
      <w:jc w:val="right"/>
      <w:rPr>
        <w:rFonts w:ascii="Arial" w:hAnsi="Arial" w:cs="Arial"/>
        <w:sz w:val="18"/>
        <w:szCs w:val="18"/>
      </w:rPr>
    </w:pPr>
  </w:p>
  <w:p w:rsidR="00DA562F" w:rsidRDefault="00DA562F">
    <w:pPr>
      <w:pStyle w:val="Zhlav"/>
      <w:tabs>
        <w:tab w:val="clear" w:pos="4320"/>
        <w:tab w:val="center" w:pos="0"/>
        <w:tab w:val="left" w:pos="4665"/>
      </w:tabs>
      <w:ind w:left="3240" w:hanging="34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
      <w:lvlJc w:val="left"/>
      <w:pPr>
        <w:tabs>
          <w:tab w:val="left" w:pos="720"/>
        </w:tabs>
        <w:ind w:left="720" w:hanging="360"/>
      </w:pPr>
      <w:rPr>
        <w:rFonts w:ascii="Arial" w:eastAsia="Arial" w:hAnsi="Arial" w:cs="Arial"/>
        <w:color w:val="000000"/>
        <w:sz w:val="24"/>
      </w:rPr>
    </w:lvl>
    <w:lvl w:ilvl="1">
      <w:start w:val="1"/>
      <w:numFmt w:val="lowerLetter"/>
      <w:lvlText w:val="◦"/>
      <w:lvlJc w:val="left"/>
      <w:pPr>
        <w:tabs>
          <w:tab w:val="left" w:pos="1440"/>
        </w:tabs>
        <w:ind w:left="1440" w:hanging="360"/>
      </w:pPr>
    </w:lvl>
    <w:lvl w:ilvl="2">
      <w:start w:val="1"/>
      <w:numFmt w:val="lowerRoman"/>
      <w:lvlText w:val="▪"/>
      <w:lvlJc w:val="left"/>
      <w:pPr>
        <w:tabs>
          <w:tab w:val="left" w:pos="2160"/>
        </w:tabs>
        <w:ind w:left="2160" w:hanging="180"/>
      </w:pPr>
    </w:lvl>
    <w:lvl w:ilvl="3">
      <w:start w:val="1"/>
      <w:numFmt w:val="decimal"/>
      <w:lvlText w:val="•"/>
      <w:lvlJc w:val="left"/>
      <w:pPr>
        <w:tabs>
          <w:tab w:val="left" w:pos="2880"/>
        </w:tabs>
        <w:ind w:left="2880" w:hanging="360"/>
      </w:pPr>
    </w:lvl>
    <w:lvl w:ilvl="4">
      <w:start w:val="1"/>
      <w:numFmt w:val="lowerLetter"/>
      <w:lvlText w:val="◦"/>
      <w:lvlJc w:val="left"/>
      <w:pPr>
        <w:tabs>
          <w:tab w:val="left" w:pos="3600"/>
        </w:tabs>
        <w:ind w:left="3600" w:hanging="360"/>
      </w:pPr>
    </w:lvl>
    <w:lvl w:ilvl="5">
      <w:start w:val="1"/>
      <w:numFmt w:val="lowerRoman"/>
      <w:lvlText w:val="▪"/>
      <w:lvlJc w:val="left"/>
      <w:pPr>
        <w:tabs>
          <w:tab w:val="left" w:pos="4320"/>
        </w:tabs>
        <w:ind w:left="4320" w:hanging="180"/>
      </w:pPr>
    </w:lvl>
    <w:lvl w:ilvl="6">
      <w:start w:val="1"/>
      <w:numFmt w:val="decimal"/>
      <w:lvlText w:val="•"/>
      <w:lvlJc w:val="left"/>
      <w:pPr>
        <w:tabs>
          <w:tab w:val="left" w:pos="5040"/>
        </w:tabs>
        <w:ind w:left="5040" w:hanging="360"/>
      </w:pPr>
    </w:lvl>
    <w:lvl w:ilvl="7">
      <w:start w:val="1"/>
      <w:numFmt w:val="lowerLetter"/>
      <w:lvlText w:val="◦"/>
      <w:lvlJc w:val="left"/>
      <w:pPr>
        <w:tabs>
          <w:tab w:val="left" w:pos="5760"/>
        </w:tabs>
        <w:ind w:left="5760" w:hanging="360"/>
      </w:pPr>
    </w:lvl>
    <w:lvl w:ilvl="8">
      <w:start w:val="1"/>
      <w:numFmt w:val="lowerRoman"/>
      <w:lvlText w:val="▪"/>
      <w:lvlJc w:val="left"/>
      <w:pPr>
        <w:tabs>
          <w:tab w:val="left" w:pos="6480"/>
        </w:tabs>
        <w:ind w:left="6480" w:hanging="180"/>
      </w:pPr>
    </w:lvl>
  </w:abstractNum>
  <w:abstractNum w:abstractNumId="1">
    <w:nsid w:val="00000017"/>
    <w:multiLevelType w:val="multilevel"/>
    <w:tmpl w:val="00000017"/>
    <w:lvl w:ilvl="0">
      <w:start w:val="1"/>
      <w:numFmt w:val="decimal"/>
      <w:lvlText w:val="•"/>
      <w:lvlJc w:val="left"/>
      <w:pPr>
        <w:tabs>
          <w:tab w:val="left" w:pos="720"/>
        </w:tabs>
        <w:ind w:left="720" w:hanging="360"/>
      </w:pPr>
      <w:rPr>
        <w:rFonts w:ascii="Arial" w:eastAsia="Arial" w:hAnsi="Arial" w:cs="Arial"/>
        <w:color w:val="000000"/>
        <w:sz w:val="22"/>
      </w:rPr>
    </w:lvl>
    <w:lvl w:ilvl="1">
      <w:start w:val="1"/>
      <w:numFmt w:val="lowerLetter"/>
      <w:lvlText w:val="◦"/>
      <w:lvlJc w:val="left"/>
      <w:pPr>
        <w:tabs>
          <w:tab w:val="left" w:pos="1440"/>
        </w:tabs>
        <w:ind w:left="1440" w:hanging="360"/>
      </w:pPr>
    </w:lvl>
    <w:lvl w:ilvl="2">
      <w:start w:val="1"/>
      <w:numFmt w:val="lowerRoman"/>
      <w:lvlText w:val="▪"/>
      <w:lvlJc w:val="left"/>
      <w:pPr>
        <w:tabs>
          <w:tab w:val="left" w:pos="2160"/>
        </w:tabs>
        <w:ind w:left="2160" w:hanging="180"/>
      </w:pPr>
    </w:lvl>
    <w:lvl w:ilvl="3">
      <w:start w:val="1"/>
      <w:numFmt w:val="decimal"/>
      <w:lvlText w:val="•"/>
      <w:lvlJc w:val="left"/>
      <w:pPr>
        <w:tabs>
          <w:tab w:val="left" w:pos="2880"/>
        </w:tabs>
        <w:ind w:left="2880" w:hanging="360"/>
      </w:pPr>
    </w:lvl>
    <w:lvl w:ilvl="4">
      <w:start w:val="1"/>
      <w:numFmt w:val="lowerLetter"/>
      <w:lvlText w:val="◦"/>
      <w:lvlJc w:val="left"/>
      <w:pPr>
        <w:tabs>
          <w:tab w:val="left" w:pos="3600"/>
        </w:tabs>
        <w:ind w:left="3600" w:hanging="360"/>
      </w:pPr>
    </w:lvl>
    <w:lvl w:ilvl="5">
      <w:start w:val="1"/>
      <w:numFmt w:val="lowerRoman"/>
      <w:lvlText w:val="▪"/>
      <w:lvlJc w:val="left"/>
      <w:pPr>
        <w:tabs>
          <w:tab w:val="left" w:pos="4320"/>
        </w:tabs>
        <w:ind w:left="4320" w:hanging="180"/>
      </w:pPr>
    </w:lvl>
    <w:lvl w:ilvl="6">
      <w:start w:val="1"/>
      <w:numFmt w:val="decimal"/>
      <w:lvlText w:val="•"/>
      <w:lvlJc w:val="left"/>
      <w:pPr>
        <w:tabs>
          <w:tab w:val="left" w:pos="5040"/>
        </w:tabs>
        <w:ind w:left="5040" w:hanging="360"/>
      </w:pPr>
    </w:lvl>
    <w:lvl w:ilvl="7">
      <w:start w:val="1"/>
      <w:numFmt w:val="lowerLetter"/>
      <w:lvlText w:val="◦"/>
      <w:lvlJc w:val="left"/>
      <w:pPr>
        <w:tabs>
          <w:tab w:val="left" w:pos="5760"/>
        </w:tabs>
        <w:ind w:left="5760" w:hanging="360"/>
      </w:pPr>
    </w:lvl>
    <w:lvl w:ilvl="8">
      <w:start w:val="1"/>
      <w:numFmt w:val="lowerRoman"/>
      <w:lvlText w:val="▪"/>
      <w:lvlJc w:val="left"/>
      <w:pPr>
        <w:tabs>
          <w:tab w:val="left" w:pos="6480"/>
        </w:tabs>
        <w:ind w:left="6480" w:hanging="180"/>
      </w:pPr>
    </w:lvl>
  </w:abstractNum>
  <w:abstractNum w:abstractNumId="2">
    <w:nsid w:val="00000027"/>
    <w:multiLevelType w:val="multilevel"/>
    <w:tmpl w:val="00000027"/>
    <w:lvl w:ilvl="0">
      <w:start w:val="1"/>
      <w:numFmt w:val="decimal"/>
      <w:lvlText w:val="•"/>
      <w:lvlJc w:val="left"/>
      <w:pPr>
        <w:tabs>
          <w:tab w:val="left" w:pos="720"/>
        </w:tabs>
        <w:ind w:left="720" w:hanging="360"/>
      </w:pPr>
      <w:rPr>
        <w:rFonts w:ascii="Arial" w:eastAsia="Arial" w:hAnsi="Arial" w:cs="Arial"/>
        <w:color w:val="000000"/>
        <w:sz w:val="22"/>
      </w:rPr>
    </w:lvl>
    <w:lvl w:ilvl="1">
      <w:start w:val="1"/>
      <w:numFmt w:val="lowerLetter"/>
      <w:lvlText w:val="◦"/>
      <w:lvlJc w:val="left"/>
      <w:pPr>
        <w:tabs>
          <w:tab w:val="left" w:pos="1440"/>
        </w:tabs>
        <w:ind w:left="1440" w:hanging="360"/>
      </w:pPr>
    </w:lvl>
    <w:lvl w:ilvl="2">
      <w:start w:val="1"/>
      <w:numFmt w:val="lowerRoman"/>
      <w:lvlText w:val="▪"/>
      <w:lvlJc w:val="left"/>
      <w:pPr>
        <w:tabs>
          <w:tab w:val="left" w:pos="2160"/>
        </w:tabs>
        <w:ind w:left="2160" w:hanging="180"/>
      </w:pPr>
    </w:lvl>
    <w:lvl w:ilvl="3">
      <w:start w:val="1"/>
      <w:numFmt w:val="decimal"/>
      <w:lvlText w:val="•"/>
      <w:lvlJc w:val="left"/>
      <w:pPr>
        <w:tabs>
          <w:tab w:val="left" w:pos="2880"/>
        </w:tabs>
        <w:ind w:left="2880" w:hanging="360"/>
      </w:pPr>
    </w:lvl>
    <w:lvl w:ilvl="4">
      <w:start w:val="1"/>
      <w:numFmt w:val="lowerLetter"/>
      <w:lvlText w:val="◦"/>
      <w:lvlJc w:val="left"/>
      <w:pPr>
        <w:tabs>
          <w:tab w:val="left" w:pos="3600"/>
        </w:tabs>
        <w:ind w:left="3600" w:hanging="360"/>
      </w:pPr>
    </w:lvl>
    <w:lvl w:ilvl="5">
      <w:start w:val="1"/>
      <w:numFmt w:val="lowerRoman"/>
      <w:lvlText w:val="▪"/>
      <w:lvlJc w:val="left"/>
      <w:pPr>
        <w:tabs>
          <w:tab w:val="left" w:pos="4320"/>
        </w:tabs>
        <w:ind w:left="4320" w:hanging="180"/>
      </w:pPr>
    </w:lvl>
    <w:lvl w:ilvl="6">
      <w:start w:val="1"/>
      <w:numFmt w:val="decimal"/>
      <w:lvlText w:val="•"/>
      <w:lvlJc w:val="left"/>
      <w:pPr>
        <w:tabs>
          <w:tab w:val="left" w:pos="5040"/>
        </w:tabs>
        <w:ind w:left="5040" w:hanging="360"/>
      </w:pPr>
    </w:lvl>
    <w:lvl w:ilvl="7">
      <w:start w:val="1"/>
      <w:numFmt w:val="lowerLetter"/>
      <w:lvlText w:val="◦"/>
      <w:lvlJc w:val="left"/>
      <w:pPr>
        <w:tabs>
          <w:tab w:val="left" w:pos="5760"/>
        </w:tabs>
        <w:ind w:left="5760" w:hanging="360"/>
      </w:pPr>
    </w:lvl>
    <w:lvl w:ilvl="8">
      <w:start w:val="1"/>
      <w:numFmt w:val="lowerRoman"/>
      <w:lvlText w:val="▪"/>
      <w:lvlJc w:val="left"/>
      <w:pPr>
        <w:tabs>
          <w:tab w:val="left" w:pos="6480"/>
        </w:tabs>
        <w:ind w:left="6480" w:hanging="180"/>
      </w:pPr>
    </w:lvl>
  </w:abstractNum>
  <w:abstractNum w:abstractNumId="3">
    <w:nsid w:val="0000002E"/>
    <w:multiLevelType w:val="multilevel"/>
    <w:tmpl w:val="0000002E"/>
    <w:lvl w:ilvl="0">
      <w:start w:val="1"/>
      <w:numFmt w:val="decimal"/>
      <w:lvlText w:val="•"/>
      <w:lvlJc w:val="left"/>
      <w:pPr>
        <w:tabs>
          <w:tab w:val="left" w:pos="720"/>
        </w:tabs>
        <w:ind w:left="720" w:hanging="360"/>
      </w:pPr>
      <w:rPr>
        <w:rFonts w:ascii="Arial" w:eastAsia="Arial" w:hAnsi="Arial" w:cs="Arial"/>
        <w:color w:val="000000"/>
        <w:sz w:val="22"/>
      </w:rPr>
    </w:lvl>
    <w:lvl w:ilvl="1">
      <w:start w:val="1"/>
      <w:numFmt w:val="lowerLetter"/>
      <w:lvlText w:val="◦"/>
      <w:lvlJc w:val="left"/>
      <w:pPr>
        <w:tabs>
          <w:tab w:val="left" w:pos="1440"/>
        </w:tabs>
        <w:ind w:left="1440" w:hanging="360"/>
      </w:pPr>
    </w:lvl>
    <w:lvl w:ilvl="2">
      <w:start w:val="1"/>
      <w:numFmt w:val="lowerRoman"/>
      <w:lvlText w:val="▪"/>
      <w:lvlJc w:val="left"/>
      <w:pPr>
        <w:tabs>
          <w:tab w:val="left" w:pos="2160"/>
        </w:tabs>
        <w:ind w:left="2160" w:hanging="180"/>
      </w:pPr>
    </w:lvl>
    <w:lvl w:ilvl="3">
      <w:start w:val="1"/>
      <w:numFmt w:val="decimal"/>
      <w:lvlText w:val="•"/>
      <w:lvlJc w:val="left"/>
      <w:pPr>
        <w:tabs>
          <w:tab w:val="left" w:pos="2880"/>
        </w:tabs>
        <w:ind w:left="2880" w:hanging="360"/>
      </w:pPr>
    </w:lvl>
    <w:lvl w:ilvl="4">
      <w:start w:val="1"/>
      <w:numFmt w:val="lowerLetter"/>
      <w:lvlText w:val="◦"/>
      <w:lvlJc w:val="left"/>
      <w:pPr>
        <w:tabs>
          <w:tab w:val="left" w:pos="3600"/>
        </w:tabs>
        <w:ind w:left="3600" w:hanging="360"/>
      </w:pPr>
    </w:lvl>
    <w:lvl w:ilvl="5">
      <w:start w:val="1"/>
      <w:numFmt w:val="lowerRoman"/>
      <w:lvlText w:val="▪"/>
      <w:lvlJc w:val="left"/>
      <w:pPr>
        <w:tabs>
          <w:tab w:val="left" w:pos="4320"/>
        </w:tabs>
        <w:ind w:left="4320" w:hanging="180"/>
      </w:pPr>
    </w:lvl>
    <w:lvl w:ilvl="6">
      <w:start w:val="1"/>
      <w:numFmt w:val="decimal"/>
      <w:lvlText w:val="•"/>
      <w:lvlJc w:val="left"/>
      <w:pPr>
        <w:tabs>
          <w:tab w:val="left" w:pos="5040"/>
        </w:tabs>
        <w:ind w:left="5040" w:hanging="360"/>
      </w:pPr>
    </w:lvl>
    <w:lvl w:ilvl="7">
      <w:start w:val="1"/>
      <w:numFmt w:val="lowerLetter"/>
      <w:lvlText w:val="◦"/>
      <w:lvlJc w:val="left"/>
      <w:pPr>
        <w:tabs>
          <w:tab w:val="left" w:pos="5760"/>
        </w:tabs>
        <w:ind w:left="5760" w:hanging="360"/>
      </w:pPr>
    </w:lvl>
    <w:lvl w:ilvl="8">
      <w:start w:val="1"/>
      <w:numFmt w:val="lowerRoman"/>
      <w:lvlText w:val="▪"/>
      <w:lvlJc w:val="left"/>
      <w:pPr>
        <w:tabs>
          <w:tab w:val="left" w:pos="6480"/>
        </w:tabs>
        <w:ind w:left="6480" w:hanging="180"/>
      </w:pPr>
    </w:lvl>
  </w:abstractNum>
  <w:abstractNum w:abstractNumId="4">
    <w:nsid w:val="56431BE9"/>
    <w:multiLevelType w:val="multilevel"/>
    <w:tmpl w:val="56431BE9"/>
    <w:lvl w:ilvl="0">
      <w:start w:val="1"/>
      <w:numFmt w:val="decimal"/>
      <w:lvlText w:val="•"/>
      <w:lvlJc w:val="left"/>
      <w:pPr>
        <w:tabs>
          <w:tab w:val="left" w:pos="720"/>
        </w:tabs>
        <w:ind w:left="720" w:hanging="360"/>
      </w:pPr>
      <w:rPr>
        <w:rFonts w:ascii="Arial" w:eastAsia="Arial" w:hAnsi="Arial" w:cs="Arial"/>
        <w:color w:val="000000"/>
        <w:sz w:val="22"/>
      </w:rPr>
    </w:lvl>
    <w:lvl w:ilvl="1">
      <w:start w:val="1"/>
      <w:numFmt w:val="lowerLetter"/>
      <w:lvlText w:val="◦"/>
      <w:lvlJc w:val="left"/>
      <w:pPr>
        <w:tabs>
          <w:tab w:val="left" w:pos="1440"/>
        </w:tabs>
        <w:ind w:left="1440" w:hanging="360"/>
      </w:pPr>
    </w:lvl>
    <w:lvl w:ilvl="2">
      <w:start w:val="1"/>
      <w:numFmt w:val="lowerRoman"/>
      <w:lvlText w:val="▪"/>
      <w:lvlJc w:val="left"/>
      <w:pPr>
        <w:tabs>
          <w:tab w:val="left" w:pos="2160"/>
        </w:tabs>
        <w:ind w:left="2160" w:hanging="180"/>
      </w:pPr>
    </w:lvl>
    <w:lvl w:ilvl="3">
      <w:start w:val="1"/>
      <w:numFmt w:val="decimal"/>
      <w:lvlText w:val="•"/>
      <w:lvlJc w:val="left"/>
      <w:pPr>
        <w:tabs>
          <w:tab w:val="left" w:pos="2880"/>
        </w:tabs>
        <w:ind w:left="2880" w:hanging="360"/>
      </w:pPr>
    </w:lvl>
    <w:lvl w:ilvl="4">
      <w:start w:val="1"/>
      <w:numFmt w:val="lowerLetter"/>
      <w:lvlText w:val="◦"/>
      <w:lvlJc w:val="left"/>
      <w:pPr>
        <w:tabs>
          <w:tab w:val="left" w:pos="3600"/>
        </w:tabs>
        <w:ind w:left="3600" w:hanging="360"/>
      </w:pPr>
    </w:lvl>
    <w:lvl w:ilvl="5">
      <w:start w:val="1"/>
      <w:numFmt w:val="lowerRoman"/>
      <w:lvlText w:val="▪"/>
      <w:lvlJc w:val="left"/>
      <w:pPr>
        <w:tabs>
          <w:tab w:val="left" w:pos="4320"/>
        </w:tabs>
        <w:ind w:left="4320" w:hanging="180"/>
      </w:pPr>
    </w:lvl>
    <w:lvl w:ilvl="6">
      <w:start w:val="1"/>
      <w:numFmt w:val="decimal"/>
      <w:lvlText w:val="•"/>
      <w:lvlJc w:val="left"/>
      <w:pPr>
        <w:tabs>
          <w:tab w:val="left" w:pos="5040"/>
        </w:tabs>
        <w:ind w:left="5040" w:hanging="360"/>
      </w:pPr>
    </w:lvl>
    <w:lvl w:ilvl="7">
      <w:start w:val="1"/>
      <w:numFmt w:val="lowerLetter"/>
      <w:lvlText w:val="◦"/>
      <w:lvlJc w:val="left"/>
      <w:pPr>
        <w:tabs>
          <w:tab w:val="left" w:pos="5760"/>
        </w:tabs>
        <w:ind w:left="5760" w:hanging="360"/>
      </w:pPr>
    </w:lvl>
    <w:lvl w:ilvl="8">
      <w:start w:val="1"/>
      <w:numFmt w:val="lowerRoman"/>
      <w:lvlText w:val="▪"/>
      <w:lvlJc w:val="left"/>
      <w:pPr>
        <w:tabs>
          <w:tab w:val="left" w:pos="6480"/>
        </w:tabs>
        <w:ind w:left="6480" w:hanging="180"/>
      </w:pPr>
    </w:lvl>
  </w:abstractNum>
  <w:abstractNum w:abstractNumId="5">
    <w:nsid w:val="61A30789"/>
    <w:multiLevelType w:val="multilevel"/>
    <w:tmpl w:val="61A30789"/>
    <w:lvl w:ilvl="0">
      <w:start w:val="1"/>
      <w:numFmt w:val="decimal"/>
      <w:lvlText w:val="•"/>
      <w:lvlJc w:val="left"/>
      <w:pPr>
        <w:tabs>
          <w:tab w:val="left" w:pos="720"/>
        </w:tabs>
        <w:ind w:left="720" w:hanging="360"/>
      </w:pPr>
      <w:rPr>
        <w:rFonts w:ascii="Arial" w:eastAsia="Arial" w:hAnsi="Arial" w:cs="Arial"/>
        <w:color w:val="000000"/>
        <w:sz w:val="22"/>
      </w:rPr>
    </w:lvl>
    <w:lvl w:ilvl="1">
      <w:start w:val="1"/>
      <w:numFmt w:val="lowerLetter"/>
      <w:lvlText w:val="◦"/>
      <w:lvlJc w:val="left"/>
      <w:pPr>
        <w:tabs>
          <w:tab w:val="left" w:pos="1440"/>
        </w:tabs>
        <w:ind w:left="1440" w:hanging="360"/>
      </w:pPr>
    </w:lvl>
    <w:lvl w:ilvl="2">
      <w:start w:val="1"/>
      <w:numFmt w:val="lowerRoman"/>
      <w:lvlText w:val="▪"/>
      <w:lvlJc w:val="left"/>
      <w:pPr>
        <w:tabs>
          <w:tab w:val="left" w:pos="2160"/>
        </w:tabs>
        <w:ind w:left="2160" w:hanging="180"/>
      </w:pPr>
    </w:lvl>
    <w:lvl w:ilvl="3">
      <w:start w:val="1"/>
      <w:numFmt w:val="decimal"/>
      <w:lvlText w:val="•"/>
      <w:lvlJc w:val="left"/>
      <w:pPr>
        <w:tabs>
          <w:tab w:val="left" w:pos="2880"/>
        </w:tabs>
        <w:ind w:left="2880" w:hanging="360"/>
      </w:pPr>
    </w:lvl>
    <w:lvl w:ilvl="4">
      <w:start w:val="1"/>
      <w:numFmt w:val="lowerLetter"/>
      <w:lvlText w:val="◦"/>
      <w:lvlJc w:val="left"/>
      <w:pPr>
        <w:tabs>
          <w:tab w:val="left" w:pos="3600"/>
        </w:tabs>
        <w:ind w:left="3600" w:hanging="360"/>
      </w:pPr>
    </w:lvl>
    <w:lvl w:ilvl="5">
      <w:start w:val="1"/>
      <w:numFmt w:val="lowerRoman"/>
      <w:lvlText w:val="▪"/>
      <w:lvlJc w:val="left"/>
      <w:pPr>
        <w:tabs>
          <w:tab w:val="left" w:pos="4320"/>
        </w:tabs>
        <w:ind w:left="4320" w:hanging="180"/>
      </w:pPr>
    </w:lvl>
    <w:lvl w:ilvl="6">
      <w:start w:val="1"/>
      <w:numFmt w:val="decimal"/>
      <w:lvlText w:val="•"/>
      <w:lvlJc w:val="left"/>
      <w:pPr>
        <w:tabs>
          <w:tab w:val="left" w:pos="5040"/>
        </w:tabs>
        <w:ind w:left="5040" w:hanging="360"/>
      </w:pPr>
    </w:lvl>
    <w:lvl w:ilvl="7">
      <w:start w:val="1"/>
      <w:numFmt w:val="lowerLetter"/>
      <w:lvlText w:val="◦"/>
      <w:lvlJc w:val="left"/>
      <w:pPr>
        <w:tabs>
          <w:tab w:val="left" w:pos="5760"/>
        </w:tabs>
        <w:ind w:left="5760" w:hanging="360"/>
      </w:pPr>
    </w:lvl>
    <w:lvl w:ilvl="8">
      <w:start w:val="1"/>
      <w:numFmt w:val="lowerRoman"/>
      <w:lvlText w:val="▪"/>
      <w:lvlJc w:val="left"/>
      <w:pPr>
        <w:tabs>
          <w:tab w:val="left" w:pos="6480"/>
        </w:tabs>
        <w:ind w:left="6480" w:hanging="180"/>
      </w:pPr>
    </w:lvl>
  </w:abstractNum>
  <w:abstractNum w:abstractNumId="6">
    <w:nsid w:val="6DB87A33"/>
    <w:multiLevelType w:val="multilevel"/>
    <w:tmpl w:val="6DB87A33"/>
    <w:lvl w:ilvl="0">
      <w:start w:val="1"/>
      <w:numFmt w:val="bullet"/>
      <w:pStyle w:val="QA1-Bullet-1st-Clear"/>
      <w:lvlText w:val=""/>
      <w:lvlJc w:val="left"/>
      <w:pPr>
        <w:tabs>
          <w:tab w:val="left" w:pos="360"/>
        </w:tabs>
        <w:ind w:left="360" w:hanging="360"/>
      </w:pPr>
      <w:rPr>
        <w:rFonts w:ascii="Symbol" w:hAnsi="Symbol" w:hint="default"/>
        <w:b w:val="0"/>
        <w:i w:val="0"/>
        <w:caps w:val="0"/>
        <w:smallCaps w:val="0"/>
        <w:strike w:val="0"/>
        <w:dstrike w:val="0"/>
        <w:vanish w:val="0"/>
        <w:color w:val="000000"/>
        <w:spacing w:val="0"/>
        <w:kern w:val="0"/>
        <w:position w:val="0"/>
        <w:sz w:val="18"/>
        <w:u w:val="none"/>
        <w:vertAlign w:val="baseline"/>
        <w14:shadow w14:blurRad="0" w14:dist="0" w14:dir="0" w14:sx="0" w14:sy="0" w14:kx="0" w14:ky="0" w14:algn="none">
          <w14:srgbClr w14:val="000000"/>
        </w14:shadow>
      </w:rPr>
    </w:lvl>
    <w:lvl w:ilvl="1">
      <w:start w:val="1"/>
      <w:numFmt w:val="bullet"/>
      <w:lvlText w:val=""/>
      <w:lvlJc w:val="left"/>
      <w:pPr>
        <w:tabs>
          <w:tab w:val="left" w:pos="450"/>
        </w:tabs>
        <w:ind w:left="450" w:hanging="360"/>
      </w:pPr>
      <w:rPr>
        <w:rFonts w:ascii="Symbol" w:hAnsi="Symbol" w:hint="default"/>
        <w:color w:val="000000" w:themeColor="text1"/>
        <w:sz w:val="16"/>
      </w:rPr>
    </w:lvl>
    <w:lvl w:ilvl="2">
      <w:start w:val="1"/>
      <w:numFmt w:val="bullet"/>
      <w:lvlText w:val=""/>
      <w:lvlJc w:val="left"/>
      <w:pPr>
        <w:tabs>
          <w:tab w:val="left" w:pos="720"/>
        </w:tabs>
        <w:ind w:left="720" w:hanging="360"/>
      </w:pPr>
      <w:rPr>
        <w:rFonts w:ascii="Symbol" w:hAnsi="Symbol" w:hint="default"/>
        <w:color w:val="808080"/>
        <w:sz w:val="16"/>
      </w:rPr>
    </w:lvl>
    <w:lvl w:ilvl="3">
      <w:start w:val="1"/>
      <w:numFmt w:val="bullet"/>
      <w:lvlText w:val=""/>
      <w:lvlJc w:val="left"/>
      <w:pPr>
        <w:tabs>
          <w:tab w:val="left" w:pos="540"/>
        </w:tabs>
        <w:ind w:left="540" w:hanging="360"/>
      </w:pPr>
      <w:rPr>
        <w:rFonts w:ascii="Arial" w:hAnsi="Arial" w:hint="default"/>
      </w:rPr>
    </w:lvl>
    <w:lvl w:ilvl="4">
      <w:start w:val="1"/>
      <w:numFmt w:val="bullet"/>
      <w:lvlText w:val=""/>
      <w:lvlJc w:val="left"/>
      <w:pPr>
        <w:tabs>
          <w:tab w:val="left" w:pos="1620"/>
        </w:tabs>
        <w:ind w:left="1620" w:hanging="360"/>
      </w:pPr>
      <w:rPr>
        <w:rFonts w:ascii="Symbol" w:hAnsi="Symbol" w:hint="default"/>
        <w:color w:val="808080"/>
        <w:sz w:val="16"/>
      </w:rPr>
    </w:lvl>
    <w:lvl w:ilvl="5">
      <w:start w:val="1"/>
      <w:numFmt w:val="bullet"/>
      <w:lvlText w:val=""/>
      <w:lvlJc w:val="left"/>
      <w:pPr>
        <w:tabs>
          <w:tab w:val="left" w:pos="1980"/>
        </w:tabs>
        <w:ind w:left="1980" w:hanging="360"/>
      </w:pPr>
      <w:rPr>
        <w:rFonts w:ascii="Wingdings" w:hAnsi="Wingdings" w:hint="default"/>
      </w:rPr>
    </w:lvl>
    <w:lvl w:ilvl="6">
      <w:start w:val="1"/>
      <w:numFmt w:val="bullet"/>
      <w:lvlText w:val=""/>
      <w:lvlJc w:val="left"/>
      <w:pPr>
        <w:tabs>
          <w:tab w:val="left" w:pos="2340"/>
        </w:tabs>
        <w:ind w:left="2340" w:hanging="360"/>
      </w:pPr>
      <w:rPr>
        <w:rFonts w:ascii="Wingdings" w:hAnsi="Wingdings" w:hint="default"/>
      </w:rPr>
    </w:lvl>
    <w:lvl w:ilvl="7">
      <w:start w:val="1"/>
      <w:numFmt w:val="bullet"/>
      <w:lvlText w:val=""/>
      <w:lvlJc w:val="left"/>
      <w:pPr>
        <w:tabs>
          <w:tab w:val="left" w:pos="2700"/>
        </w:tabs>
        <w:ind w:left="2700" w:hanging="360"/>
      </w:pPr>
      <w:rPr>
        <w:rFonts w:ascii="Symbol" w:hAnsi="Symbol" w:hint="default"/>
      </w:rPr>
    </w:lvl>
    <w:lvl w:ilvl="8">
      <w:start w:val="1"/>
      <w:numFmt w:val="bullet"/>
      <w:lvlText w:val=""/>
      <w:lvlJc w:val="left"/>
      <w:pPr>
        <w:tabs>
          <w:tab w:val="left" w:pos="3060"/>
        </w:tabs>
        <w:ind w:left="3060" w:hanging="360"/>
      </w:pPr>
      <w:rPr>
        <w:rFonts w:ascii="Symbol" w:hAnsi="Symbol"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E9"/>
    <w:rsid w:val="000001AA"/>
    <w:rsid w:val="000009AD"/>
    <w:rsid w:val="000009CE"/>
    <w:rsid w:val="00000BEC"/>
    <w:rsid w:val="00000C78"/>
    <w:rsid w:val="00000CF0"/>
    <w:rsid w:val="00000D48"/>
    <w:rsid w:val="00001817"/>
    <w:rsid w:val="00001EF4"/>
    <w:rsid w:val="00002310"/>
    <w:rsid w:val="0000265D"/>
    <w:rsid w:val="000029E9"/>
    <w:rsid w:val="00003422"/>
    <w:rsid w:val="000036E3"/>
    <w:rsid w:val="000038AB"/>
    <w:rsid w:val="00003F79"/>
    <w:rsid w:val="000046CC"/>
    <w:rsid w:val="00004702"/>
    <w:rsid w:val="000048BC"/>
    <w:rsid w:val="000057C1"/>
    <w:rsid w:val="0000599F"/>
    <w:rsid w:val="00005E38"/>
    <w:rsid w:val="00006B7B"/>
    <w:rsid w:val="00007181"/>
    <w:rsid w:val="0001037D"/>
    <w:rsid w:val="00010E65"/>
    <w:rsid w:val="00010EF6"/>
    <w:rsid w:val="00010EFA"/>
    <w:rsid w:val="0001150F"/>
    <w:rsid w:val="0001152C"/>
    <w:rsid w:val="0001185A"/>
    <w:rsid w:val="00011AEF"/>
    <w:rsid w:val="00012B1F"/>
    <w:rsid w:val="000138EB"/>
    <w:rsid w:val="000139B5"/>
    <w:rsid w:val="00013BB0"/>
    <w:rsid w:val="00013E39"/>
    <w:rsid w:val="00013EA6"/>
    <w:rsid w:val="00014512"/>
    <w:rsid w:val="000145DA"/>
    <w:rsid w:val="000152E7"/>
    <w:rsid w:val="00015BC1"/>
    <w:rsid w:val="0001608E"/>
    <w:rsid w:val="00016177"/>
    <w:rsid w:val="00016298"/>
    <w:rsid w:val="00016A51"/>
    <w:rsid w:val="00017619"/>
    <w:rsid w:val="00017624"/>
    <w:rsid w:val="00020147"/>
    <w:rsid w:val="0002094B"/>
    <w:rsid w:val="0002098F"/>
    <w:rsid w:val="000209FE"/>
    <w:rsid w:val="00020EE2"/>
    <w:rsid w:val="00021289"/>
    <w:rsid w:val="0002227F"/>
    <w:rsid w:val="00022360"/>
    <w:rsid w:val="000223B2"/>
    <w:rsid w:val="00023555"/>
    <w:rsid w:val="000238FA"/>
    <w:rsid w:val="00023DAA"/>
    <w:rsid w:val="00023E74"/>
    <w:rsid w:val="000243F0"/>
    <w:rsid w:val="00024A62"/>
    <w:rsid w:val="00024AC7"/>
    <w:rsid w:val="000253EC"/>
    <w:rsid w:val="00025957"/>
    <w:rsid w:val="00025BA7"/>
    <w:rsid w:val="00025ECA"/>
    <w:rsid w:val="000270C6"/>
    <w:rsid w:val="00030164"/>
    <w:rsid w:val="00030419"/>
    <w:rsid w:val="0003069C"/>
    <w:rsid w:val="00030EE2"/>
    <w:rsid w:val="00030F0B"/>
    <w:rsid w:val="000314AD"/>
    <w:rsid w:val="000314D4"/>
    <w:rsid w:val="00031BA6"/>
    <w:rsid w:val="00031E52"/>
    <w:rsid w:val="00031FF1"/>
    <w:rsid w:val="00032756"/>
    <w:rsid w:val="0003277E"/>
    <w:rsid w:val="00032B7A"/>
    <w:rsid w:val="00032DEA"/>
    <w:rsid w:val="00032F33"/>
    <w:rsid w:val="00033304"/>
    <w:rsid w:val="00033409"/>
    <w:rsid w:val="00033412"/>
    <w:rsid w:val="00033574"/>
    <w:rsid w:val="00033990"/>
    <w:rsid w:val="00033BC4"/>
    <w:rsid w:val="00034084"/>
    <w:rsid w:val="00034414"/>
    <w:rsid w:val="000346A9"/>
    <w:rsid w:val="000346B8"/>
    <w:rsid w:val="00034865"/>
    <w:rsid w:val="00034F95"/>
    <w:rsid w:val="000357D2"/>
    <w:rsid w:val="00035AB9"/>
    <w:rsid w:val="00035E68"/>
    <w:rsid w:val="000366A1"/>
    <w:rsid w:val="000368E2"/>
    <w:rsid w:val="00036A2B"/>
    <w:rsid w:val="00036D8B"/>
    <w:rsid w:val="000370F6"/>
    <w:rsid w:val="000378FA"/>
    <w:rsid w:val="00037CBD"/>
    <w:rsid w:val="0004026C"/>
    <w:rsid w:val="000403BB"/>
    <w:rsid w:val="000407A5"/>
    <w:rsid w:val="00040802"/>
    <w:rsid w:val="00041C86"/>
    <w:rsid w:val="0004240D"/>
    <w:rsid w:val="000430CB"/>
    <w:rsid w:val="0004424A"/>
    <w:rsid w:val="00044659"/>
    <w:rsid w:val="00044773"/>
    <w:rsid w:val="00044B0F"/>
    <w:rsid w:val="00044D21"/>
    <w:rsid w:val="00044E4A"/>
    <w:rsid w:val="00044E7A"/>
    <w:rsid w:val="00044EE9"/>
    <w:rsid w:val="0004507D"/>
    <w:rsid w:val="000459E4"/>
    <w:rsid w:val="00046D73"/>
    <w:rsid w:val="00047024"/>
    <w:rsid w:val="00050B3D"/>
    <w:rsid w:val="00050EEC"/>
    <w:rsid w:val="00051155"/>
    <w:rsid w:val="00051F72"/>
    <w:rsid w:val="00052042"/>
    <w:rsid w:val="00052501"/>
    <w:rsid w:val="00053814"/>
    <w:rsid w:val="0005470C"/>
    <w:rsid w:val="000555D7"/>
    <w:rsid w:val="00055ABC"/>
    <w:rsid w:val="00055C69"/>
    <w:rsid w:val="00055EAA"/>
    <w:rsid w:val="00056264"/>
    <w:rsid w:val="00056BB6"/>
    <w:rsid w:val="00057025"/>
    <w:rsid w:val="00057381"/>
    <w:rsid w:val="000574CB"/>
    <w:rsid w:val="0005777D"/>
    <w:rsid w:val="00057816"/>
    <w:rsid w:val="00057B46"/>
    <w:rsid w:val="000601AD"/>
    <w:rsid w:val="000603E6"/>
    <w:rsid w:val="000605FD"/>
    <w:rsid w:val="00060E93"/>
    <w:rsid w:val="00061559"/>
    <w:rsid w:val="0006242B"/>
    <w:rsid w:val="000625E9"/>
    <w:rsid w:val="00062A32"/>
    <w:rsid w:val="00062C26"/>
    <w:rsid w:val="00062CEA"/>
    <w:rsid w:val="00063266"/>
    <w:rsid w:val="00063957"/>
    <w:rsid w:val="00063A5B"/>
    <w:rsid w:val="0006447B"/>
    <w:rsid w:val="00065DAD"/>
    <w:rsid w:val="00065E6A"/>
    <w:rsid w:val="00066105"/>
    <w:rsid w:val="000665F0"/>
    <w:rsid w:val="00066B00"/>
    <w:rsid w:val="00066B4B"/>
    <w:rsid w:val="00066C39"/>
    <w:rsid w:val="00066E53"/>
    <w:rsid w:val="00066EC9"/>
    <w:rsid w:val="0006734E"/>
    <w:rsid w:val="0007029B"/>
    <w:rsid w:val="00070311"/>
    <w:rsid w:val="000703B7"/>
    <w:rsid w:val="0007073D"/>
    <w:rsid w:val="00070906"/>
    <w:rsid w:val="00071848"/>
    <w:rsid w:val="00071CA3"/>
    <w:rsid w:val="00072B36"/>
    <w:rsid w:val="00072D38"/>
    <w:rsid w:val="00072E8E"/>
    <w:rsid w:val="000731C1"/>
    <w:rsid w:val="0007321E"/>
    <w:rsid w:val="00073733"/>
    <w:rsid w:val="000737F6"/>
    <w:rsid w:val="00075C3F"/>
    <w:rsid w:val="000766C5"/>
    <w:rsid w:val="00076B83"/>
    <w:rsid w:val="000775B1"/>
    <w:rsid w:val="00080389"/>
    <w:rsid w:val="000812AA"/>
    <w:rsid w:val="00081E6A"/>
    <w:rsid w:val="000822DE"/>
    <w:rsid w:val="00082D8C"/>
    <w:rsid w:val="00082F78"/>
    <w:rsid w:val="00082FFE"/>
    <w:rsid w:val="00083090"/>
    <w:rsid w:val="000832F9"/>
    <w:rsid w:val="00083894"/>
    <w:rsid w:val="00084379"/>
    <w:rsid w:val="0008447A"/>
    <w:rsid w:val="00084CBC"/>
    <w:rsid w:val="00085354"/>
    <w:rsid w:val="00085810"/>
    <w:rsid w:val="000866E0"/>
    <w:rsid w:val="00086F86"/>
    <w:rsid w:val="00087CB9"/>
    <w:rsid w:val="00087E18"/>
    <w:rsid w:val="000903AC"/>
    <w:rsid w:val="00090852"/>
    <w:rsid w:val="00090BCB"/>
    <w:rsid w:val="00090C7C"/>
    <w:rsid w:val="00090CFB"/>
    <w:rsid w:val="0009111F"/>
    <w:rsid w:val="00091121"/>
    <w:rsid w:val="000913F0"/>
    <w:rsid w:val="00091710"/>
    <w:rsid w:val="00091C9D"/>
    <w:rsid w:val="00092CDA"/>
    <w:rsid w:val="00093487"/>
    <w:rsid w:val="00094F32"/>
    <w:rsid w:val="0009544A"/>
    <w:rsid w:val="000954C0"/>
    <w:rsid w:val="000959E5"/>
    <w:rsid w:val="00095A24"/>
    <w:rsid w:val="00096179"/>
    <w:rsid w:val="000976B8"/>
    <w:rsid w:val="0009777D"/>
    <w:rsid w:val="00097B4A"/>
    <w:rsid w:val="00097D20"/>
    <w:rsid w:val="00097F41"/>
    <w:rsid w:val="00097FCE"/>
    <w:rsid w:val="000A0456"/>
    <w:rsid w:val="000A053A"/>
    <w:rsid w:val="000A0B78"/>
    <w:rsid w:val="000A1361"/>
    <w:rsid w:val="000A1A16"/>
    <w:rsid w:val="000A1D88"/>
    <w:rsid w:val="000A2085"/>
    <w:rsid w:val="000A2356"/>
    <w:rsid w:val="000A2671"/>
    <w:rsid w:val="000A381B"/>
    <w:rsid w:val="000A3AE6"/>
    <w:rsid w:val="000A505A"/>
    <w:rsid w:val="000A5590"/>
    <w:rsid w:val="000A67E7"/>
    <w:rsid w:val="000A68CB"/>
    <w:rsid w:val="000A6918"/>
    <w:rsid w:val="000A6B8C"/>
    <w:rsid w:val="000A778B"/>
    <w:rsid w:val="000A77DA"/>
    <w:rsid w:val="000A78AC"/>
    <w:rsid w:val="000B0B29"/>
    <w:rsid w:val="000B1EE6"/>
    <w:rsid w:val="000B20CF"/>
    <w:rsid w:val="000B2AE2"/>
    <w:rsid w:val="000B33BD"/>
    <w:rsid w:val="000B3497"/>
    <w:rsid w:val="000B3C08"/>
    <w:rsid w:val="000B3C30"/>
    <w:rsid w:val="000B442C"/>
    <w:rsid w:val="000B4A03"/>
    <w:rsid w:val="000B4CB8"/>
    <w:rsid w:val="000B4CC5"/>
    <w:rsid w:val="000B5615"/>
    <w:rsid w:val="000B5CF8"/>
    <w:rsid w:val="000B6668"/>
    <w:rsid w:val="000B7D22"/>
    <w:rsid w:val="000C06F5"/>
    <w:rsid w:val="000C0B9E"/>
    <w:rsid w:val="000C0DDC"/>
    <w:rsid w:val="000C1699"/>
    <w:rsid w:val="000C1966"/>
    <w:rsid w:val="000C1AC5"/>
    <w:rsid w:val="000C1E48"/>
    <w:rsid w:val="000C2BC0"/>
    <w:rsid w:val="000C2F8C"/>
    <w:rsid w:val="000C36E1"/>
    <w:rsid w:val="000C3A24"/>
    <w:rsid w:val="000C3C38"/>
    <w:rsid w:val="000C3CD2"/>
    <w:rsid w:val="000C3D93"/>
    <w:rsid w:val="000C41DE"/>
    <w:rsid w:val="000C46BA"/>
    <w:rsid w:val="000C627C"/>
    <w:rsid w:val="000C63BC"/>
    <w:rsid w:val="000C6BEC"/>
    <w:rsid w:val="000C7151"/>
    <w:rsid w:val="000C744F"/>
    <w:rsid w:val="000C75C2"/>
    <w:rsid w:val="000C763B"/>
    <w:rsid w:val="000C772F"/>
    <w:rsid w:val="000D0706"/>
    <w:rsid w:val="000D0E02"/>
    <w:rsid w:val="000D19DD"/>
    <w:rsid w:val="000D1DDA"/>
    <w:rsid w:val="000D2521"/>
    <w:rsid w:val="000D4493"/>
    <w:rsid w:val="000D4587"/>
    <w:rsid w:val="000D584D"/>
    <w:rsid w:val="000D66BE"/>
    <w:rsid w:val="000D6778"/>
    <w:rsid w:val="000D6B1E"/>
    <w:rsid w:val="000D6DF8"/>
    <w:rsid w:val="000D6E39"/>
    <w:rsid w:val="000D7811"/>
    <w:rsid w:val="000D78F7"/>
    <w:rsid w:val="000D7979"/>
    <w:rsid w:val="000D7D48"/>
    <w:rsid w:val="000E025E"/>
    <w:rsid w:val="000E02CF"/>
    <w:rsid w:val="000E0603"/>
    <w:rsid w:val="000E066F"/>
    <w:rsid w:val="000E0F0A"/>
    <w:rsid w:val="000E10CD"/>
    <w:rsid w:val="000E16F8"/>
    <w:rsid w:val="000E1AE0"/>
    <w:rsid w:val="000E26D5"/>
    <w:rsid w:val="000E2A63"/>
    <w:rsid w:val="000E2CAE"/>
    <w:rsid w:val="000E328E"/>
    <w:rsid w:val="000E3F10"/>
    <w:rsid w:val="000E4053"/>
    <w:rsid w:val="000E40E0"/>
    <w:rsid w:val="000E4408"/>
    <w:rsid w:val="000E5379"/>
    <w:rsid w:val="000E624D"/>
    <w:rsid w:val="000E6D0D"/>
    <w:rsid w:val="000E6EAA"/>
    <w:rsid w:val="000E7712"/>
    <w:rsid w:val="000F03F7"/>
    <w:rsid w:val="000F0BDB"/>
    <w:rsid w:val="000F0F70"/>
    <w:rsid w:val="000F1CE4"/>
    <w:rsid w:val="000F2042"/>
    <w:rsid w:val="000F2273"/>
    <w:rsid w:val="000F2933"/>
    <w:rsid w:val="000F2B05"/>
    <w:rsid w:val="000F2FEA"/>
    <w:rsid w:val="000F346D"/>
    <w:rsid w:val="000F383E"/>
    <w:rsid w:val="000F41A5"/>
    <w:rsid w:val="000F59EF"/>
    <w:rsid w:val="000F5B11"/>
    <w:rsid w:val="000F5B30"/>
    <w:rsid w:val="000F617E"/>
    <w:rsid w:val="000F65BC"/>
    <w:rsid w:val="000F67F5"/>
    <w:rsid w:val="000F6837"/>
    <w:rsid w:val="00100269"/>
    <w:rsid w:val="00100F59"/>
    <w:rsid w:val="00101242"/>
    <w:rsid w:val="00101735"/>
    <w:rsid w:val="001022AC"/>
    <w:rsid w:val="0010236F"/>
    <w:rsid w:val="0010313A"/>
    <w:rsid w:val="001031FE"/>
    <w:rsid w:val="0010360F"/>
    <w:rsid w:val="001049FC"/>
    <w:rsid w:val="0010514E"/>
    <w:rsid w:val="00105EB9"/>
    <w:rsid w:val="00106029"/>
    <w:rsid w:val="00107994"/>
    <w:rsid w:val="00107CA6"/>
    <w:rsid w:val="00110702"/>
    <w:rsid w:val="00110FB5"/>
    <w:rsid w:val="0011100D"/>
    <w:rsid w:val="00111BC6"/>
    <w:rsid w:val="00111E05"/>
    <w:rsid w:val="00111F2F"/>
    <w:rsid w:val="00112141"/>
    <w:rsid w:val="00112783"/>
    <w:rsid w:val="00112808"/>
    <w:rsid w:val="001136B8"/>
    <w:rsid w:val="00113F78"/>
    <w:rsid w:val="0011448C"/>
    <w:rsid w:val="00114FED"/>
    <w:rsid w:val="00115A17"/>
    <w:rsid w:val="00115FD4"/>
    <w:rsid w:val="0011636A"/>
    <w:rsid w:val="0011639D"/>
    <w:rsid w:val="0011667E"/>
    <w:rsid w:val="001170A5"/>
    <w:rsid w:val="001179E3"/>
    <w:rsid w:val="0012056F"/>
    <w:rsid w:val="00120784"/>
    <w:rsid w:val="0012084A"/>
    <w:rsid w:val="00120BAB"/>
    <w:rsid w:val="00120EF6"/>
    <w:rsid w:val="001212F8"/>
    <w:rsid w:val="00121323"/>
    <w:rsid w:val="001214B2"/>
    <w:rsid w:val="001215D4"/>
    <w:rsid w:val="00121A07"/>
    <w:rsid w:val="00122485"/>
    <w:rsid w:val="001228D4"/>
    <w:rsid w:val="00123815"/>
    <w:rsid w:val="00123A5B"/>
    <w:rsid w:val="00124D39"/>
    <w:rsid w:val="00126151"/>
    <w:rsid w:val="001261E7"/>
    <w:rsid w:val="001262B3"/>
    <w:rsid w:val="0012670D"/>
    <w:rsid w:val="00126BB6"/>
    <w:rsid w:val="00126DED"/>
    <w:rsid w:val="00127993"/>
    <w:rsid w:val="001279AB"/>
    <w:rsid w:val="00127D26"/>
    <w:rsid w:val="001303EA"/>
    <w:rsid w:val="00130B44"/>
    <w:rsid w:val="00130DD5"/>
    <w:rsid w:val="00131B97"/>
    <w:rsid w:val="00131BA1"/>
    <w:rsid w:val="00132068"/>
    <w:rsid w:val="00132DF4"/>
    <w:rsid w:val="00133D62"/>
    <w:rsid w:val="0013469F"/>
    <w:rsid w:val="00135D6B"/>
    <w:rsid w:val="00136137"/>
    <w:rsid w:val="001375F9"/>
    <w:rsid w:val="00137C83"/>
    <w:rsid w:val="00137E23"/>
    <w:rsid w:val="00137F73"/>
    <w:rsid w:val="00140166"/>
    <w:rsid w:val="0014055C"/>
    <w:rsid w:val="001406B4"/>
    <w:rsid w:val="001410EB"/>
    <w:rsid w:val="001413D9"/>
    <w:rsid w:val="00141755"/>
    <w:rsid w:val="001423E9"/>
    <w:rsid w:val="00142542"/>
    <w:rsid w:val="001427D7"/>
    <w:rsid w:val="00142850"/>
    <w:rsid w:val="001436B0"/>
    <w:rsid w:val="00143DBB"/>
    <w:rsid w:val="00143EEF"/>
    <w:rsid w:val="0014456D"/>
    <w:rsid w:val="00144BC1"/>
    <w:rsid w:val="00144E1A"/>
    <w:rsid w:val="00144E31"/>
    <w:rsid w:val="0014511D"/>
    <w:rsid w:val="001457EA"/>
    <w:rsid w:val="00145A21"/>
    <w:rsid w:val="00147835"/>
    <w:rsid w:val="001478CF"/>
    <w:rsid w:val="00150193"/>
    <w:rsid w:val="00150D05"/>
    <w:rsid w:val="0015137D"/>
    <w:rsid w:val="00151563"/>
    <w:rsid w:val="00151D74"/>
    <w:rsid w:val="001521FA"/>
    <w:rsid w:val="0015257B"/>
    <w:rsid w:val="00152690"/>
    <w:rsid w:val="00152718"/>
    <w:rsid w:val="00152FBD"/>
    <w:rsid w:val="001532F3"/>
    <w:rsid w:val="00153395"/>
    <w:rsid w:val="00153A74"/>
    <w:rsid w:val="0015414E"/>
    <w:rsid w:val="001542F1"/>
    <w:rsid w:val="001549E0"/>
    <w:rsid w:val="00154BB1"/>
    <w:rsid w:val="0015541E"/>
    <w:rsid w:val="00155EBB"/>
    <w:rsid w:val="00156195"/>
    <w:rsid w:val="00156DF2"/>
    <w:rsid w:val="00156F5B"/>
    <w:rsid w:val="00157767"/>
    <w:rsid w:val="00157A97"/>
    <w:rsid w:val="00160340"/>
    <w:rsid w:val="00160D2D"/>
    <w:rsid w:val="00160D86"/>
    <w:rsid w:val="0016119F"/>
    <w:rsid w:val="001616A3"/>
    <w:rsid w:val="00161B7C"/>
    <w:rsid w:val="00161CF1"/>
    <w:rsid w:val="001622AC"/>
    <w:rsid w:val="00162389"/>
    <w:rsid w:val="001627B6"/>
    <w:rsid w:val="00162B54"/>
    <w:rsid w:val="00163342"/>
    <w:rsid w:val="001633A4"/>
    <w:rsid w:val="001635E1"/>
    <w:rsid w:val="001637BF"/>
    <w:rsid w:val="001640E5"/>
    <w:rsid w:val="001644E8"/>
    <w:rsid w:val="00164773"/>
    <w:rsid w:val="001647CC"/>
    <w:rsid w:val="00164B4D"/>
    <w:rsid w:val="00165792"/>
    <w:rsid w:val="00167165"/>
    <w:rsid w:val="001671A4"/>
    <w:rsid w:val="00167BCD"/>
    <w:rsid w:val="00170347"/>
    <w:rsid w:val="001705B2"/>
    <w:rsid w:val="00170B7B"/>
    <w:rsid w:val="00170BE7"/>
    <w:rsid w:val="00171A92"/>
    <w:rsid w:val="00171AB4"/>
    <w:rsid w:val="00171C66"/>
    <w:rsid w:val="001729EB"/>
    <w:rsid w:val="001737D8"/>
    <w:rsid w:val="0017498A"/>
    <w:rsid w:val="00175428"/>
    <w:rsid w:val="00175464"/>
    <w:rsid w:val="00175A11"/>
    <w:rsid w:val="00176343"/>
    <w:rsid w:val="00176DD7"/>
    <w:rsid w:val="0017738D"/>
    <w:rsid w:val="00177766"/>
    <w:rsid w:val="0017790C"/>
    <w:rsid w:val="00177AA7"/>
    <w:rsid w:val="00177F98"/>
    <w:rsid w:val="00180DD5"/>
    <w:rsid w:val="00180F0F"/>
    <w:rsid w:val="00180FDB"/>
    <w:rsid w:val="001818ED"/>
    <w:rsid w:val="0018193E"/>
    <w:rsid w:val="00181C5A"/>
    <w:rsid w:val="00183B0F"/>
    <w:rsid w:val="00183F2F"/>
    <w:rsid w:val="001840E8"/>
    <w:rsid w:val="00184748"/>
    <w:rsid w:val="001847DD"/>
    <w:rsid w:val="00184CC5"/>
    <w:rsid w:val="00185C6D"/>
    <w:rsid w:val="00185F6B"/>
    <w:rsid w:val="001864A8"/>
    <w:rsid w:val="001872B5"/>
    <w:rsid w:val="00187E21"/>
    <w:rsid w:val="00190155"/>
    <w:rsid w:val="0019052C"/>
    <w:rsid w:val="00190B42"/>
    <w:rsid w:val="00190C4B"/>
    <w:rsid w:val="00191809"/>
    <w:rsid w:val="00192104"/>
    <w:rsid w:val="00192397"/>
    <w:rsid w:val="0019315A"/>
    <w:rsid w:val="001931AA"/>
    <w:rsid w:val="0019328B"/>
    <w:rsid w:val="001949D1"/>
    <w:rsid w:val="0019514A"/>
    <w:rsid w:val="00195500"/>
    <w:rsid w:val="00195D3E"/>
    <w:rsid w:val="00195F7B"/>
    <w:rsid w:val="0019618E"/>
    <w:rsid w:val="001968AC"/>
    <w:rsid w:val="00197A16"/>
    <w:rsid w:val="001A03CC"/>
    <w:rsid w:val="001A09A1"/>
    <w:rsid w:val="001A0CB0"/>
    <w:rsid w:val="001A10DB"/>
    <w:rsid w:val="001A145F"/>
    <w:rsid w:val="001A1AEF"/>
    <w:rsid w:val="001A2156"/>
    <w:rsid w:val="001A21C4"/>
    <w:rsid w:val="001A2423"/>
    <w:rsid w:val="001A29A7"/>
    <w:rsid w:val="001A31C6"/>
    <w:rsid w:val="001A398E"/>
    <w:rsid w:val="001A3FB9"/>
    <w:rsid w:val="001A4088"/>
    <w:rsid w:val="001A42E3"/>
    <w:rsid w:val="001A4568"/>
    <w:rsid w:val="001A46F5"/>
    <w:rsid w:val="001A490E"/>
    <w:rsid w:val="001A4B8E"/>
    <w:rsid w:val="001A58DF"/>
    <w:rsid w:val="001A5BBC"/>
    <w:rsid w:val="001A6290"/>
    <w:rsid w:val="001A6E6B"/>
    <w:rsid w:val="001A751B"/>
    <w:rsid w:val="001A7B26"/>
    <w:rsid w:val="001A7DE2"/>
    <w:rsid w:val="001B0391"/>
    <w:rsid w:val="001B091F"/>
    <w:rsid w:val="001B0DE0"/>
    <w:rsid w:val="001B1352"/>
    <w:rsid w:val="001B1513"/>
    <w:rsid w:val="001B1AD3"/>
    <w:rsid w:val="001B287C"/>
    <w:rsid w:val="001B2B30"/>
    <w:rsid w:val="001B2EE4"/>
    <w:rsid w:val="001B2EED"/>
    <w:rsid w:val="001B2F0A"/>
    <w:rsid w:val="001B360A"/>
    <w:rsid w:val="001B3D8F"/>
    <w:rsid w:val="001B400D"/>
    <w:rsid w:val="001B4031"/>
    <w:rsid w:val="001B46E2"/>
    <w:rsid w:val="001B5FF8"/>
    <w:rsid w:val="001B6575"/>
    <w:rsid w:val="001B6FA5"/>
    <w:rsid w:val="001B7B24"/>
    <w:rsid w:val="001C04E5"/>
    <w:rsid w:val="001C076A"/>
    <w:rsid w:val="001C0C20"/>
    <w:rsid w:val="001C0E47"/>
    <w:rsid w:val="001C10FD"/>
    <w:rsid w:val="001C16CF"/>
    <w:rsid w:val="001C16EC"/>
    <w:rsid w:val="001C186B"/>
    <w:rsid w:val="001C21A9"/>
    <w:rsid w:val="001C267F"/>
    <w:rsid w:val="001C437D"/>
    <w:rsid w:val="001C458D"/>
    <w:rsid w:val="001C4621"/>
    <w:rsid w:val="001C4907"/>
    <w:rsid w:val="001C4A87"/>
    <w:rsid w:val="001C525A"/>
    <w:rsid w:val="001C5443"/>
    <w:rsid w:val="001C5786"/>
    <w:rsid w:val="001C5A2A"/>
    <w:rsid w:val="001C5BE1"/>
    <w:rsid w:val="001C5DFB"/>
    <w:rsid w:val="001C6304"/>
    <w:rsid w:val="001C6BD2"/>
    <w:rsid w:val="001C6BFF"/>
    <w:rsid w:val="001C7B5B"/>
    <w:rsid w:val="001C7BB7"/>
    <w:rsid w:val="001C7F78"/>
    <w:rsid w:val="001D0071"/>
    <w:rsid w:val="001D0226"/>
    <w:rsid w:val="001D0C17"/>
    <w:rsid w:val="001D1CA7"/>
    <w:rsid w:val="001D1E65"/>
    <w:rsid w:val="001D2155"/>
    <w:rsid w:val="001D269F"/>
    <w:rsid w:val="001D3A35"/>
    <w:rsid w:val="001D3EDE"/>
    <w:rsid w:val="001D3F51"/>
    <w:rsid w:val="001D476F"/>
    <w:rsid w:val="001D5829"/>
    <w:rsid w:val="001D5B15"/>
    <w:rsid w:val="001D7AAA"/>
    <w:rsid w:val="001D7E4C"/>
    <w:rsid w:val="001E01BC"/>
    <w:rsid w:val="001E0219"/>
    <w:rsid w:val="001E02B0"/>
    <w:rsid w:val="001E0D30"/>
    <w:rsid w:val="001E11B3"/>
    <w:rsid w:val="001E13A3"/>
    <w:rsid w:val="001E1944"/>
    <w:rsid w:val="001E1A7B"/>
    <w:rsid w:val="001E1EB6"/>
    <w:rsid w:val="001E1F8A"/>
    <w:rsid w:val="001E2211"/>
    <w:rsid w:val="001E2751"/>
    <w:rsid w:val="001E2B01"/>
    <w:rsid w:val="001E2BC9"/>
    <w:rsid w:val="001E32CA"/>
    <w:rsid w:val="001E41B0"/>
    <w:rsid w:val="001E4D69"/>
    <w:rsid w:val="001E50E1"/>
    <w:rsid w:val="001E5239"/>
    <w:rsid w:val="001E5309"/>
    <w:rsid w:val="001E5EA1"/>
    <w:rsid w:val="001E6577"/>
    <w:rsid w:val="001E6A24"/>
    <w:rsid w:val="001E70C7"/>
    <w:rsid w:val="001E7684"/>
    <w:rsid w:val="001E77B6"/>
    <w:rsid w:val="001F07B4"/>
    <w:rsid w:val="001F0829"/>
    <w:rsid w:val="001F096A"/>
    <w:rsid w:val="001F0E82"/>
    <w:rsid w:val="001F1A0D"/>
    <w:rsid w:val="001F1EB0"/>
    <w:rsid w:val="001F2391"/>
    <w:rsid w:val="001F242B"/>
    <w:rsid w:val="001F27E5"/>
    <w:rsid w:val="001F2990"/>
    <w:rsid w:val="001F35A2"/>
    <w:rsid w:val="001F3AEF"/>
    <w:rsid w:val="001F405F"/>
    <w:rsid w:val="001F4335"/>
    <w:rsid w:val="001F43C0"/>
    <w:rsid w:val="001F4769"/>
    <w:rsid w:val="001F4A35"/>
    <w:rsid w:val="001F4E0D"/>
    <w:rsid w:val="001F4E4B"/>
    <w:rsid w:val="001F54B8"/>
    <w:rsid w:val="001F58E5"/>
    <w:rsid w:val="001F59B4"/>
    <w:rsid w:val="001F60BC"/>
    <w:rsid w:val="001F6890"/>
    <w:rsid w:val="001F68BC"/>
    <w:rsid w:val="001F6AC8"/>
    <w:rsid w:val="001F7B56"/>
    <w:rsid w:val="001F7F3A"/>
    <w:rsid w:val="0020000E"/>
    <w:rsid w:val="00200C09"/>
    <w:rsid w:val="0020125F"/>
    <w:rsid w:val="00201731"/>
    <w:rsid w:val="00201DAE"/>
    <w:rsid w:val="00202114"/>
    <w:rsid w:val="002028E4"/>
    <w:rsid w:val="00202BFE"/>
    <w:rsid w:val="002034C2"/>
    <w:rsid w:val="00203524"/>
    <w:rsid w:val="00203B9A"/>
    <w:rsid w:val="00203E6F"/>
    <w:rsid w:val="002052A1"/>
    <w:rsid w:val="00205E56"/>
    <w:rsid w:val="002063EE"/>
    <w:rsid w:val="0020682B"/>
    <w:rsid w:val="0020692C"/>
    <w:rsid w:val="00206BE0"/>
    <w:rsid w:val="00206EB7"/>
    <w:rsid w:val="00207482"/>
    <w:rsid w:val="002078DF"/>
    <w:rsid w:val="00207CF3"/>
    <w:rsid w:val="00210463"/>
    <w:rsid w:val="00210B1C"/>
    <w:rsid w:val="00210D12"/>
    <w:rsid w:val="0021108D"/>
    <w:rsid w:val="00211D32"/>
    <w:rsid w:val="0021267B"/>
    <w:rsid w:val="00212D58"/>
    <w:rsid w:val="002131A4"/>
    <w:rsid w:val="0021341B"/>
    <w:rsid w:val="00213A3B"/>
    <w:rsid w:val="00213A8A"/>
    <w:rsid w:val="002147BD"/>
    <w:rsid w:val="00214CFB"/>
    <w:rsid w:val="00214F9F"/>
    <w:rsid w:val="00215286"/>
    <w:rsid w:val="002158FE"/>
    <w:rsid w:val="002159CE"/>
    <w:rsid w:val="002159DF"/>
    <w:rsid w:val="00215BCB"/>
    <w:rsid w:val="00216582"/>
    <w:rsid w:val="00216AD0"/>
    <w:rsid w:val="00216AFF"/>
    <w:rsid w:val="00216D83"/>
    <w:rsid w:val="002176E7"/>
    <w:rsid w:val="00220CAC"/>
    <w:rsid w:val="002215A6"/>
    <w:rsid w:val="00221A2E"/>
    <w:rsid w:val="00222B1F"/>
    <w:rsid w:val="00223729"/>
    <w:rsid w:val="00223BE5"/>
    <w:rsid w:val="00224F54"/>
    <w:rsid w:val="00224FF8"/>
    <w:rsid w:val="00225428"/>
    <w:rsid w:val="00225C35"/>
    <w:rsid w:val="0022617E"/>
    <w:rsid w:val="00226F3D"/>
    <w:rsid w:val="00227241"/>
    <w:rsid w:val="0022776C"/>
    <w:rsid w:val="00230093"/>
    <w:rsid w:val="0023012C"/>
    <w:rsid w:val="00230357"/>
    <w:rsid w:val="002308E0"/>
    <w:rsid w:val="00232A0D"/>
    <w:rsid w:val="00233258"/>
    <w:rsid w:val="0023345C"/>
    <w:rsid w:val="00233513"/>
    <w:rsid w:val="0023358A"/>
    <w:rsid w:val="0023486D"/>
    <w:rsid w:val="0023562B"/>
    <w:rsid w:val="002367C5"/>
    <w:rsid w:val="002371CB"/>
    <w:rsid w:val="00237EDE"/>
    <w:rsid w:val="002400E2"/>
    <w:rsid w:val="00240E94"/>
    <w:rsid w:val="00240F9D"/>
    <w:rsid w:val="00241228"/>
    <w:rsid w:val="00241657"/>
    <w:rsid w:val="0024184D"/>
    <w:rsid w:val="00241D35"/>
    <w:rsid w:val="00242034"/>
    <w:rsid w:val="002421D3"/>
    <w:rsid w:val="002422D7"/>
    <w:rsid w:val="00242B67"/>
    <w:rsid w:val="002441DE"/>
    <w:rsid w:val="002442F3"/>
    <w:rsid w:val="002445FB"/>
    <w:rsid w:val="00244948"/>
    <w:rsid w:val="002449A5"/>
    <w:rsid w:val="00245DCF"/>
    <w:rsid w:val="0024655C"/>
    <w:rsid w:val="00246AB8"/>
    <w:rsid w:val="002501ED"/>
    <w:rsid w:val="002509AF"/>
    <w:rsid w:val="00250B77"/>
    <w:rsid w:val="00250CA1"/>
    <w:rsid w:val="00250D5B"/>
    <w:rsid w:val="0025113B"/>
    <w:rsid w:val="00251176"/>
    <w:rsid w:val="00251374"/>
    <w:rsid w:val="00251597"/>
    <w:rsid w:val="00252201"/>
    <w:rsid w:val="00252AB5"/>
    <w:rsid w:val="00252AF9"/>
    <w:rsid w:val="00252D76"/>
    <w:rsid w:val="00252F9C"/>
    <w:rsid w:val="002532E5"/>
    <w:rsid w:val="002543DD"/>
    <w:rsid w:val="0025556C"/>
    <w:rsid w:val="00255667"/>
    <w:rsid w:val="00256EFF"/>
    <w:rsid w:val="00257056"/>
    <w:rsid w:val="00257193"/>
    <w:rsid w:val="00257CE0"/>
    <w:rsid w:val="00257FBE"/>
    <w:rsid w:val="002602F0"/>
    <w:rsid w:val="00260BC3"/>
    <w:rsid w:val="0026130C"/>
    <w:rsid w:val="002618DB"/>
    <w:rsid w:val="00262BB1"/>
    <w:rsid w:val="00262E16"/>
    <w:rsid w:val="00263095"/>
    <w:rsid w:val="00263635"/>
    <w:rsid w:val="00263CC4"/>
    <w:rsid w:val="002645E7"/>
    <w:rsid w:val="00264711"/>
    <w:rsid w:val="002651E6"/>
    <w:rsid w:val="00265EC8"/>
    <w:rsid w:val="002660F8"/>
    <w:rsid w:val="00266BBB"/>
    <w:rsid w:val="00266C36"/>
    <w:rsid w:val="0026708F"/>
    <w:rsid w:val="002670A9"/>
    <w:rsid w:val="00267368"/>
    <w:rsid w:val="00267991"/>
    <w:rsid w:val="00267997"/>
    <w:rsid w:val="00267D9B"/>
    <w:rsid w:val="00271904"/>
    <w:rsid w:val="0027286F"/>
    <w:rsid w:val="0027295C"/>
    <w:rsid w:val="00272990"/>
    <w:rsid w:val="0027337C"/>
    <w:rsid w:val="00273BC7"/>
    <w:rsid w:val="00273EF1"/>
    <w:rsid w:val="002740F5"/>
    <w:rsid w:val="002746E3"/>
    <w:rsid w:val="00274794"/>
    <w:rsid w:val="00274920"/>
    <w:rsid w:val="0027555C"/>
    <w:rsid w:val="00275B6F"/>
    <w:rsid w:val="002760EE"/>
    <w:rsid w:val="00276347"/>
    <w:rsid w:val="0027664C"/>
    <w:rsid w:val="0027702C"/>
    <w:rsid w:val="00277285"/>
    <w:rsid w:val="00277397"/>
    <w:rsid w:val="00280494"/>
    <w:rsid w:val="0028053D"/>
    <w:rsid w:val="00280787"/>
    <w:rsid w:val="00280BE3"/>
    <w:rsid w:val="002812FA"/>
    <w:rsid w:val="00281492"/>
    <w:rsid w:val="00282A71"/>
    <w:rsid w:val="00282E42"/>
    <w:rsid w:val="0028398B"/>
    <w:rsid w:val="00283D40"/>
    <w:rsid w:val="00284120"/>
    <w:rsid w:val="00284372"/>
    <w:rsid w:val="0028470C"/>
    <w:rsid w:val="00284B16"/>
    <w:rsid w:val="00284CF4"/>
    <w:rsid w:val="00285167"/>
    <w:rsid w:val="002851AC"/>
    <w:rsid w:val="002856BC"/>
    <w:rsid w:val="00286555"/>
    <w:rsid w:val="00287C0A"/>
    <w:rsid w:val="00290263"/>
    <w:rsid w:val="00290384"/>
    <w:rsid w:val="002903C9"/>
    <w:rsid w:val="0029094C"/>
    <w:rsid w:val="00290C1E"/>
    <w:rsid w:val="00290F5C"/>
    <w:rsid w:val="002910CD"/>
    <w:rsid w:val="00291DB1"/>
    <w:rsid w:val="00291FDA"/>
    <w:rsid w:val="0029234C"/>
    <w:rsid w:val="00292462"/>
    <w:rsid w:val="002925FA"/>
    <w:rsid w:val="0029295E"/>
    <w:rsid w:val="0029301C"/>
    <w:rsid w:val="002936E3"/>
    <w:rsid w:val="002937B7"/>
    <w:rsid w:val="00294857"/>
    <w:rsid w:val="00295586"/>
    <w:rsid w:val="002959D3"/>
    <w:rsid w:val="00296337"/>
    <w:rsid w:val="00296586"/>
    <w:rsid w:val="0029677C"/>
    <w:rsid w:val="00296A00"/>
    <w:rsid w:val="00296D70"/>
    <w:rsid w:val="00296E9C"/>
    <w:rsid w:val="00297045"/>
    <w:rsid w:val="00297048"/>
    <w:rsid w:val="00297BF7"/>
    <w:rsid w:val="002A0188"/>
    <w:rsid w:val="002A0B48"/>
    <w:rsid w:val="002A0FBC"/>
    <w:rsid w:val="002A0FDD"/>
    <w:rsid w:val="002A2042"/>
    <w:rsid w:val="002A2323"/>
    <w:rsid w:val="002A244B"/>
    <w:rsid w:val="002A27F4"/>
    <w:rsid w:val="002A515E"/>
    <w:rsid w:val="002A5271"/>
    <w:rsid w:val="002A572E"/>
    <w:rsid w:val="002A57D6"/>
    <w:rsid w:val="002A58B2"/>
    <w:rsid w:val="002A6649"/>
    <w:rsid w:val="002A7139"/>
    <w:rsid w:val="002A717C"/>
    <w:rsid w:val="002A7F95"/>
    <w:rsid w:val="002B04DE"/>
    <w:rsid w:val="002B0864"/>
    <w:rsid w:val="002B0A1D"/>
    <w:rsid w:val="002B0D25"/>
    <w:rsid w:val="002B1882"/>
    <w:rsid w:val="002B1C2F"/>
    <w:rsid w:val="002B1E09"/>
    <w:rsid w:val="002B1E47"/>
    <w:rsid w:val="002B2779"/>
    <w:rsid w:val="002B288D"/>
    <w:rsid w:val="002B2931"/>
    <w:rsid w:val="002B2F4F"/>
    <w:rsid w:val="002B368D"/>
    <w:rsid w:val="002B3B76"/>
    <w:rsid w:val="002B3B98"/>
    <w:rsid w:val="002B3FA3"/>
    <w:rsid w:val="002B4324"/>
    <w:rsid w:val="002B435A"/>
    <w:rsid w:val="002B4570"/>
    <w:rsid w:val="002B4663"/>
    <w:rsid w:val="002B482C"/>
    <w:rsid w:val="002B5013"/>
    <w:rsid w:val="002B5F30"/>
    <w:rsid w:val="002B6068"/>
    <w:rsid w:val="002B60BC"/>
    <w:rsid w:val="002B66FB"/>
    <w:rsid w:val="002B6C9F"/>
    <w:rsid w:val="002B6D69"/>
    <w:rsid w:val="002B6FC1"/>
    <w:rsid w:val="002B76E5"/>
    <w:rsid w:val="002B7D6A"/>
    <w:rsid w:val="002C0AD0"/>
    <w:rsid w:val="002C0B11"/>
    <w:rsid w:val="002C0D11"/>
    <w:rsid w:val="002C10A9"/>
    <w:rsid w:val="002C1C46"/>
    <w:rsid w:val="002C3A21"/>
    <w:rsid w:val="002C3C90"/>
    <w:rsid w:val="002C3E0A"/>
    <w:rsid w:val="002C4A3E"/>
    <w:rsid w:val="002C59C6"/>
    <w:rsid w:val="002C5B04"/>
    <w:rsid w:val="002C6F3C"/>
    <w:rsid w:val="002C79D9"/>
    <w:rsid w:val="002C7BAF"/>
    <w:rsid w:val="002C7BF5"/>
    <w:rsid w:val="002C7FEB"/>
    <w:rsid w:val="002D0446"/>
    <w:rsid w:val="002D17C0"/>
    <w:rsid w:val="002D1BA3"/>
    <w:rsid w:val="002D24F9"/>
    <w:rsid w:val="002D25D2"/>
    <w:rsid w:val="002D304B"/>
    <w:rsid w:val="002D462B"/>
    <w:rsid w:val="002D462D"/>
    <w:rsid w:val="002D4C5E"/>
    <w:rsid w:val="002D5A13"/>
    <w:rsid w:val="002D764C"/>
    <w:rsid w:val="002E0FD1"/>
    <w:rsid w:val="002E1477"/>
    <w:rsid w:val="002E177A"/>
    <w:rsid w:val="002E17A1"/>
    <w:rsid w:val="002E1A21"/>
    <w:rsid w:val="002E1A8F"/>
    <w:rsid w:val="002E1ED9"/>
    <w:rsid w:val="002E2161"/>
    <w:rsid w:val="002E28FC"/>
    <w:rsid w:val="002E2EB6"/>
    <w:rsid w:val="002E308D"/>
    <w:rsid w:val="002E35F0"/>
    <w:rsid w:val="002E39FA"/>
    <w:rsid w:val="002E42F1"/>
    <w:rsid w:val="002E46BE"/>
    <w:rsid w:val="002E4926"/>
    <w:rsid w:val="002E5778"/>
    <w:rsid w:val="002E59AD"/>
    <w:rsid w:val="002E5B29"/>
    <w:rsid w:val="002E5CA4"/>
    <w:rsid w:val="002E5D3B"/>
    <w:rsid w:val="002E6031"/>
    <w:rsid w:val="002E6F31"/>
    <w:rsid w:val="002E7150"/>
    <w:rsid w:val="002E7388"/>
    <w:rsid w:val="002F06BD"/>
    <w:rsid w:val="002F0707"/>
    <w:rsid w:val="002F0726"/>
    <w:rsid w:val="002F08DC"/>
    <w:rsid w:val="002F0E55"/>
    <w:rsid w:val="002F131C"/>
    <w:rsid w:val="002F13BB"/>
    <w:rsid w:val="002F1507"/>
    <w:rsid w:val="002F1572"/>
    <w:rsid w:val="002F1F0E"/>
    <w:rsid w:val="002F21CA"/>
    <w:rsid w:val="002F2333"/>
    <w:rsid w:val="002F24A8"/>
    <w:rsid w:val="002F2A2D"/>
    <w:rsid w:val="002F36FD"/>
    <w:rsid w:val="002F3B34"/>
    <w:rsid w:val="002F3D64"/>
    <w:rsid w:val="002F3E9C"/>
    <w:rsid w:val="002F4199"/>
    <w:rsid w:val="002F566E"/>
    <w:rsid w:val="002F5894"/>
    <w:rsid w:val="002F6B1D"/>
    <w:rsid w:val="002F6C16"/>
    <w:rsid w:val="002F6DAB"/>
    <w:rsid w:val="002F6ED9"/>
    <w:rsid w:val="002F7190"/>
    <w:rsid w:val="002F757F"/>
    <w:rsid w:val="002F7819"/>
    <w:rsid w:val="002F7C66"/>
    <w:rsid w:val="00300007"/>
    <w:rsid w:val="0030054B"/>
    <w:rsid w:val="003014DB"/>
    <w:rsid w:val="0030157A"/>
    <w:rsid w:val="00301F3A"/>
    <w:rsid w:val="00301FDE"/>
    <w:rsid w:val="003020B8"/>
    <w:rsid w:val="003022D3"/>
    <w:rsid w:val="00302B7F"/>
    <w:rsid w:val="003035F7"/>
    <w:rsid w:val="00303884"/>
    <w:rsid w:val="003038EA"/>
    <w:rsid w:val="00304417"/>
    <w:rsid w:val="00304941"/>
    <w:rsid w:val="003052F6"/>
    <w:rsid w:val="0030549D"/>
    <w:rsid w:val="00305D78"/>
    <w:rsid w:val="00305F6B"/>
    <w:rsid w:val="003064C6"/>
    <w:rsid w:val="00306814"/>
    <w:rsid w:val="00306FF6"/>
    <w:rsid w:val="0030747A"/>
    <w:rsid w:val="003074E3"/>
    <w:rsid w:val="00311602"/>
    <w:rsid w:val="003124EC"/>
    <w:rsid w:val="00312912"/>
    <w:rsid w:val="00312CCC"/>
    <w:rsid w:val="003139BF"/>
    <w:rsid w:val="00314276"/>
    <w:rsid w:val="003151DA"/>
    <w:rsid w:val="00315633"/>
    <w:rsid w:val="00315EE8"/>
    <w:rsid w:val="00315FBD"/>
    <w:rsid w:val="00316A2C"/>
    <w:rsid w:val="00317653"/>
    <w:rsid w:val="00317A48"/>
    <w:rsid w:val="00317D0B"/>
    <w:rsid w:val="00317DE0"/>
    <w:rsid w:val="00320495"/>
    <w:rsid w:val="0032096D"/>
    <w:rsid w:val="00320D64"/>
    <w:rsid w:val="00321242"/>
    <w:rsid w:val="0032196C"/>
    <w:rsid w:val="0032198E"/>
    <w:rsid w:val="003224C6"/>
    <w:rsid w:val="003239D1"/>
    <w:rsid w:val="00323C3C"/>
    <w:rsid w:val="00323CB0"/>
    <w:rsid w:val="003243FD"/>
    <w:rsid w:val="00324D15"/>
    <w:rsid w:val="00326231"/>
    <w:rsid w:val="0032645C"/>
    <w:rsid w:val="00326687"/>
    <w:rsid w:val="00327104"/>
    <w:rsid w:val="00327A64"/>
    <w:rsid w:val="00327DB0"/>
    <w:rsid w:val="00330FB1"/>
    <w:rsid w:val="00331927"/>
    <w:rsid w:val="00331983"/>
    <w:rsid w:val="003319EB"/>
    <w:rsid w:val="00331C20"/>
    <w:rsid w:val="00331E66"/>
    <w:rsid w:val="003320A1"/>
    <w:rsid w:val="003321D6"/>
    <w:rsid w:val="0033239A"/>
    <w:rsid w:val="0033266A"/>
    <w:rsid w:val="00332AB7"/>
    <w:rsid w:val="003333AB"/>
    <w:rsid w:val="003333AF"/>
    <w:rsid w:val="0033359B"/>
    <w:rsid w:val="00333ABE"/>
    <w:rsid w:val="00333B22"/>
    <w:rsid w:val="00334C0F"/>
    <w:rsid w:val="00334E24"/>
    <w:rsid w:val="00334E79"/>
    <w:rsid w:val="00334FAD"/>
    <w:rsid w:val="003352D3"/>
    <w:rsid w:val="0033532C"/>
    <w:rsid w:val="00335590"/>
    <w:rsid w:val="00335642"/>
    <w:rsid w:val="003359DC"/>
    <w:rsid w:val="00335F62"/>
    <w:rsid w:val="003360A5"/>
    <w:rsid w:val="00336C2C"/>
    <w:rsid w:val="00336D32"/>
    <w:rsid w:val="00337139"/>
    <w:rsid w:val="00337592"/>
    <w:rsid w:val="003377F9"/>
    <w:rsid w:val="00341118"/>
    <w:rsid w:val="00341297"/>
    <w:rsid w:val="003420C7"/>
    <w:rsid w:val="00342EEA"/>
    <w:rsid w:val="003436E8"/>
    <w:rsid w:val="003448DF"/>
    <w:rsid w:val="003455D8"/>
    <w:rsid w:val="00345833"/>
    <w:rsid w:val="00346BEE"/>
    <w:rsid w:val="00347610"/>
    <w:rsid w:val="00347E20"/>
    <w:rsid w:val="00347F13"/>
    <w:rsid w:val="00350267"/>
    <w:rsid w:val="00350321"/>
    <w:rsid w:val="00350B35"/>
    <w:rsid w:val="00350D66"/>
    <w:rsid w:val="00350F88"/>
    <w:rsid w:val="00351062"/>
    <w:rsid w:val="00351427"/>
    <w:rsid w:val="00351A7E"/>
    <w:rsid w:val="00351AF2"/>
    <w:rsid w:val="00351E15"/>
    <w:rsid w:val="003523FB"/>
    <w:rsid w:val="003535C6"/>
    <w:rsid w:val="0035394A"/>
    <w:rsid w:val="0035428A"/>
    <w:rsid w:val="00354621"/>
    <w:rsid w:val="003546F4"/>
    <w:rsid w:val="0035473D"/>
    <w:rsid w:val="00354DEA"/>
    <w:rsid w:val="00355B10"/>
    <w:rsid w:val="00356447"/>
    <w:rsid w:val="003576A7"/>
    <w:rsid w:val="00360006"/>
    <w:rsid w:val="00360288"/>
    <w:rsid w:val="00360A57"/>
    <w:rsid w:val="00360BAE"/>
    <w:rsid w:val="00361A91"/>
    <w:rsid w:val="00361AAE"/>
    <w:rsid w:val="00361D84"/>
    <w:rsid w:val="00362756"/>
    <w:rsid w:val="00362ACC"/>
    <w:rsid w:val="00363073"/>
    <w:rsid w:val="003642C3"/>
    <w:rsid w:val="003644EA"/>
    <w:rsid w:val="0036461C"/>
    <w:rsid w:val="00364A66"/>
    <w:rsid w:val="00364B8F"/>
    <w:rsid w:val="00365000"/>
    <w:rsid w:val="0036726F"/>
    <w:rsid w:val="00367663"/>
    <w:rsid w:val="00367A93"/>
    <w:rsid w:val="00367BDD"/>
    <w:rsid w:val="00370199"/>
    <w:rsid w:val="00370A24"/>
    <w:rsid w:val="00370B43"/>
    <w:rsid w:val="00371983"/>
    <w:rsid w:val="003719E8"/>
    <w:rsid w:val="003728D0"/>
    <w:rsid w:val="00373455"/>
    <w:rsid w:val="003739B9"/>
    <w:rsid w:val="00373CA6"/>
    <w:rsid w:val="00373E6B"/>
    <w:rsid w:val="00374619"/>
    <w:rsid w:val="00374A01"/>
    <w:rsid w:val="00375A12"/>
    <w:rsid w:val="00375C98"/>
    <w:rsid w:val="003760BD"/>
    <w:rsid w:val="00376FCB"/>
    <w:rsid w:val="0037705D"/>
    <w:rsid w:val="003778E4"/>
    <w:rsid w:val="00377CD2"/>
    <w:rsid w:val="00377D3D"/>
    <w:rsid w:val="0038030D"/>
    <w:rsid w:val="0038077D"/>
    <w:rsid w:val="00381158"/>
    <w:rsid w:val="00381175"/>
    <w:rsid w:val="00381A5B"/>
    <w:rsid w:val="0038206B"/>
    <w:rsid w:val="00382368"/>
    <w:rsid w:val="003826C8"/>
    <w:rsid w:val="00382798"/>
    <w:rsid w:val="00382B8D"/>
    <w:rsid w:val="00383269"/>
    <w:rsid w:val="0038342D"/>
    <w:rsid w:val="00383741"/>
    <w:rsid w:val="00383E0B"/>
    <w:rsid w:val="00384599"/>
    <w:rsid w:val="00385BF7"/>
    <w:rsid w:val="00385D23"/>
    <w:rsid w:val="00385E26"/>
    <w:rsid w:val="003862E2"/>
    <w:rsid w:val="003864EA"/>
    <w:rsid w:val="00387E9F"/>
    <w:rsid w:val="003904EC"/>
    <w:rsid w:val="003905B1"/>
    <w:rsid w:val="003910AD"/>
    <w:rsid w:val="0039167B"/>
    <w:rsid w:val="003916CC"/>
    <w:rsid w:val="003919AC"/>
    <w:rsid w:val="00391A97"/>
    <w:rsid w:val="00391E3B"/>
    <w:rsid w:val="00392A12"/>
    <w:rsid w:val="003932B4"/>
    <w:rsid w:val="00393C5B"/>
    <w:rsid w:val="0039403B"/>
    <w:rsid w:val="00394411"/>
    <w:rsid w:val="00394997"/>
    <w:rsid w:val="00395B9E"/>
    <w:rsid w:val="00395E3A"/>
    <w:rsid w:val="0039660C"/>
    <w:rsid w:val="003967E0"/>
    <w:rsid w:val="003968EE"/>
    <w:rsid w:val="003975A3"/>
    <w:rsid w:val="00397C99"/>
    <w:rsid w:val="003A010D"/>
    <w:rsid w:val="003A088A"/>
    <w:rsid w:val="003A0A82"/>
    <w:rsid w:val="003A0FBE"/>
    <w:rsid w:val="003A1A61"/>
    <w:rsid w:val="003A2B6E"/>
    <w:rsid w:val="003A3151"/>
    <w:rsid w:val="003A3E50"/>
    <w:rsid w:val="003A4807"/>
    <w:rsid w:val="003A4903"/>
    <w:rsid w:val="003A49ED"/>
    <w:rsid w:val="003A4A4E"/>
    <w:rsid w:val="003A5543"/>
    <w:rsid w:val="003A557E"/>
    <w:rsid w:val="003A6564"/>
    <w:rsid w:val="003A67FF"/>
    <w:rsid w:val="003A69AF"/>
    <w:rsid w:val="003A7154"/>
    <w:rsid w:val="003A768B"/>
    <w:rsid w:val="003A7BD4"/>
    <w:rsid w:val="003B0194"/>
    <w:rsid w:val="003B07EE"/>
    <w:rsid w:val="003B0DF0"/>
    <w:rsid w:val="003B0EAC"/>
    <w:rsid w:val="003B113D"/>
    <w:rsid w:val="003B117B"/>
    <w:rsid w:val="003B1BAE"/>
    <w:rsid w:val="003B1BF8"/>
    <w:rsid w:val="003B1C05"/>
    <w:rsid w:val="003B26AB"/>
    <w:rsid w:val="003B28AD"/>
    <w:rsid w:val="003B30B4"/>
    <w:rsid w:val="003B365C"/>
    <w:rsid w:val="003B3E75"/>
    <w:rsid w:val="003B3F01"/>
    <w:rsid w:val="003B41B2"/>
    <w:rsid w:val="003B4545"/>
    <w:rsid w:val="003B48B6"/>
    <w:rsid w:val="003B4B07"/>
    <w:rsid w:val="003B5945"/>
    <w:rsid w:val="003B5DD4"/>
    <w:rsid w:val="003B639B"/>
    <w:rsid w:val="003B6732"/>
    <w:rsid w:val="003B686F"/>
    <w:rsid w:val="003B6974"/>
    <w:rsid w:val="003B6D07"/>
    <w:rsid w:val="003B6D23"/>
    <w:rsid w:val="003B7676"/>
    <w:rsid w:val="003B76D7"/>
    <w:rsid w:val="003C04B5"/>
    <w:rsid w:val="003C056B"/>
    <w:rsid w:val="003C0B68"/>
    <w:rsid w:val="003C1725"/>
    <w:rsid w:val="003C1BBF"/>
    <w:rsid w:val="003C1E29"/>
    <w:rsid w:val="003C230F"/>
    <w:rsid w:val="003C2475"/>
    <w:rsid w:val="003C2AFF"/>
    <w:rsid w:val="003C4003"/>
    <w:rsid w:val="003C4861"/>
    <w:rsid w:val="003C51E7"/>
    <w:rsid w:val="003C728E"/>
    <w:rsid w:val="003C77B5"/>
    <w:rsid w:val="003C7809"/>
    <w:rsid w:val="003D0115"/>
    <w:rsid w:val="003D0330"/>
    <w:rsid w:val="003D0898"/>
    <w:rsid w:val="003D0A86"/>
    <w:rsid w:val="003D0CF0"/>
    <w:rsid w:val="003D13D6"/>
    <w:rsid w:val="003D1430"/>
    <w:rsid w:val="003D1530"/>
    <w:rsid w:val="003D1745"/>
    <w:rsid w:val="003D1774"/>
    <w:rsid w:val="003D1905"/>
    <w:rsid w:val="003D1C68"/>
    <w:rsid w:val="003D2EB3"/>
    <w:rsid w:val="003D344A"/>
    <w:rsid w:val="003D3ADD"/>
    <w:rsid w:val="003D44AB"/>
    <w:rsid w:val="003D49CF"/>
    <w:rsid w:val="003D53A3"/>
    <w:rsid w:val="003D6BD1"/>
    <w:rsid w:val="003D79EE"/>
    <w:rsid w:val="003D7EDB"/>
    <w:rsid w:val="003E0627"/>
    <w:rsid w:val="003E08A7"/>
    <w:rsid w:val="003E0D67"/>
    <w:rsid w:val="003E199F"/>
    <w:rsid w:val="003E20F8"/>
    <w:rsid w:val="003E23ED"/>
    <w:rsid w:val="003E3D42"/>
    <w:rsid w:val="003E447F"/>
    <w:rsid w:val="003E4E31"/>
    <w:rsid w:val="003E4E43"/>
    <w:rsid w:val="003E55E6"/>
    <w:rsid w:val="003E66C5"/>
    <w:rsid w:val="003E7116"/>
    <w:rsid w:val="003E7BDA"/>
    <w:rsid w:val="003E7E12"/>
    <w:rsid w:val="003F02CC"/>
    <w:rsid w:val="003F0361"/>
    <w:rsid w:val="003F065F"/>
    <w:rsid w:val="003F0A0C"/>
    <w:rsid w:val="003F0D56"/>
    <w:rsid w:val="003F11FF"/>
    <w:rsid w:val="003F1617"/>
    <w:rsid w:val="003F1672"/>
    <w:rsid w:val="003F1BC5"/>
    <w:rsid w:val="003F1E41"/>
    <w:rsid w:val="003F20D3"/>
    <w:rsid w:val="003F3821"/>
    <w:rsid w:val="003F4945"/>
    <w:rsid w:val="003F4A21"/>
    <w:rsid w:val="003F4D95"/>
    <w:rsid w:val="003F5055"/>
    <w:rsid w:val="003F5126"/>
    <w:rsid w:val="003F52DB"/>
    <w:rsid w:val="003F5322"/>
    <w:rsid w:val="003F54D0"/>
    <w:rsid w:val="003F693D"/>
    <w:rsid w:val="003F7B7C"/>
    <w:rsid w:val="0040016C"/>
    <w:rsid w:val="00400311"/>
    <w:rsid w:val="0040098C"/>
    <w:rsid w:val="00400C12"/>
    <w:rsid w:val="00401285"/>
    <w:rsid w:val="00402550"/>
    <w:rsid w:val="00402E49"/>
    <w:rsid w:val="004033E4"/>
    <w:rsid w:val="004036F3"/>
    <w:rsid w:val="00403AEB"/>
    <w:rsid w:val="00403F0E"/>
    <w:rsid w:val="0040408A"/>
    <w:rsid w:val="00404801"/>
    <w:rsid w:val="00404AFC"/>
    <w:rsid w:val="00404C6B"/>
    <w:rsid w:val="00404C92"/>
    <w:rsid w:val="00404D37"/>
    <w:rsid w:val="00405C9C"/>
    <w:rsid w:val="004068B0"/>
    <w:rsid w:val="00407024"/>
    <w:rsid w:val="00407064"/>
    <w:rsid w:val="00407985"/>
    <w:rsid w:val="004109FD"/>
    <w:rsid w:val="00410B71"/>
    <w:rsid w:val="00411C13"/>
    <w:rsid w:val="00411D2F"/>
    <w:rsid w:val="00412480"/>
    <w:rsid w:val="00412B8D"/>
    <w:rsid w:val="00412C61"/>
    <w:rsid w:val="00412DCF"/>
    <w:rsid w:val="00413860"/>
    <w:rsid w:val="00413A90"/>
    <w:rsid w:val="00413D56"/>
    <w:rsid w:val="00414514"/>
    <w:rsid w:val="00414E86"/>
    <w:rsid w:val="0041506D"/>
    <w:rsid w:val="0041512A"/>
    <w:rsid w:val="004152E9"/>
    <w:rsid w:val="004156FC"/>
    <w:rsid w:val="00415952"/>
    <w:rsid w:val="00415BFE"/>
    <w:rsid w:val="00416389"/>
    <w:rsid w:val="004164F9"/>
    <w:rsid w:val="00416812"/>
    <w:rsid w:val="00416A23"/>
    <w:rsid w:val="004179D5"/>
    <w:rsid w:val="00417AFE"/>
    <w:rsid w:val="004206B6"/>
    <w:rsid w:val="00420906"/>
    <w:rsid w:val="00420A55"/>
    <w:rsid w:val="00421757"/>
    <w:rsid w:val="0042187B"/>
    <w:rsid w:val="00422380"/>
    <w:rsid w:val="004226CA"/>
    <w:rsid w:val="00422A2F"/>
    <w:rsid w:val="00423266"/>
    <w:rsid w:val="00423BEC"/>
    <w:rsid w:val="00424984"/>
    <w:rsid w:val="004250D7"/>
    <w:rsid w:val="00425175"/>
    <w:rsid w:val="00425824"/>
    <w:rsid w:val="00426027"/>
    <w:rsid w:val="00426303"/>
    <w:rsid w:val="00426804"/>
    <w:rsid w:val="00426CAB"/>
    <w:rsid w:val="00427516"/>
    <w:rsid w:val="00427ECF"/>
    <w:rsid w:val="0043063D"/>
    <w:rsid w:val="004309E0"/>
    <w:rsid w:val="00430C3A"/>
    <w:rsid w:val="00430D60"/>
    <w:rsid w:val="00430F86"/>
    <w:rsid w:val="0043187E"/>
    <w:rsid w:val="00431FD6"/>
    <w:rsid w:val="004320DC"/>
    <w:rsid w:val="00432854"/>
    <w:rsid w:val="00432C40"/>
    <w:rsid w:val="00433270"/>
    <w:rsid w:val="0043328C"/>
    <w:rsid w:val="004335E5"/>
    <w:rsid w:val="00433995"/>
    <w:rsid w:val="004348F4"/>
    <w:rsid w:val="004359E0"/>
    <w:rsid w:val="00435A3A"/>
    <w:rsid w:val="00435ABD"/>
    <w:rsid w:val="00435ECF"/>
    <w:rsid w:val="004360A5"/>
    <w:rsid w:val="00436410"/>
    <w:rsid w:val="00436B1F"/>
    <w:rsid w:val="00437ABF"/>
    <w:rsid w:val="0044039D"/>
    <w:rsid w:val="00440C3E"/>
    <w:rsid w:val="00440D51"/>
    <w:rsid w:val="00441A0B"/>
    <w:rsid w:val="00441EEC"/>
    <w:rsid w:val="0044304B"/>
    <w:rsid w:val="004430EE"/>
    <w:rsid w:val="00443251"/>
    <w:rsid w:val="004435EC"/>
    <w:rsid w:val="00443631"/>
    <w:rsid w:val="00443B83"/>
    <w:rsid w:val="00443ED4"/>
    <w:rsid w:val="00444A8F"/>
    <w:rsid w:val="004457EC"/>
    <w:rsid w:val="004469AC"/>
    <w:rsid w:val="00446ADF"/>
    <w:rsid w:val="00446DA9"/>
    <w:rsid w:val="00446EC6"/>
    <w:rsid w:val="004476F1"/>
    <w:rsid w:val="00447B63"/>
    <w:rsid w:val="00447C76"/>
    <w:rsid w:val="004501E1"/>
    <w:rsid w:val="004503E4"/>
    <w:rsid w:val="00451F11"/>
    <w:rsid w:val="004520D5"/>
    <w:rsid w:val="004528BA"/>
    <w:rsid w:val="00452F5A"/>
    <w:rsid w:val="0045314B"/>
    <w:rsid w:val="00453183"/>
    <w:rsid w:val="00453378"/>
    <w:rsid w:val="00453D67"/>
    <w:rsid w:val="00453DAD"/>
    <w:rsid w:val="00454505"/>
    <w:rsid w:val="00454FC3"/>
    <w:rsid w:val="00455024"/>
    <w:rsid w:val="00456224"/>
    <w:rsid w:val="004562DC"/>
    <w:rsid w:val="00456544"/>
    <w:rsid w:val="00457A87"/>
    <w:rsid w:val="00457C69"/>
    <w:rsid w:val="00457D59"/>
    <w:rsid w:val="00457E38"/>
    <w:rsid w:val="00460E1B"/>
    <w:rsid w:val="00460FCD"/>
    <w:rsid w:val="0046121D"/>
    <w:rsid w:val="00461E52"/>
    <w:rsid w:val="0046290C"/>
    <w:rsid w:val="00463149"/>
    <w:rsid w:val="00463359"/>
    <w:rsid w:val="00463403"/>
    <w:rsid w:val="004634FB"/>
    <w:rsid w:val="0046388B"/>
    <w:rsid w:val="004638E0"/>
    <w:rsid w:val="00464DA7"/>
    <w:rsid w:val="00465270"/>
    <w:rsid w:val="00465AEA"/>
    <w:rsid w:val="00466139"/>
    <w:rsid w:val="0046796D"/>
    <w:rsid w:val="0047064D"/>
    <w:rsid w:val="0047084C"/>
    <w:rsid w:val="00470870"/>
    <w:rsid w:val="00470A45"/>
    <w:rsid w:val="004711BF"/>
    <w:rsid w:val="00471350"/>
    <w:rsid w:val="004713E4"/>
    <w:rsid w:val="00471AB2"/>
    <w:rsid w:val="00472B12"/>
    <w:rsid w:val="00472BED"/>
    <w:rsid w:val="00473BC7"/>
    <w:rsid w:val="00473ED3"/>
    <w:rsid w:val="00474C71"/>
    <w:rsid w:val="00475128"/>
    <w:rsid w:val="0047515B"/>
    <w:rsid w:val="00475AFD"/>
    <w:rsid w:val="00475E84"/>
    <w:rsid w:val="00476023"/>
    <w:rsid w:val="00476135"/>
    <w:rsid w:val="0047639A"/>
    <w:rsid w:val="004766E5"/>
    <w:rsid w:val="00476D63"/>
    <w:rsid w:val="00476DE6"/>
    <w:rsid w:val="00477B10"/>
    <w:rsid w:val="0048020E"/>
    <w:rsid w:val="004802A3"/>
    <w:rsid w:val="00480509"/>
    <w:rsid w:val="00480592"/>
    <w:rsid w:val="00480633"/>
    <w:rsid w:val="004806F6"/>
    <w:rsid w:val="004807FE"/>
    <w:rsid w:val="00480AC8"/>
    <w:rsid w:val="00480E3F"/>
    <w:rsid w:val="0048171B"/>
    <w:rsid w:val="004818C9"/>
    <w:rsid w:val="004818E6"/>
    <w:rsid w:val="00481C24"/>
    <w:rsid w:val="00481DE5"/>
    <w:rsid w:val="004822D0"/>
    <w:rsid w:val="00482D96"/>
    <w:rsid w:val="004830D0"/>
    <w:rsid w:val="004837C0"/>
    <w:rsid w:val="00483908"/>
    <w:rsid w:val="0048454C"/>
    <w:rsid w:val="00484724"/>
    <w:rsid w:val="00484C92"/>
    <w:rsid w:val="00484FAD"/>
    <w:rsid w:val="00485163"/>
    <w:rsid w:val="004858F3"/>
    <w:rsid w:val="004858F7"/>
    <w:rsid w:val="004872C4"/>
    <w:rsid w:val="00491019"/>
    <w:rsid w:val="00491269"/>
    <w:rsid w:val="004914AA"/>
    <w:rsid w:val="00491534"/>
    <w:rsid w:val="004917E0"/>
    <w:rsid w:val="004918A3"/>
    <w:rsid w:val="004920BD"/>
    <w:rsid w:val="00492BF7"/>
    <w:rsid w:val="00492F77"/>
    <w:rsid w:val="00494034"/>
    <w:rsid w:val="004940A3"/>
    <w:rsid w:val="00494292"/>
    <w:rsid w:val="00494295"/>
    <w:rsid w:val="00494452"/>
    <w:rsid w:val="00494754"/>
    <w:rsid w:val="00494F43"/>
    <w:rsid w:val="00494F87"/>
    <w:rsid w:val="00495C19"/>
    <w:rsid w:val="00495D85"/>
    <w:rsid w:val="00496E59"/>
    <w:rsid w:val="004972A4"/>
    <w:rsid w:val="00497573"/>
    <w:rsid w:val="00497C58"/>
    <w:rsid w:val="004A00C9"/>
    <w:rsid w:val="004A030D"/>
    <w:rsid w:val="004A031D"/>
    <w:rsid w:val="004A06F1"/>
    <w:rsid w:val="004A087D"/>
    <w:rsid w:val="004A08A3"/>
    <w:rsid w:val="004A0D82"/>
    <w:rsid w:val="004A0F3E"/>
    <w:rsid w:val="004A1F71"/>
    <w:rsid w:val="004A235E"/>
    <w:rsid w:val="004A4319"/>
    <w:rsid w:val="004A559B"/>
    <w:rsid w:val="004A601A"/>
    <w:rsid w:val="004A6B01"/>
    <w:rsid w:val="004A6B0F"/>
    <w:rsid w:val="004A747A"/>
    <w:rsid w:val="004A75E8"/>
    <w:rsid w:val="004A7D94"/>
    <w:rsid w:val="004B0F42"/>
    <w:rsid w:val="004B1B99"/>
    <w:rsid w:val="004B1DBB"/>
    <w:rsid w:val="004B2151"/>
    <w:rsid w:val="004B2AB9"/>
    <w:rsid w:val="004B2EC7"/>
    <w:rsid w:val="004B45A3"/>
    <w:rsid w:val="004B488D"/>
    <w:rsid w:val="004B62BA"/>
    <w:rsid w:val="004B63AD"/>
    <w:rsid w:val="004B63D7"/>
    <w:rsid w:val="004B6F72"/>
    <w:rsid w:val="004B71E2"/>
    <w:rsid w:val="004B7E87"/>
    <w:rsid w:val="004B7FD8"/>
    <w:rsid w:val="004C0123"/>
    <w:rsid w:val="004C06FE"/>
    <w:rsid w:val="004C221A"/>
    <w:rsid w:val="004C3002"/>
    <w:rsid w:val="004C3185"/>
    <w:rsid w:val="004C3DD5"/>
    <w:rsid w:val="004C46DD"/>
    <w:rsid w:val="004C4C9D"/>
    <w:rsid w:val="004C4D90"/>
    <w:rsid w:val="004C5432"/>
    <w:rsid w:val="004C54C6"/>
    <w:rsid w:val="004C5C11"/>
    <w:rsid w:val="004C5DDE"/>
    <w:rsid w:val="004C5DEC"/>
    <w:rsid w:val="004C5F94"/>
    <w:rsid w:val="004C6391"/>
    <w:rsid w:val="004C6D15"/>
    <w:rsid w:val="004C7606"/>
    <w:rsid w:val="004C78CC"/>
    <w:rsid w:val="004C7BB8"/>
    <w:rsid w:val="004C7BEC"/>
    <w:rsid w:val="004D0704"/>
    <w:rsid w:val="004D0EFE"/>
    <w:rsid w:val="004D11A1"/>
    <w:rsid w:val="004D127F"/>
    <w:rsid w:val="004D1969"/>
    <w:rsid w:val="004D1B0F"/>
    <w:rsid w:val="004D1DFE"/>
    <w:rsid w:val="004D28E4"/>
    <w:rsid w:val="004D2D33"/>
    <w:rsid w:val="004D3353"/>
    <w:rsid w:val="004D420C"/>
    <w:rsid w:val="004D4DB9"/>
    <w:rsid w:val="004D4EF9"/>
    <w:rsid w:val="004D5AB8"/>
    <w:rsid w:val="004D5C56"/>
    <w:rsid w:val="004D5CD1"/>
    <w:rsid w:val="004D5D65"/>
    <w:rsid w:val="004D666E"/>
    <w:rsid w:val="004D6A86"/>
    <w:rsid w:val="004D6B37"/>
    <w:rsid w:val="004D7BB1"/>
    <w:rsid w:val="004D7DF2"/>
    <w:rsid w:val="004E1433"/>
    <w:rsid w:val="004E1D2C"/>
    <w:rsid w:val="004E1DC2"/>
    <w:rsid w:val="004E1F8B"/>
    <w:rsid w:val="004E22EA"/>
    <w:rsid w:val="004E29EC"/>
    <w:rsid w:val="004E2D9B"/>
    <w:rsid w:val="004E2F2D"/>
    <w:rsid w:val="004E2FFD"/>
    <w:rsid w:val="004E4046"/>
    <w:rsid w:val="004E54BF"/>
    <w:rsid w:val="004E57D3"/>
    <w:rsid w:val="004E5AE0"/>
    <w:rsid w:val="004E61C6"/>
    <w:rsid w:val="004E66EF"/>
    <w:rsid w:val="004E6A1E"/>
    <w:rsid w:val="004E7682"/>
    <w:rsid w:val="004E76EC"/>
    <w:rsid w:val="004E79DA"/>
    <w:rsid w:val="004F01D4"/>
    <w:rsid w:val="004F149B"/>
    <w:rsid w:val="004F188B"/>
    <w:rsid w:val="004F19C4"/>
    <w:rsid w:val="004F1A8D"/>
    <w:rsid w:val="004F1B33"/>
    <w:rsid w:val="004F2DB0"/>
    <w:rsid w:val="004F41BD"/>
    <w:rsid w:val="004F4B48"/>
    <w:rsid w:val="004F4E4D"/>
    <w:rsid w:val="004F4FA0"/>
    <w:rsid w:val="004F564B"/>
    <w:rsid w:val="004F570B"/>
    <w:rsid w:val="004F58B8"/>
    <w:rsid w:val="004F5D05"/>
    <w:rsid w:val="004F5D76"/>
    <w:rsid w:val="004F5DA4"/>
    <w:rsid w:val="004F66FF"/>
    <w:rsid w:val="004F7544"/>
    <w:rsid w:val="004F7BE1"/>
    <w:rsid w:val="0050119C"/>
    <w:rsid w:val="005014FE"/>
    <w:rsid w:val="00501A3B"/>
    <w:rsid w:val="00501B5C"/>
    <w:rsid w:val="005022F2"/>
    <w:rsid w:val="0050295A"/>
    <w:rsid w:val="00502F92"/>
    <w:rsid w:val="0050336C"/>
    <w:rsid w:val="00503AB6"/>
    <w:rsid w:val="00503F57"/>
    <w:rsid w:val="00503F5E"/>
    <w:rsid w:val="00503F67"/>
    <w:rsid w:val="0050471E"/>
    <w:rsid w:val="00504A35"/>
    <w:rsid w:val="00505202"/>
    <w:rsid w:val="00505B9D"/>
    <w:rsid w:val="00505BAE"/>
    <w:rsid w:val="00505C1D"/>
    <w:rsid w:val="005060EB"/>
    <w:rsid w:val="0050616F"/>
    <w:rsid w:val="00506254"/>
    <w:rsid w:val="00506661"/>
    <w:rsid w:val="00506831"/>
    <w:rsid w:val="00506E13"/>
    <w:rsid w:val="00506E85"/>
    <w:rsid w:val="0050714C"/>
    <w:rsid w:val="00507229"/>
    <w:rsid w:val="0050729C"/>
    <w:rsid w:val="005100EB"/>
    <w:rsid w:val="005102CD"/>
    <w:rsid w:val="00510B61"/>
    <w:rsid w:val="0051119A"/>
    <w:rsid w:val="00511B17"/>
    <w:rsid w:val="00511CBA"/>
    <w:rsid w:val="005124F9"/>
    <w:rsid w:val="00512620"/>
    <w:rsid w:val="00512699"/>
    <w:rsid w:val="00512D19"/>
    <w:rsid w:val="00512E39"/>
    <w:rsid w:val="005132A6"/>
    <w:rsid w:val="00513898"/>
    <w:rsid w:val="00514344"/>
    <w:rsid w:val="005144E2"/>
    <w:rsid w:val="005147E8"/>
    <w:rsid w:val="00514BC7"/>
    <w:rsid w:val="00514FC2"/>
    <w:rsid w:val="005150D3"/>
    <w:rsid w:val="00515429"/>
    <w:rsid w:val="00515543"/>
    <w:rsid w:val="00515B4E"/>
    <w:rsid w:val="00516C64"/>
    <w:rsid w:val="00516D1A"/>
    <w:rsid w:val="00516FA6"/>
    <w:rsid w:val="005173E7"/>
    <w:rsid w:val="00517AC1"/>
    <w:rsid w:val="00520112"/>
    <w:rsid w:val="00520807"/>
    <w:rsid w:val="00520AAB"/>
    <w:rsid w:val="0052178F"/>
    <w:rsid w:val="005219C6"/>
    <w:rsid w:val="00522046"/>
    <w:rsid w:val="00522425"/>
    <w:rsid w:val="005224AB"/>
    <w:rsid w:val="00522708"/>
    <w:rsid w:val="00522968"/>
    <w:rsid w:val="0052299E"/>
    <w:rsid w:val="0052346A"/>
    <w:rsid w:val="0052364F"/>
    <w:rsid w:val="00523B11"/>
    <w:rsid w:val="00523F35"/>
    <w:rsid w:val="0052417E"/>
    <w:rsid w:val="005243BC"/>
    <w:rsid w:val="0052493D"/>
    <w:rsid w:val="00524BA3"/>
    <w:rsid w:val="005257D2"/>
    <w:rsid w:val="00526305"/>
    <w:rsid w:val="00526752"/>
    <w:rsid w:val="00526F93"/>
    <w:rsid w:val="0052761B"/>
    <w:rsid w:val="00527BC7"/>
    <w:rsid w:val="00530AD9"/>
    <w:rsid w:val="00531124"/>
    <w:rsid w:val="005313A2"/>
    <w:rsid w:val="00531A13"/>
    <w:rsid w:val="005323C4"/>
    <w:rsid w:val="005326E6"/>
    <w:rsid w:val="0053284E"/>
    <w:rsid w:val="0053294F"/>
    <w:rsid w:val="005329AE"/>
    <w:rsid w:val="00534684"/>
    <w:rsid w:val="00534F31"/>
    <w:rsid w:val="005353FB"/>
    <w:rsid w:val="005354BA"/>
    <w:rsid w:val="00535CA2"/>
    <w:rsid w:val="00535D0E"/>
    <w:rsid w:val="00535F99"/>
    <w:rsid w:val="00535FBC"/>
    <w:rsid w:val="005372CD"/>
    <w:rsid w:val="00537344"/>
    <w:rsid w:val="005373EA"/>
    <w:rsid w:val="00537D52"/>
    <w:rsid w:val="0054067A"/>
    <w:rsid w:val="005407C2"/>
    <w:rsid w:val="00540AE2"/>
    <w:rsid w:val="00540C50"/>
    <w:rsid w:val="00540EDF"/>
    <w:rsid w:val="005414C3"/>
    <w:rsid w:val="0054150F"/>
    <w:rsid w:val="00541809"/>
    <w:rsid w:val="00541F81"/>
    <w:rsid w:val="00542271"/>
    <w:rsid w:val="00542785"/>
    <w:rsid w:val="005435A8"/>
    <w:rsid w:val="0054369F"/>
    <w:rsid w:val="005436F7"/>
    <w:rsid w:val="00543B13"/>
    <w:rsid w:val="00544423"/>
    <w:rsid w:val="0054522D"/>
    <w:rsid w:val="005453FF"/>
    <w:rsid w:val="005460F4"/>
    <w:rsid w:val="005468F6"/>
    <w:rsid w:val="00547011"/>
    <w:rsid w:val="0054706A"/>
    <w:rsid w:val="005475BF"/>
    <w:rsid w:val="0054760B"/>
    <w:rsid w:val="00547E57"/>
    <w:rsid w:val="005502B4"/>
    <w:rsid w:val="0055084F"/>
    <w:rsid w:val="005518F1"/>
    <w:rsid w:val="005519E9"/>
    <w:rsid w:val="00551F9F"/>
    <w:rsid w:val="005525C8"/>
    <w:rsid w:val="00552830"/>
    <w:rsid w:val="00552993"/>
    <w:rsid w:val="005533ED"/>
    <w:rsid w:val="00554286"/>
    <w:rsid w:val="005542B0"/>
    <w:rsid w:val="005547D0"/>
    <w:rsid w:val="00554C5D"/>
    <w:rsid w:val="00554EC5"/>
    <w:rsid w:val="005555D5"/>
    <w:rsid w:val="005555D8"/>
    <w:rsid w:val="00555AFB"/>
    <w:rsid w:val="00555BA5"/>
    <w:rsid w:val="00555DE9"/>
    <w:rsid w:val="00556C3F"/>
    <w:rsid w:val="00556EC5"/>
    <w:rsid w:val="005576FD"/>
    <w:rsid w:val="00557941"/>
    <w:rsid w:val="005579D4"/>
    <w:rsid w:val="00557A55"/>
    <w:rsid w:val="00560592"/>
    <w:rsid w:val="00561166"/>
    <w:rsid w:val="00561212"/>
    <w:rsid w:val="00561798"/>
    <w:rsid w:val="00561D5C"/>
    <w:rsid w:val="00561E3B"/>
    <w:rsid w:val="0056222E"/>
    <w:rsid w:val="00562E49"/>
    <w:rsid w:val="005630C3"/>
    <w:rsid w:val="00563C57"/>
    <w:rsid w:val="00563C58"/>
    <w:rsid w:val="0056459A"/>
    <w:rsid w:val="005645FE"/>
    <w:rsid w:val="00564ADC"/>
    <w:rsid w:val="00564AFF"/>
    <w:rsid w:val="00565ED7"/>
    <w:rsid w:val="00566241"/>
    <w:rsid w:val="0056667B"/>
    <w:rsid w:val="005667D7"/>
    <w:rsid w:val="00566DC1"/>
    <w:rsid w:val="00566EE2"/>
    <w:rsid w:val="00566F1A"/>
    <w:rsid w:val="00567547"/>
    <w:rsid w:val="00567612"/>
    <w:rsid w:val="0056764C"/>
    <w:rsid w:val="00567A92"/>
    <w:rsid w:val="00570B2F"/>
    <w:rsid w:val="00570E13"/>
    <w:rsid w:val="00570FDF"/>
    <w:rsid w:val="00571312"/>
    <w:rsid w:val="0057132D"/>
    <w:rsid w:val="005714EF"/>
    <w:rsid w:val="00571798"/>
    <w:rsid w:val="00571CA8"/>
    <w:rsid w:val="00572527"/>
    <w:rsid w:val="00572679"/>
    <w:rsid w:val="00572906"/>
    <w:rsid w:val="00572913"/>
    <w:rsid w:val="00573B50"/>
    <w:rsid w:val="00573DA7"/>
    <w:rsid w:val="00574702"/>
    <w:rsid w:val="005751EE"/>
    <w:rsid w:val="005761EA"/>
    <w:rsid w:val="00576472"/>
    <w:rsid w:val="00576504"/>
    <w:rsid w:val="00576749"/>
    <w:rsid w:val="00576866"/>
    <w:rsid w:val="005775F1"/>
    <w:rsid w:val="0058000E"/>
    <w:rsid w:val="00581821"/>
    <w:rsid w:val="00581C75"/>
    <w:rsid w:val="00582223"/>
    <w:rsid w:val="005833DB"/>
    <w:rsid w:val="005836EA"/>
    <w:rsid w:val="005848E0"/>
    <w:rsid w:val="00584CD5"/>
    <w:rsid w:val="0058509A"/>
    <w:rsid w:val="00585163"/>
    <w:rsid w:val="005855A9"/>
    <w:rsid w:val="005856EE"/>
    <w:rsid w:val="00585F57"/>
    <w:rsid w:val="005866B4"/>
    <w:rsid w:val="0058701F"/>
    <w:rsid w:val="00587364"/>
    <w:rsid w:val="0058770A"/>
    <w:rsid w:val="005903B4"/>
    <w:rsid w:val="005903C3"/>
    <w:rsid w:val="0059117F"/>
    <w:rsid w:val="00591F9E"/>
    <w:rsid w:val="005922C4"/>
    <w:rsid w:val="00592718"/>
    <w:rsid w:val="00592836"/>
    <w:rsid w:val="00592E41"/>
    <w:rsid w:val="0059328F"/>
    <w:rsid w:val="005932A3"/>
    <w:rsid w:val="0059344E"/>
    <w:rsid w:val="0059374E"/>
    <w:rsid w:val="005944C5"/>
    <w:rsid w:val="00594601"/>
    <w:rsid w:val="005949CC"/>
    <w:rsid w:val="00594B24"/>
    <w:rsid w:val="00594D25"/>
    <w:rsid w:val="005971B7"/>
    <w:rsid w:val="0059740C"/>
    <w:rsid w:val="00597EF1"/>
    <w:rsid w:val="005A034C"/>
    <w:rsid w:val="005A04FD"/>
    <w:rsid w:val="005A22E1"/>
    <w:rsid w:val="005A2749"/>
    <w:rsid w:val="005A2878"/>
    <w:rsid w:val="005A2CE0"/>
    <w:rsid w:val="005A2D9D"/>
    <w:rsid w:val="005A3B36"/>
    <w:rsid w:val="005A3BE4"/>
    <w:rsid w:val="005A3D45"/>
    <w:rsid w:val="005A4ADF"/>
    <w:rsid w:val="005A50BD"/>
    <w:rsid w:val="005A5A79"/>
    <w:rsid w:val="005A5BC6"/>
    <w:rsid w:val="005A693E"/>
    <w:rsid w:val="005A7296"/>
    <w:rsid w:val="005B0150"/>
    <w:rsid w:val="005B01EE"/>
    <w:rsid w:val="005B02BE"/>
    <w:rsid w:val="005B02F3"/>
    <w:rsid w:val="005B2079"/>
    <w:rsid w:val="005B2E38"/>
    <w:rsid w:val="005B3713"/>
    <w:rsid w:val="005B4779"/>
    <w:rsid w:val="005B551F"/>
    <w:rsid w:val="005B5735"/>
    <w:rsid w:val="005B5E46"/>
    <w:rsid w:val="005B6541"/>
    <w:rsid w:val="005B67E6"/>
    <w:rsid w:val="005B78BB"/>
    <w:rsid w:val="005B7AA7"/>
    <w:rsid w:val="005C005F"/>
    <w:rsid w:val="005C0918"/>
    <w:rsid w:val="005C093E"/>
    <w:rsid w:val="005C0A25"/>
    <w:rsid w:val="005C0C72"/>
    <w:rsid w:val="005C1491"/>
    <w:rsid w:val="005C221D"/>
    <w:rsid w:val="005C227B"/>
    <w:rsid w:val="005C266A"/>
    <w:rsid w:val="005C2808"/>
    <w:rsid w:val="005C2957"/>
    <w:rsid w:val="005C2B56"/>
    <w:rsid w:val="005C2E34"/>
    <w:rsid w:val="005C32D7"/>
    <w:rsid w:val="005C3620"/>
    <w:rsid w:val="005C3679"/>
    <w:rsid w:val="005C3695"/>
    <w:rsid w:val="005C3A00"/>
    <w:rsid w:val="005C42B5"/>
    <w:rsid w:val="005C4454"/>
    <w:rsid w:val="005C4897"/>
    <w:rsid w:val="005C4AF6"/>
    <w:rsid w:val="005C5309"/>
    <w:rsid w:val="005C55F1"/>
    <w:rsid w:val="005C56AB"/>
    <w:rsid w:val="005C6632"/>
    <w:rsid w:val="005C6CB6"/>
    <w:rsid w:val="005C6D5D"/>
    <w:rsid w:val="005C6FE0"/>
    <w:rsid w:val="005C70FB"/>
    <w:rsid w:val="005C72A7"/>
    <w:rsid w:val="005C72E4"/>
    <w:rsid w:val="005C730A"/>
    <w:rsid w:val="005C7913"/>
    <w:rsid w:val="005C7CBA"/>
    <w:rsid w:val="005D0301"/>
    <w:rsid w:val="005D0D69"/>
    <w:rsid w:val="005D0DF8"/>
    <w:rsid w:val="005D1240"/>
    <w:rsid w:val="005D162B"/>
    <w:rsid w:val="005D1CD5"/>
    <w:rsid w:val="005D1D0A"/>
    <w:rsid w:val="005D2391"/>
    <w:rsid w:val="005D385D"/>
    <w:rsid w:val="005D3B25"/>
    <w:rsid w:val="005D4337"/>
    <w:rsid w:val="005D5A41"/>
    <w:rsid w:val="005D7342"/>
    <w:rsid w:val="005D7529"/>
    <w:rsid w:val="005D77DE"/>
    <w:rsid w:val="005D7836"/>
    <w:rsid w:val="005D7C5C"/>
    <w:rsid w:val="005E03C5"/>
    <w:rsid w:val="005E0688"/>
    <w:rsid w:val="005E0855"/>
    <w:rsid w:val="005E0B51"/>
    <w:rsid w:val="005E168E"/>
    <w:rsid w:val="005E23A8"/>
    <w:rsid w:val="005E2752"/>
    <w:rsid w:val="005E2E01"/>
    <w:rsid w:val="005E364C"/>
    <w:rsid w:val="005E38BD"/>
    <w:rsid w:val="005E3C86"/>
    <w:rsid w:val="005E3FC5"/>
    <w:rsid w:val="005E43B9"/>
    <w:rsid w:val="005E4501"/>
    <w:rsid w:val="005E4608"/>
    <w:rsid w:val="005E4770"/>
    <w:rsid w:val="005E4E94"/>
    <w:rsid w:val="005E5238"/>
    <w:rsid w:val="005E57D8"/>
    <w:rsid w:val="005E5D13"/>
    <w:rsid w:val="005E5E84"/>
    <w:rsid w:val="005E5F7D"/>
    <w:rsid w:val="005E5FAA"/>
    <w:rsid w:val="005E615D"/>
    <w:rsid w:val="005E6AAF"/>
    <w:rsid w:val="005E6CC1"/>
    <w:rsid w:val="005E6EB8"/>
    <w:rsid w:val="005E7028"/>
    <w:rsid w:val="005E7049"/>
    <w:rsid w:val="005E72B0"/>
    <w:rsid w:val="005E784C"/>
    <w:rsid w:val="005E78B4"/>
    <w:rsid w:val="005F1292"/>
    <w:rsid w:val="005F129D"/>
    <w:rsid w:val="005F1ACE"/>
    <w:rsid w:val="005F1C79"/>
    <w:rsid w:val="005F1D44"/>
    <w:rsid w:val="005F2BB9"/>
    <w:rsid w:val="005F3119"/>
    <w:rsid w:val="005F3487"/>
    <w:rsid w:val="005F3585"/>
    <w:rsid w:val="005F3777"/>
    <w:rsid w:val="005F45E8"/>
    <w:rsid w:val="005F4C25"/>
    <w:rsid w:val="005F4EFF"/>
    <w:rsid w:val="005F514B"/>
    <w:rsid w:val="005F55DA"/>
    <w:rsid w:val="005F55E6"/>
    <w:rsid w:val="005F68EC"/>
    <w:rsid w:val="005F697C"/>
    <w:rsid w:val="005F6AE2"/>
    <w:rsid w:val="005F747A"/>
    <w:rsid w:val="005F7EC6"/>
    <w:rsid w:val="00600621"/>
    <w:rsid w:val="006010F4"/>
    <w:rsid w:val="006013E6"/>
    <w:rsid w:val="0060142A"/>
    <w:rsid w:val="006015E8"/>
    <w:rsid w:val="006028CB"/>
    <w:rsid w:val="00602B0B"/>
    <w:rsid w:val="00602E69"/>
    <w:rsid w:val="00603824"/>
    <w:rsid w:val="006057A9"/>
    <w:rsid w:val="00605857"/>
    <w:rsid w:val="00605D2F"/>
    <w:rsid w:val="00605F73"/>
    <w:rsid w:val="00606ADB"/>
    <w:rsid w:val="00606C84"/>
    <w:rsid w:val="00606D4B"/>
    <w:rsid w:val="006078B4"/>
    <w:rsid w:val="00607C59"/>
    <w:rsid w:val="00607D89"/>
    <w:rsid w:val="00607F19"/>
    <w:rsid w:val="00607FA2"/>
    <w:rsid w:val="00610124"/>
    <w:rsid w:val="0061073C"/>
    <w:rsid w:val="00610BF9"/>
    <w:rsid w:val="00610DB7"/>
    <w:rsid w:val="006113E1"/>
    <w:rsid w:val="00611EF4"/>
    <w:rsid w:val="00612401"/>
    <w:rsid w:val="00613473"/>
    <w:rsid w:val="00613688"/>
    <w:rsid w:val="00613717"/>
    <w:rsid w:val="00613828"/>
    <w:rsid w:val="0061452D"/>
    <w:rsid w:val="006148E3"/>
    <w:rsid w:val="00615614"/>
    <w:rsid w:val="006156ED"/>
    <w:rsid w:val="006158BB"/>
    <w:rsid w:val="0061609D"/>
    <w:rsid w:val="00616171"/>
    <w:rsid w:val="00616561"/>
    <w:rsid w:val="00616B8D"/>
    <w:rsid w:val="0061713E"/>
    <w:rsid w:val="0061785B"/>
    <w:rsid w:val="00617EB2"/>
    <w:rsid w:val="00617F51"/>
    <w:rsid w:val="00617FD9"/>
    <w:rsid w:val="00620D69"/>
    <w:rsid w:val="00620F13"/>
    <w:rsid w:val="0062108A"/>
    <w:rsid w:val="006210D4"/>
    <w:rsid w:val="00621180"/>
    <w:rsid w:val="0062150D"/>
    <w:rsid w:val="006215AB"/>
    <w:rsid w:val="00621A24"/>
    <w:rsid w:val="00621F72"/>
    <w:rsid w:val="00622061"/>
    <w:rsid w:val="00622E60"/>
    <w:rsid w:val="00623030"/>
    <w:rsid w:val="00623335"/>
    <w:rsid w:val="006238C0"/>
    <w:rsid w:val="0062392B"/>
    <w:rsid w:val="006255B4"/>
    <w:rsid w:val="006256E7"/>
    <w:rsid w:val="00625945"/>
    <w:rsid w:val="0062623C"/>
    <w:rsid w:val="006262A3"/>
    <w:rsid w:val="00626F7F"/>
    <w:rsid w:val="00627089"/>
    <w:rsid w:val="00630170"/>
    <w:rsid w:val="006305F8"/>
    <w:rsid w:val="00630717"/>
    <w:rsid w:val="00630C05"/>
    <w:rsid w:val="00630E22"/>
    <w:rsid w:val="00631159"/>
    <w:rsid w:val="0063196F"/>
    <w:rsid w:val="006325CA"/>
    <w:rsid w:val="00633827"/>
    <w:rsid w:val="00635123"/>
    <w:rsid w:val="00635A36"/>
    <w:rsid w:val="00636013"/>
    <w:rsid w:val="00636496"/>
    <w:rsid w:val="00636CF7"/>
    <w:rsid w:val="00636FC8"/>
    <w:rsid w:val="006376D6"/>
    <w:rsid w:val="0063772E"/>
    <w:rsid w:val="00637754"/>
    <w:rsid w:val="00637C81"/>
    <w:rsid w:val="00637EC2"/>
    <w:rsid w:val="00640B90"/>
    <w:rsid w:val="00640CFF"/>
    <w:rsid w:val="00641C40"/>
    <w:rsid w:val="0064305E"/>
    <w:rsid w:val="00643419"/>
    <w:rsid w:val="006449A0"/>
    <w:rsid w:val="00645689"/>
    <w:rsid w:val="00645D68"/>
    <w:rsid w:val="00645FC4"/>
    <w:rsid w:val="006460D1"/>
    <w:rsid w:val="0064713A"/>
    <w:rsid w:val="00647ABF"/>
    <w:rsid w:val="00647C6B"/>
    <w:rsid w:val="00650C5F"/>
    <w:rsid w:val="00651369"/>
    <w:rsid w:val="00651508"/>
    <w:rsid w:val="00651673"/>
    <w:rsid w:val="00651A66"/>
    <w:rsid w:val="00652537"/>
    <w:rsid w:val="006528B8"/>
    <w:rsid w:val="00652A2F"/>
    <w:rsid w:val="00653198"/>
    <w:rsid w:val="00653414"/>
    <w:rsid w:val="00653B2B"/>
    <w:rsid w:val="006542A3"/>
    <w:rsid w:val="006545BC"/>
    <w:rsid w:val="006546D2"/>
    <w:rsid w:val="006547F1"/>
    <w:rsid w:val="006549BE"/>
    <w:rsid w:val="0065556E"/>
    <w:rsid w:val="00655727"/>
    <w:rsid w:val="006566C8"/>
    <w:rsid w:val="00656F6C"/>
    <w:rsid w:val="00657285"/>
    <w:rsid w:val="006600AD"/>
    <w:rsid w:val="006605AF"/>
    <w:rsid w:val="006608D2"/>
    <w:rsid w:val="00661A5B"/>
    <w:rsid w:val="00662048"/>
    <w:rsid w:val="0066267C"/>
    <w:rsid w:val="00662767"/>
    <w:rsid w:val="006628AF"/>
    <w:rsid w:val="006628EB"/>
    <w:rsid w:val="00662CEB"/>
    <w:rsid w:val="0066300D"/>
    <w:rsid w:val="0066303D"/>
    <w:rsid w:val="00663DAD"/>
    <w:rsid w:val="006641A4"/>
    <w:rsid w:val="006641F2"/>
    <w:rsid w:val="00664B26"/>
    <w:rsid w:val="006657B4"/>
    <w:rsid w:val="006657DF"/>
    <w:rsid w:val="00666830"/>
    <w:rsid w:val="0066686D"/>
    <w:rsid w:val="006669EF"/>
    <w:rsid w:val="00666BDB"/>
    <w:rsid w:val="00666CFA"/>
    <w:rsid w:val="00667771"/>
    <w:rsid w:val="00667784"/>
    <w:rsid w:val="00667966"/>
    <w:rsid w:val="00667D9F"/>
    <w:rsid w:val="00670138"/>
    <w:rsid w:val="00670CAA"/>
    <w:rsid w:val="00672108"/>
    <w:rsid w:val="00672E99"/>
    <w:rsid w:val="00673113"/>
    <w:rsid w:val="00673847"/>
    <w:rsid w:val="00673DB9"/>
    <w:rsid w:val="00676A92"/>
    <w:rsid w:val="0067744C"/>
    <w:rsid w:val="0067751B"/>
    <w:rsid w:val="0067780F"/>
    <w:rsid w:val="00677A1B"/>
    <w:rsid w:val="00677E29"/>
    <w:rsid w:val="0068023F"/>
    <w:rsid w:val="006805D9"/>
    <w:rsid w:val="00680FBC"/>
    <w:rsid w:val="00681246"/>
    <w:rsid w:val="006816E0"/>
    <w:rsid w:val="00681B58"/>
    <w:rsid w:val="00681CA8"/>
    <w:rsid w:val="00682929"/>
    <w:rsid w:val="0068311A"/>
    <w:rsid w:val="006832EC"/>
    <w:rsid w:val="0068386D"/>
    <w:rsid w:val="00683BE7"/>
    <w:rsid w:val="00683F7A"/>
    <w:rsid w:val="006843E8"/>
    <w:rsid w:val="0068453C"/>
    <w:rsid w:val="00684C18"/>
    <w:rsid w:val="006857F3"/>
    <w:rsid w:val="006865DF"/>
    <w:rsid w:val="006879E7"/>
    <w:rsid w:val="00687A67"/>
    <w:rsid w:val="00687E3A"/>
    <w:rsid w:val="00690801"/>
    <w:rsid w:val="00690C3B"/>
    <w:rsid w:val="00690C4E"/>
    <w:rsid w:val="00690DE3"/>
    <w:rsid w:val="00690E84"/>
    <w:rsid w:val="00690EE4"/>
    <w:rsid w:val="0069108A"/>
    <w:rsid w:val="00691187"/>
    <w:rsid w:val="006913E2"/>
    <w:rsid w:val="00692124"/>
    <w:rsid w:val="006921E9"/>
    <w:rsid w:val="006922B7"/>
    <w:rsid w:val="006924A0"/>
    <w:rsid w:val="00692B2A"/>
    <w:rsid w:val="00692D42"/>
    <w:rsid w:val="00692FED"/>
    <w:rsid w:val="00693303"/>
    <w:rsid w:val="00693337"/>
    <w:rsid w:val="0069339F"/>
    <w:rsid w:val="006934F0"/>
    <w:rsid w:val="006935C5"/>
    <w:rsid w:val="00693B52"/>
    <w:rsid w:val="00694030"/>
    <w:rsid w:val="00694085"/>
    <w:rsid w:val="00694264"/>
    <w:rsid w:val="00694996"/>
    <w:rsid w:val="0069522D"/>
    <w:rsid w:val="0069573D"/>
    <w:rsid w:val="00695E0B"/>
    <w:rsid w:val="00696167"/>
    <w:rsid w:val="006965E9"/>
    <w:rsid w:val="006967CA"/>
    <w:rsid w:val="00697331"/>
    <w:rsid w:val="00697D1F"/>
    <w:rsid w:val="006A05AD"/>
    <w:rsid w:val="006A0834"/>
    <w:rsid w:val="006A0C4F"/>
    <w:rsid w:val="006A1C92"/>
    <w:rsid w:val="006A1F5C"/>
    <w:rsid w:val="006A24A5"/>
    <w:rsid w:val="006A2BE2"/>
    <w:rsid w:val="006A2DD7"/>
    <w:rsid w:val="006A32D1"/>
    <w:rsid w:val="006A32FB"/>
    <w:rsid w:val="006A3468"/>
    <w:rsid w:val="006A3691"/>
    <w:rsid w:val="006A3C43"/>
    <w:rsid w:val="006A3DD0"/>
    <w:rsid w:val="006A3E33"/>
    <w:rsid w:val="006A3E99"/>
    <w:rsid w:val="006A4277"/>
    <w:rsid w:val="006A570B"/>
    <w:rsid w:val="006A5723"/>
    <w:rsid w:val="006A58CA"/>
    <w:rsid w:val="006A6141"/>
    <w:rsid w:val="006A62E7"/>
    <w:rsid w:val="006A64FA"/>
    <w:rsid w:val="006A7037"/>
    <w:rsid w:val="006A71C1"/>
    <w:rsid w:val="006A735C"/>
    <w:rsid w:val="006A744C"/>
    <w:rsid w:val="006A7B24"/>
    <w:rsid w:val="006B0109"/>
    <w:rsid w:val="006B0370"/>
    <w:rsid w:val="006B0A83"/>
    <w:rsid w:val="006B0DC9"/>
    <w:rsid w:val="006B1016"/>
    <w:rsid w:val="006B10A2"/>
    <w:rsid w:val="006B12D8"/>
    <w:rsid w:val="006B2605"/>
    <w:rsid w:val="006B2780"/>
    <w:rsid w:val="006B2BC6"/>
    <w:rsid w:val="006B339E"/>
    <w:rsid w:val="006B4233"/>
    <w:rsid w:val="006B442C"/>
    <w:rsid w:val="006B4AC3"/>
    <w:rsid w:val="006B4BD1"/>
    <w:rsid w:val="006B4F7E"/>
    <w:rsid w:val="006B50E8"/>
    <w:rsid w:val="006B52CC"/>
    <w:rsid w:val="006B5F24"/>
    <w:rsid w:val="006B5FF3"/>
    <w:rsid w:val="006B626C"/>
    <w:rsid w:val="006B62D6"/>
    <w:rsid w:val="006B7007"/>
    <w:rsid w:val="006B706B"/>
    <w:rsid w:val="006B755A"/>
    <w:rsid w:val="006B75BB"/>
    <w:rsid w:val="006C01C1"/>
    <w:rsid w:val="006C0702"/>
    <w:rsid w:val="006C097A"/>
    <w:rsid w:val="006C1F54"/>
    <w:rsid w:val="006C2872"/>
    <w:rsid w:val="006C29D3"/>
    <w:rsid w:val="006C29DC"/>
    <w:rsid w:val="006C2BBD"/>
    <w:rsid w:val="006C356E"/>
    <w:rsid w:val="006C378F"/>
    <w:rsid w:val="006C3ADE"/>
    <w:rsid w:val="006C44B7"/>
    <w:rsid w:val="006C4BE3"/>
    <w:rsid w:val="006C4EC9"/>
    <w:rsid w:val="006C5142"/>
    <w:rsid w:val="006C53CF"/>
    <w:rsid w:val="006C5790"/>
    <w:rsid w:val="006C5C35"/>
    <w:rsid w:val="006C5C91"/>
    <w:rsid w:val="006C5D58"/>
    <w:rsid w:val="006C6383"/>
    <w:rsid w:val="006C656F"/>
    <w:rsid w:val="006C6D01"/>
    <w:rsid w:val="006C710A"/>
    <w:rsid w:val="006D03C6"/>
    <w:rsid w:val="006D0CE6"/>
    <w:rsid w:val="006D2429"/>
    <w:rsid w:val="006D296C"/>
    <w:rsid w:val="006D31C3"/>
    <w:rsid w:val="006D3682"/>
    <w:rsid w:val="006D3ADE"/>
    <w:rsid w:val="006D3CD1"/>
    <w:rsid w:val="006D4562"/>
    <w:rsid w:val="006D4C14"/>
    <w:rsid w:val="006D4DE7"/>
    <w:rsid w:val="006D4FA4"/>
    <w:rsid w:val="006D5956"/>
    <w:rsid w:val="006D599C"/>
    <w:rsid w:val="006D5F5C"/>
    <w:rsid w:val="006D6829"/>
    <w:rsid w:val="006D6ABF"/>
    <w:rsid w:val="006D739A"/>
    <w:rsid w:val="006D7A56"/>
    <w:rsid w:val="006E02CF"/>
    <w:rsid w:val="006E0623"/>
    <w:rsid w:val="006E1183"/>
    <w:rsid w:val="006E122D"/>
    <w:rsid w:val="006E18F7"/>
    <w:rsid w:val="006E1AB4"/>
    <w:rsid w:val="006E1C2A"/>
    <w:rsid w:val="006E1F8F"/>
    <w:rsid w:val="006E26D0"/>
    <w:rsid w:val="006E28E3"/>
    <w:rsid w:val="006E33B3"/>
    <w:rsid w:val="006E4261"/>
    <w:rsid w:val="006E4467"/>
    <w:rsid w:val="006E4971"/>
    <w:rsid w:val="006E4BA1"/>
    <w:rsid w:val="006E550E"/>
    <w:rsid w:val="006E5D34"/>
    <w:rsid w:val="006E5DCC"/>
    <w:rsid w:val="006E6181"/>
    <w:rsid w:val="006E70C4"/>
    <w:rsid w:val="006E74F6"/>
    <w:rsid w:val="006E7D7D"/>
    <w:rsid w:val="006F09D2"/>
    <w:rsid w:val="006F0D0A"/>
    <w:rsid w:val="006F1F10"/>
    <w:rsid w:val="006F2FBF"/>
    <w:rsid w:val="006F36E4"/>
    <w:rsid w:val="006F3D0B"/>
    <w:rsid w:val="006F4227"/>
    <w:rsid w:val="006F46F1"/>
    <w:rsid w:val="006F49F2"/>
    <w:rsid w:val="006F5319"/>
    <w:rsid w:val="006F62C4"/>
    <w:rsid w:val="006F7955"/>
    <w:rsid w:val="006F7D22"/>
    <w:rsid w:val="006F7F7C"/>
    <w:rsid w:val="007007F0"/>
    <w:rsid w:val="00703401"/>
    <w:rsid w:val="007035DD"/>
    <w:rsid w:val="00703F61"/>
    <w:rsid w:val="0070445A"/>
    <w:rsid w:val="007045FC"/>
    <w:rsid w:val="007047F5"/>
    <w:rsid w:val="00705451"/>
    <w:rsid w:val="007059C4"/>
    <w:rsid w:val="00705A4C"/>
    <w:rsid w:val="00705B1E"/>
    <w:rsid w:val="00705E05"/>
    <w:rsid w:val="007060D9"/>
    <w:rsid w:val="007061DF"/>
    <w:rsid w:val="0070624D"/>
    <w:rsid w:val="007063C2"/>
    <w:rsid w:val="007067D2"/>
    <w:rsid w:val="0070738F"/>
    <w:rsid w:val="007074F6"/>
    <w:rsid w:val="0070791D"/>
    <w:rsid w:val="00707A94"/>
    <w:rsid w:val="00707C1E"/>
    <w:rsid w:val="00710D8A"/>
    <w:rsid w:val="00710ECE"/>
    <w:rsid w:val="00710F79"/>
    <w:rsid w:val="00710FAB"/>
    <w:rsid w:val="00711173"/>
    <w:rsid w:val="007112EB"/>
    <w:rsid w:val="007118CF"/>
    <w:rsid w:val="00712826"/>
    <w:rsid w:val="00714096"/>
    <w:rsid w:val="00714357"/>
    <w:rsid w:val="007144B9"/>
    <w:rsid w:val="0071456F"/>
    <w:rsid w:val="00714814"/>
    <w:rsid w:val="00714A4B"/>
    <w:rsid w:val="00715AF3"/>
    <w:rsid w:val="0071664B"/>
    <w:rsid w:val="007168ED"/>
    <w:rsid w:val="00716A08"/>
    <w:rsid w:val="00716C8C"/>
    <w:rsid w:val="0071785D"/>
    <w:rsid w:val="00717C43"/>
    <w:rsid w:val="00720537"/>
    <w:rsid w:val="00720B11"/>
    <w:rsid w:val="00721F83"/>
    <w:rsid w:val="007220B2"/>
    <w:rsid w:val="00722478"/>
    <w:rsid w:val="00722D24"/>
    <w:rsid w:val="00722DB9"/>
    <w:rsid w:val="0072320E"/>
    <w:rsid w:val="00723799"/>
    <w:rsid w:val="00724149"/>
    <w:rsid w:val="007241CD"/>
    <w:rsid w:val="00725069"/>
    <w:rsid w:val="007250D9"/>
    <w:rsid w:val="00725F95"/>
    <w:rsid w:val="007260C2"/>
    <w:rsid w:val="007262CA"/>
    <w:rsid w:val="00726583"/>
    <w:rsid w:val="00726DB1"/>
    <w:rsid w:val="00727C98"/>
    <w:rsid w:val="00727F83"/>
    <w:rsid w:val="007301C7"/>
    <w:rsid w:val="00730FFA"/>
    <w:rsid w:val="00732696"/>
    <w:rsid w:val="00732A94"/>
    <w:rsid w:val="00732FCE"/>
    <w:rsid w:val="0073314A"/>
    <w:rsid w:val="00733459"/>
    <w:rsid w:val="007337C2"/>
    <w:rsid w:val="007338CE"/>
    <w:rsid w:val="00734501"/>
    <w:rsid w:val="0073474E"/>
    <w:rsid w:val="00734953"/>
    <w:rsid w:val="00735346"/>
    <w:rsid w:val="007357D9"/>
    <w:rsid w:val="00735A3C"/>
    <w:rsid w:val="007366A1"/>
    <w:rsid w:val="0073678C"/>
    <w:rsid w:val="00736BD5"/>
    <w:rsid w:val="00736C1B"/>
    <w:rsid w:val="00740056"/>
    <w:rsid w:val="00740302"/>
    <w:rsid w:val="00740BF1"/>
    <w:rsid w:val="00740C41"/>
    <w:rsid w:val="00740EF2"/>
    <w:rsid w:val="00741B74"/>
    <w:rsid w:val="00741BDE"/>
    <w:rsid w:val="00742479"/>
    <w:rsid w:val="007433FF"/>
    <w:rsid w:val="00743673"/>
    <w:rsid w:val="007436B6"/>
    <w:rsid w:val="007436CE"/>
    <w:rsid w:val="00743742"/>
    <w:rsid w:val="0074397A"/>
    <w:rsid w:val="00743D43"/>
    <w:rsid w:val="00743F05"/>
    <w:rsid w:val="007444B6"/>
    <w:rsid w:val="00744658"/>
    <w:rsid w:val="00744C36"/>
    <w:rsid w:val="00745549"/>
    <w:rsid w:val="00745839"/>
    <w:rsid w:val="00745F32"/>
    <w:rsid w:val="00746CB8"/>
    <w:rsid w:val="007470DE"/>
    <w:rsid w:val="00747682"/>
    <w:rsid w:val="00747D68"/>
    <w:rsid w:val="00747EB5"/>
    <w:rsid w:val="00750088"/>
    <w:rsid w:val="00750424"/>
    <w:rsid w:val="00750542"/>
    <w:rsid w:val="00750BF7"/>
    <w:rsid w:val="00750DA4"/>
    <w:rsid w:val="00751000"/>
    <w:rsid w:val="007513BF"/>
    <w:rsid w:val="007515E0"/>
    <w:rsid w:val="00751948"/>
    <w:rsid w:val="00751E0C"/>
    <w:rsid w:val="0075229F"/>
    <w:rsid w:val="00752589"/>
    <w:rsid w:val="007527B7"/>
    <w:rsid w:val="00752B12"/>
    <w:rsid w:val="0075336D"/>
    <w:rsid w:val="00753AB2"/>
    <w:rsid w:val="00754C98"/>
    <w:rsid w:val="00755E5D"/>
    <w:rsid w:val="0075603B"/>
    <w:rsid w:val="0075654B"/>
    <w:rsid w:val="0076073F"/>
    <w:rsid w:val="00760937"/>
    <w:rsid w:val="0076096B"/>
    <w:rsid w:val="00760A3D"/>
    <w:rsid w:val="007617B4"/>
    <w:rsid w:val="007628DC"/>
    <w:rsid w:val="007630C1"/>
    <w:rsid w:val="0076377D"/>
    <w:rsid w:val="00763D9B"/>
    <w:rsid w:val="00763DE7"/>
    <w:rsid w:val="007640D9"/>
    <w:rsid w:val="007643B4"/>
    <w:rsid w:val="007651E1"/>
    <w:rsid w:val="00765295"/>
    <w:rsid w:val="00765FA9"/>
    <w:rsid w:val="007667DB"/>
    <w:rsid w:val="0076734B"/>
    <w:rsid w:val="0076761C"/>
    <w:rsid w:val="00770616"/>
    <w:rsid w:val="00770C08"/>
    <w:rsid w:val="007710B6"/>
    <w:rsid w:val="007717D0"/>
    <w:rsid w:val="007717E7"/>
    <w:rsid w:val="0077218A"/>
    <w:rsid w:val="00772551"/>
    <w:rsid w:val="007728F2"/>
    <w:rsid w:val="0077335C"/>
    <w:rsid w:val="007733D5"/>
    <w:rsid w:val="00773A72"/>
    <w:rsid w:val="00774183"/>
    <w:rsid w:val="00774984"/>
    <w:rsid w:val="00774A2D"/>
    <w:rsid w:val="00774DB9"/>
    <w:rsid w:val="00775806"/>
    <w:rsid w:val="00775D61"/>
    <w:rsid w:val="00776478"/>
    <w:rsid w:val="00776752"/>
    <w:rsid w:val="007769A9"/>
    <w:rsid w:val="00776E96"/>
    <w:rsid w:val="00776F27"/>
    <w:rsid w:val="00776FC6"/>
    <w:rsid w:val="00777B27"/>
    <w:rsid w:val="00777B94"/>
    <w:rsid w:val="00780A4A"/>
    <w:rsid w:val="007822DB"/>
    <w:rsid w:val="0078236D"/>
    <w:rsid w:val="007827B0"/>
    <w:rsid w:val="00783FB0"/>
    <w:rsid w:val="00784F27"/>
    <w:rsid w:val="007854D7"/>
    <w:rsid w:val="00785524"/>
    <w:rsid w:val="00785765"/>
    <w:rsid w:val="007862D6"/>
    <w:rsid w:val="007862FA"/>
    <w:rsid w:val="0078630C"/>
    <w:rsid w:val="00786312"/>
    <w:rsid w:val="00786763"/>
    <w:rsid w:val="007870C4"/>
    <w:rsid w:val="007876BA"/>
    <w:rsid w:val="00787C9D"/>
    <w:rsid w:val="00787DD3"/>
    <w:rsid w:val="007901A4"/>
    <w:rsid w:val="007904E7"/>
    <w:rsid w:val="007905D2"/>
    <w:rsid w:val="0079098A"/>
    <w:rsid w:val="00791139"/>
    <w:rsid w:val="0079376C"/>
    <w:rsid w:val="00793A8B"/>
    <w:rsid w:val="007940DA"/>
    <w:rsid w:val="00794A7B"/>
    <w:rsid w:val="00794F3B"/>
    <w:rsid w:val="0079516C"/>
    <w:rsid w:val="007951D3"/>
    <w:rsid w:val="00795D04"/>
    <w:rsid w:val="00796A5C"/>
    <w:rsid w:val="00796CD2"/>
    <w:rsid w:val="00797826"/>
    <w:rsid w:val="00797AEB"/>
    <w:rsid w:val="00797DFF"/>
    <w:rsid w:val="00797F7E"/>
    <w:rsid w:val="007A11C8"/>
    <w:rsid w:val="007A19CD"/>
    <w:rsid w:val="007A23CC"/>
    <w:rsid w:val="007A2A3A"/>
    <w:rsid w:val="007A2E5C"/>
    <w:rsid w:val="007A3BA1"/>
    <w:rsid w:val="007A4DA7"/>
    <w:rsid w:val="007A533B"/>
    <w:rsid w:val="007A55B5"/>
    <w:rsid w:val="007A59E2"/>
    <w:rsid w:val="007A5A58"/>
    <w:rsid w:val="007A5BD8"/>
    <w:rsid w:val="007A62C4"/>
    <w:rsid w:val="007A6787"/>
    <w:rsid w:val="007A6A25"/>
    <w:rsid w:val="007A77C9"/>
    <w:rsid w:val="007A78E5"/>
    <w:rsid w:val="007A79A6"/>
    <w:rsid w:val="007A7FD3"/>
    <w:rsid w:val="007B05F1"/>
    <w:rsid w:val="007B0C53"/>
    <w:rsid w:val="007B1F33"/>
    <w:rsid w:val="007B20F6"/>
    <w:rsid w:val="007B2983"/>
    <w:rsid w:val="007B2E3F"/>
    <w:rsid w:val="007B318F"/>
    <w:rsid w:val="007B357E"/>
    <w:rsid w:val="007B38A7"/>
    <w:rsid w:val="007B3A64"/>
    <w:rsid w:val="007B3B00"/>
    <w:rsid w:val="007B3BA0"/>
    <w:rsid w:val="007B3BAD"/>
    <w:rsid w:val="007B3FAB"/>
    <w:rsid w:val="007B4392"/>
    <w:rsid w:val="007B4409"/>
    <w:rsid w:val="007B450A"/>
    <w:rsid w:val="007B4B60"/>
    <w:rsid w:val="007B58E0"/>
    <w:rsid w:val="007B74B0"/>
    <w:rsid w:val="007B7C85"/>
    <w:rsid w:val="007C09CD"/>
    <w:rsid w:val="007C0C6C"/>
    <w:rsid w:val="007C1AFF"/>
    <w:rsid w:val="007C1DA6"/>
    <w:rsid w:val="007C338C"/>
    <w:rsid w:val="007C37EA"/>
    <w:rsid w:val="007C38AC"/>
    <w:rsid w:val="007C49ED"/>
    <w:rsid w:val="007C4BBF"/>
    <w:rsid w:val="007C4D9A"/>
    <w:rsid w:val="007C6789"/>
    <w:rsid w:val="007C6A90"/>
    <w:rsid w:val="007C6C22"/>
    <w:rsid w:val="007C70B5"/>
    <w:rsid w:val="007C70E1"/>
    <w:rsid w:val="007C7992"/>
    <w:rsid w:val="007C7BF2"/>
    <w:rsid w:val="007C7DEE"/>
    <w:rsid w:val="007D0995"/>
    <w:rsid w:val="007D0A9F"/>
    <w:rsid w:val="007D134A"/>
    <w:rsid w:val="007D16B9"/>
    <w:rsid w:val="007D3C11"/>
    <w:rsid w:val="007D4ACD"/>
    <w:rsid w:val="007D4D2A"/>
    <w:rsid w:val="007D61EA"/>
    <w:rsid w:val="007D65E4"/>
    <w:rsid w:val="007D744F"/>
    <w:rsid w:val="007D7855"/>
    <w:rsid w:val="007D7949"/>
    <w:rsid w:val="007D7987"/>
    <w:rsid w:val="007D7A15"/>
    <w:rsid w:val="007D7B04"/>
    <w:rsid w:val="007D7D02"/>
    <w:rsid w:val="007D7F8C"/>
    <w:rsid w:val="007E0B9B"/>
    <w:rsid w:val="007E0CA6"/>
    <w:rsid w:val="007E0CAB"/>
    <w:rsid w:val="007E0DA8"/>
    <w:rsid w:val="007E0E73"/>
    <w:rsid w:val="007E25BE"/>
    <w:rsid w:val="007E2A0B"/>
    <w:rsid w:val="007E2B1A"/>
    <w:rsid w:val="007E3277"/>
    <w:rsid w:val="007E35B2"/>
    <w:rsid w:val="007E36AC"/>
    <w:rsid w:val="007E3F8A"/>
    <w:rsid w:val="007E412A"/>
    <w:rsid w:val="007E4A25"/>
    <w:rsid w:val="007E502F"/>
    <w:rsid w:val="007E51BE"/>
    <w:rsid w:val="007E52AE"/>
    <w:rsid w:val="007E53D3"/>
    <w:rsid w:val="007E5640"/>
    <w:rsid w:val="007E5954"/>
    <w:rsid w:val="007E5D88"/>
    <w:rsid w:val="007E5F41"/>
    <w:rsid w:val="007E5F87"/>
    <w:rsid w:val="007E733A"/>
    <w:rsid w:val="007E7B92"/>
    <w:rsid w:val="007F0036"/>
    <w:rsid w:val="007F1341"/>
    <w:rsid w:val="007F1A03"/>
    <w:rsid w:val="007F2DD4"/>
    <w:rsid w:val="007F35A6"/>
    <w:rsid w:val="007F3889"/>
    <w:rsid w:val="007F3DFA"/>
    <w:rsid w:val="007F3F5A"/>
    <w:rsid w:val="007F4495"/>
    <w:rsid w:val="007F4A58"/>
    <w:rsid w:val="007F4B4C"/>
    <w:rsid w:val="007F4DCD"/>
    <w:rsid w:val="007F516D"/>
    <w:rsid w:val="007F53CA"/>
    <w:rsid w:val="007F553D"/>
    <w:rsid w:val="007F59C2"/>
    <w:rsid w:val="007F68DB"/>
    <w:rsid w:val="007F6AC4"/>
    <w:rsid w:val="007F6CB5"/>
    <w:rsid w:val="007F724E"/>
    <w:rsid w:val="008003D4"/>
    <w:rsid w:val="008019F4"/>
    <w:rsid w:val="00801EED"/>
    <w:rsid w:val="00801F1D"/>
    <w:rsid w:val="00802178"/>
    <w:rsid w:val="0080233A"/>
    <w:rsid w:val="00802517"/>
    <w:rsid w:val="0080274A"/>
    <w:rsid w:val="008035E5"/>
    <w:rsid w:val="0080362E"/>
    <w:rsid w:val="00803770"/>
    <w:rsid w:val="00804E7D"/>
    <w:rsid w:val="00805626"/>
    <w:rsid w:val="00805EF1"/>
    <w:rsid w:val="008063F3"/>
    <w:rsid w:val="00807017"/>
    <w:rsid w:val="00807497"/>
    <w:rsid w:val="0081004B"/>
    <w:rsid w:val="008101D3"/>
    <w:rsid w:val="008101EC"/>
    <w:rsid w:val="00810F3E"/>
    <w:rsid w:val="00811D29"/>
    <w:rsid w:val="00811F89"/>
    <w:rsid w:val="008125A0"/>
    <w:rsid w:val="00812865"/>
    <w:rsid w:val="008128A1"/>
    <w:rsid w:val="00814946"/>
    <w:rsid w:val="00815345"/>
    <w:rsid w:val="00815CF9"/>
    <w:rsid w:val="0081647B"/>
    <w:rsid w:val="008169A2"/>
    <w:rsid w:val="00816BAD"/>
    <w:rsid w:val="00817143"/>
    <w:rsid w:val="0081777B"/>
    <w:rsid w:val="008179B5"/>
    <w:rsid w:val="00820CA3"/>
    <w:rsid w:val="008218FA"/>
    <w:rsid w:val="00821927"/>
    <w:rsid w:val="00821B46"/>
    <w:rsid w:val="00821BD4"/>
    <w:rsid w:val="00821C26"/>
    <w:rsid w:val="00822684"/>
    <w:rsid w:val="008227A7"/>
    <w:rsid w:val="00822B46"/>
    <w:rsid w:val="00822E8A"/>
    <w:rsid w:val="008244D3"/>
    <w:rsid w:val="00824905"/>
    <w:rsid w:val="00824AD9"/>
    <w:rsid w:val="00825A62"/>
    <w:rsid w:val="0082624B"/>
    <w:rsid w:val="00826BE1"/>
    <w:rsid w:val="008271EE"/>
    <w:rsid w:val="00827D31"/>
    <w:rsid w:val="00827E85"/>
    <w:rsid w:val="00827EFA"/>
    <w:rsid w:val="00830145"/>
    <w:rsid w:val="00830CA9"/>
    <w:rsid w:val="0083138F"/>
    <w:rsid w:val="00832233"/>
    <w:rsid w:val="00832759"/>
    <w:rsid w:val="008328FF"/>
    <w:rsid w:val="00832CB9"/>
    <w:rsid w:val="00832F1A"/>
    <w:rsid w:val="00833324"/>
    <w:rsid w:val="008333BA"/>
    <w:rsid w:val="00835AC6"/>
    <w:rsid w:val="00836A9E"/>
    <w:rsid w:val="00836C5C"/>
    <w:rsid w:val="0084011B"/>
    <w:rsid w:val="00840123"/>
    <w:rsid w:val="00840669"/>
    <w:rsid w:val="008406C0"/>
    <w:rsid w:val="00840CCA"/>
    <w:rsid w:val="00841142"/>
    <w:rsid w:val="00841B13"/>
    <w:rsid w:val="00842BC0"/>
    <w:rsid w:val="00843713"/>
    <w:rsid w:val="00843AE2"/>
    <w:rsid w:val="00843C62"/>
    <w:rsid w:val="00843C6B"/>
    <w:rsid w:val="0084458B"/>
    <w:rsid w:val="00844779"/>
    <w:rsid w:val="00845EE2"/>
    <w:rsid w:val="008461E4"/>
    <w:rsid w:val="0084675F"/>
    <w:rsid w:val="0084695D"/>
    <w:rsid w:val="0084706C"/>
    <w:rsid w:val="00847218"/>
    <w:rsid w:val="008474E9"/>
    <w:rsid w:val="0084756E"/>
    <w:rsid w:val="008478C1"/>
    <w:rsid w:val="008479A2"/>
    <w:rsid w:val="008479DC"/>
    <w:rsid w:val="008503B4"/>
    <w:rsid w:val="00850604"/>
    <w:rsid w:val="00850EB9"/>
    <w:rsid w:val="00851085"/>
    <w:rsid w:val="00851447"/>
    <w:rsid w:val="00851D61"/>
    <w:rsid w:val="0085208A"/>
    <w:rsid w:val="00852337"/>
    <w:rsid w:val="00852D66"/>
    <w:rsid w:val="00852FEC"/>
    <w:rsid w:val="008532FA"/>
    <w:rsid w:val="00853BCA"/>
    <w:rsid w:val="00853DE5"/>
    <w:rsid w:val="00854399"/>
    <w:rsid w:val="00855B64"/>
    <w:rsid w:val="00856346"/>
    <w:rsid w:val="00856401"/>
    <w:rsid w:val="00857F2F"/>
    <w:rsid w:val="00860139"/>
    <w:rsid w:val="00860266"/>
    <w:rsid w:val="00860722"/>
    <w:rsid w:val="00860723"/>
    <w:rsid w:val="00861461"/>
    <w:rsid w:val="00861BEC"/>
    <w:rsid w:val="008621F6"/>
    <w:rsid w:val="00862640"/>
    <w:rsid w:val="008632C2"/>
    <w:rsid w:val="00863344"/>
    <w:rsid w:val="00863491"/>
    <w:rsid w:val="00863593"/>
    <w:rsid w:val="00864188"/>
    <w:rsid w:val="008642CF"/>
    <w:rsid w:val="0086564C"/>
    <w:rsid w:val="00865E87"/>
    <w:rsid w:val="00866B1D"/>
    <w:rsid w:val="008673BD"/>
    <w:rsid w:val="00867759"/>
    <w:rsid w:val="00871F5B"/>
    <w:rsid w:val="008726AD"/>
    <w:rsid w:val="00872BC4"/>
    <w:rsid w:val="00872CA1"/>
    <w:rsid w:val="008734B9"/>
    <w:rsid w:val="0087364A"/>
    <w:rsid w:val="00873C71"/>
    <w:rsid w:val="00873D35"/>
    <w:rsid w:val="00873D95"/>
    <w:rsid w:val="00874706"/>
    <w:rsid w:val="00874B17"/>
    <w:rsid w:val="00875423"/>
    <w:rsid w:val="00875998"/>
    <w:rsid w:val="00875F2D"/>
    <w:rsid w:val="00875F9E"/>
    <w:rsid w:val="0087616E"/>
    <w:rsid w:val="00876FFB"/>
    <w:rsid w:val="00877091"/>
    <w:rsid w:val="008771BE"/>
    <w:rsid w:val="00877242"/>
    <w:rsid w:val="00877587"/>
    <w:rsid w:val="00881B8E"/>
    <w:rsid w:val="008825E9"/>
    <w:rsid w:val="008829DC"/>
    <w:rsid w:val="008838E0"/>
    <w:rsid w:val="00883BC7"/>
    <w:rsid w:val="008845B3"/>
    <w:rsid w:val="00884F61"/>
    <w:rsid w:val="00885779"/>
    <w:rsid w:val="00885B88"/>
    <w:rsid w:val="00885C20"/>
    <w:rsid w:val="008866EE"/>
    <w:rsid w:val="00886CC3"/>
    <w:rsid w:val="0088716B"/>
    <w:rsid w:val="008871E6"/>
    <w:rsid w:val="00891746"/>
    <w:rsid w:val="00891786"/>
    <w:rsid w:val="00891CF6"/>
    <w:rsid w:val="008921E3"/>
    <w:rsid w:val="008922D9"/>
    <w:rsid w:val="00893DD6"/>
    <w:rsid w:val="00893DEA"/>
    <w:rsid w:val="00894915"/>
    <w:rsid w:val="008954BC"/>
    <w:rsid w:val="008959D7"/>
    <w:rsid w:val="0089611A"/>
    <w:rsid w:val="00896396"/>
    <w:rsid w:val="0089709F"/>
    <w:rsid w:val="00897A00"/>
    <w:rsid w:val="008A0771"/>
    <w:rsid w:val="008A0E14"/>
    <w:rsid w:val="008A19FB"/>
    <w:rsid w:val="008A1CBD"/>
    <w:rsid w:val="008A1D38"/>
    <w:rsid w:val="008A1F7F"/>
    <w:rsid w:val="008A2393"/>
    <w:rsid w:val="008A29E7"/>
    <w:rsid w:val="008A2A70"/>
    <w:rsid w:val="008A2FD0"/>
    <w:rsid w:val="008A33E3"/>
    <w:rsid w:val="008A3425"/>
    <w:rsid w:val="008A383E"/>
    <w:rsid w:val="008A3908"/>
    <w:rsid w:val="008A397B"/>
    <w:rsid w:val="008A3E32"/>
    <w:rsid w:val="008A3E52"/>
    <w:rsid w:val="008A41F0"/>
    <w:rsid w:val="008A4A62"/>
    <w:rsid w:val="008A52AB"/>
    <w:rsid w:val="008A59BF"/>
    <w:rsid w:val="008A5AA9"/>
    <w:rsid w:val="008A61BF"/>
    <w:rsid w:val="008A6668"/>
    <w:rsid w:val="008A78FF"/>
    <w:rsid w:val="008A7C3C"/>
    <w:rsid w:val="008A7D8D"/>
    <w:rsid w:val="008A7EB7"/>
    <w:rsid w:val="008A7FBC"/>
    <w:rsid w:val="008B005F"/>
    <w:rsid w:val="008B02E6"/>
    <w:rsid w:val="008B09C8"/>
    <w:rsid w:val="008B0B3C"/>
    <w:rsid w:val="008B0F64"/>
    <w:rsid w:val="008B135B"/>
    <w:rsid w:val="008B16FD"/>
    <w:rsid w:val="008B174E"/>
    <w:rsid w:val="008B3434"/>
    <w:rsid w:val="008B3F5F"/>
    <w:rsid w:val="008B3F7E"/>
    <w:rsid w:val="008B447F"/>
    <w:rsid w:val="008B4D10"/>
    <w:rsid w:val="008B4EED"/>
    <w:rsid w:val="008B53DC"/>
    <w:rsid w:val="008B61BA"/>
    <w:rsid w:val="008B6679"/>
    <w:rsid w:val="008B6B8F"/>
    <w:rsid w:val="008B737A"/>
    <w:rsid w:val="008B7B4C"/>
    <w:rsid w:val="008B7BB3"/>
    <w:rsid w:val="008C0F29"/>
    <w:rsid w:val="008C1315"/>
    <w:rsid w:val="008C14D5"/>
    <w:rsid w:val="008C1955"/>
    <w:rsid w:val="008C1C7A"/>
    <w:rsid w:val="008C1CB6"/>
    <w:rsid w:val="008C1CE5"/>
    <w:rsid w:val="008C2071"/>
    <w:rsid w:val="008C2148"/>
    <w:rsid w:val="008C30D5"/>
    <w:rsid w:val="008C3307"/>
    <w:rsid w:val="008C354B"/>
    <w:rsid w:val="008C36DE"/>
    <w:rsid w:val="008C4DC8"/>
    <w:rsid w:val="008C53D4"/>
    <w:rsid w:val="008C57F4"/>
    <w:rsid w:val="008C5D41"/>
    <w:rsid w:val="008C5D48"/>
    <w:rsid w:val="008C5DEC"/>
    <w:rsid w:val="008C695E"/>
    <w:rsid w:val="008C71E2"/>
    <w:rsid w:val="008C72A1"/>
    <w:rsid w:val="008C759B"/>
    <w:rsid w:val="008C78F1"/>
    <w:rsid w:val="008D0088"/>
    <w:rsid w:val="008D143C"/>
    <w:rsid w:val="008D2088"/>
    <w:rsid w:val="008D2269"/>
    <w:rsid w:val="008D408E"/>
    <w:rsid w:val="008D4937"/>
    <w:rsid w:val="008D4DBF"/>
    <w:rsid w:val="008D52CF"/>
    <w:rsid w:val="008D53E1"/>
    <w:rsid w:val="008D5E88"/>
    <w:rsid w:val="008D62FD"/>
    <w:rsid w:val="008D73BF"/>
    <w:rsid w:val="008D7AC2"/>
    <w:rsid w:val="008D7BA8"/>
    <w:rsid w:val="008D7E0D"/>
    <w:rsid w:val="008E1DBA"/>
    <w:rsid w:val="008E221B"/>
    <w:rsid w:val="008E2FE4"/>
    <w:rsid w:val="008E31DD"/>
    <w:rsid w:val="008E3975"/>
    <w:rsid w:val="008E4408"/>
    <w:rsid w:val="008E4B15"/>
    <w:rsid w:val="008E510F"/>
    <w:rsid w:val="008E56E4"/>
    <w:rsid w:val="008E5A01"/>
    <w:rsid w:val="008E5C31"/>
    <w:rsid w:val="008E66DC"/>
    <w:rsid w:val="008E73DF"/>
    <w:rsid w:val="008E7730"/>
    <w:rsid w:val="008F02D2"/>
    <w:rsid w:val="008F03B6"/>
    <w:rsid w:val="008F1532"/>
    <w:rsid w:val="008F166B"/>
    <w:rsid w:val="008F1782"/>
    <w:rsid w:val="008F19DD"/>
    <w:rsid w:val="008F1ADE"/>
    <w:rsid w:val="008F1CDB"/>
    <w:rsid w:val="008F210E"/>
    <w:rsid w:val="008F286A"/>
    <w:rsid w:val="008F2DE0"/>
    <w:rsid w:val="008F415C"/>
    <w:rsid w:val="008F4E90"/>
    <w:rsid w:val="008F4EE9"/>
    <w:rsid w:val="008F53EF"/>
    <w:rsid w:val="008F5698"/>
    <w:rsid w:val="008F6C64"/>
    <w:rsid w:val="008F6EBA"/>
    <w:rsid w:val="008F79B2"/>
    <w:rsid w:val="008F7AAB"/>
    <w:rsid w:val="009009FC"/>
    <w:rsid w:val="00900C8B"/>
    <w:rsid w:val="00900E91"/>
    <w:rsid w:val="00901059"/>
    <w:rsid w:val="009010EF"/>
    <w:rsid w:val="00901D1D"/>
    <w:rsid w:val="00902022"/>
    <w:rsid w:val="0090288A"/>
    <w:rsid w:val="009036A3"/>
    <w:rsid w:val="00903AEE"/>
    <w:rsid w:val="0090412A"/>
    <w:rsid w:val="00904396"/>
    <w:rsid w:val="009077E4"/>
    <w:rsid w:val="00907C83"/>
    <w:rsid w:val="00910158"/>
    <w:rsid w:val="009101E9"/>
    <w:rsid w:val="009104B2"/>
    <w:rsid w:val="00910DF3"/>
    <w:rsid w:val="00911004"/>
    <w:rsid w:val="009115D5"/>
    <w:rsid w:val="009120DD"/>
    <w:rsid w:val="009123FE"/>
    <w:rsid w:val="009130E8"/>
    <w:rsid w:val="00913255"/>
    <w:rsid w:val="00913834"/>
    <w:rsid w:val="009140E6"/>
    <w:rsid w:val="00914127"/>
    <w:rsid w:val="00914C73"/>
    <w:rsid w:val="009156B7"/>
    <w:rsid w:val="00915872"/>
    <w:rsid w:val="00915B38"/>
    <w:rsid w:val="00915CD8"/>
    <w:rsid w:val="00916ACE"/>
    <w:rsid w:val="00916C0B"/>
    <w:rsid w:val="0091746C"/>
    <w:rsid w:val="0091751C"/>
    <w:rsid w:val="00917701"/>
    <w:rsid w:val="00921255"/>
    <w:rsid w:val="009214A9"/>
    <w:rsid w:val="00921A62"/>
    <w:rsid w:val="00921B4D"/>
    <w:rsid w:val="00922434"/>
    <w:rsid w:val="009227CE"/>
    <w:rsid w:val="009227E1"/>
    <w:rsid w:val="00922C78"/>
    <w:rsid w:val="009234F5"/>
    <w:rsid w:val="00923671"/>
    <w:rsid w:val="009238AC"/>
    <w:rsid w:val="0092416D"/>
    <w:rsid w:val="009243FA"/>
    <w:rsid w:val="009243FD"/>
    <w:rsid w:val="00924807"/>
    <w:rsid w:val="009252DB"/>
    <w:rsid w:val="00925791"/>
    <w:rsid w:val="00925804"/>
    <w:rsid w:val="009258ED"/>
    <w:rsid w:val="0092613D"/>
    <w:rsid w:val="00926B0B"/>
    <w:rsid w:val="00926B76"/>
    <w:rsid w:val="00927B36"/>
    <w:rsid w:val="00927E0D"/>
    <w:rsid w:val="009300A4"/>
    <w:rsid w:val="00930286"/>
    <w:rsid w:val="009303CC"/>
    <w:rsid w:val="00930597"/>
    <w:rsid w:val="009306E2"/>
    <w:rsid w:val="00930D58"/>
    <w:rsid w:val="00930F1A"/>
    <w:rsid w:val="00931013"/>
    <w:rsid w:val="00931214"/>
    <w:rsid w:val="009313E9"/>
    <w:rsid w:val="009318E1"/>
    <w:rsid w:val="00932367"/>
    <w:rsid w:val="0093299D"/>
    <w:rsid w:val="00933116"/>
    <w:rsid w:val="009332B9"/>
    <w:rsid w:val="00933519"/>
    <w:rsid w:val="0093374F"/>
    <w:rsid w:val="00933CBE"/>
    <w:rsid w:val="00933E7F"/>
    <w:rsid w:val="00933FEB"/>
    <w:rsid w:val="009342C2"/>
    <w:rsid w:val="00934587"/>
    <w:rsid w:val="00934CD5"/>
    <w:rsid w:val="00935362"/>
    <w:rsid w:val="00935495"/>
    <w:rsid w:val="009356E8"/>
    <w:rsid w:val="00936461"/>
    <w:rsid w:val="0093659E"/>
    <w:rsid w:val="00937234"/>
    <w:rsid w:val="0093787F"/>
    <w:rsid w:val="00937CE1"/>
    <w:rsid w:val="009400C9"/>
    <w:rsid w:val="00940241"/>
    <w:rsid w:val="009403C9"/>
    <w:rsid w:val="00940A78"/>
    <w:rsid w:val="00940C84"/>
    <w:rsid w:val="00940D74"/>
    <w:rsid w:val="00941031"/>
    <w:rsid w:val="00941BD6"/>
    <w:rsid w:val="00941FB4"/>
    <w:rsid w:val="00941FD4"/>
    <w:rsid w:val="0094301B"/>
    <w:rsid w:val="00943A54"/>
    <w:rsid w:val="009441B7"/>
    <w:rsid w:val="009447A9"/>
    <w:rsid w:val="00944B3E"/>
    <w:rsid w:val="00944C3C"/>
    <w:rsid w:val="00945653"/>
    <w:rsid w:val="00945779"/>
    <w:rsid w:val="00945ECF"/>
    <w:rsid w:val="00945FB4"/>
    <w:rsid w:val="009462FD"/>
    <w:rsid w:val="009470FC"/>
    <w:rsid w:val="00947889"/>
    <w:rsid w:val="00947C81"/>
    <w:rsid w:val="00950052"/>
    <w:rsid w:val="0095043E"/>
    <w:rsid w:val="0095048E"/>
    <w:rsid w:val="0095052F"/>
    <w:rsid w:val="00950D38"/>
    <w:rsid w:val="009514EF"/>
    <w:rsid w:val="009516F2"/>
    <w:rsid w:val="009518EB"/>
    <w:rsid w:val="009527CC"/>
    <w:rsid w:val="00953033"/>
    <w:rsid w:val="009538EA"/>
    <w:rsid w:val="00953C0E"/>
    <w:rsid w:val="00953EA3"/>
    <w:rsid w:val="009545BC"/>
    <w:rsid w:val="00954823"/>
    <w:rsid w:val="009549D4"/>
    <w:rsid w:val="00954DFC"/>
    <w:rsid w:val="00955561"/>
    <w:rsid w:val="009557C5"/>
    <w:rsid w:val="00955C2B"/>
    <w:rsid w:val="009561A5"/>
    <w:rsid w:val="009568DD"/>
    <w:rsid w:val="00956AB7"/>
    <w:rsid w:val="00956BA1"/>
    <w:rsid w:val="00956BC9"/>
    <w:rsid w:val="00956CC9"/>
    <w:rsid w:val="00956E2E"/>
    <w:rsid w:val="009573F5"/>
    <w:rsid w:val="00957E9D"/>
    <w:rsid w:val="0096036C"/>
    <w:rsid w:val="009613B8"/>
    <w:rsid w:val="00961D12"/>
    <w:rsid w:val="00962008"/>
    <w:rsid w:val="00962096"/>
    <w:rsid w:val="009626CB"/>
    <w:rsid w:val="009627F7"/>
    <w:rsid w:val="00962D37"/>
    <w:rsid w:val="00963BB7"/>
    <w:rsid w:val="00963D6A"/>
    <w:rsid w:val="00963FDF"/>
    <w:rsid w:val="00964346"/>
    <w:rsid w:val="00964676"/>
    <w:rsid w:val="00964696"/>
    <w:rsid w:val="00964C69"/>
    <w:rsid w:val="00964DF4"/>
    <w:rsid w:val="00964E31"/>
    <w:rsid w:val="00964E52"/>
    <w:rsid w:val="0096556F"/>
    <w:rsid w:val="009655FC"/>
    <w:rsid w:val="00965758"/>
    <w:rsid w:val="00965BCE"/>
    <w:rsid w:val="00965C80"/>
    <w:rsid w:val="0096613E"/>
    <w:rsid w:val="00966205"/>
    <w:rsid w:val="0096675B"/>
    <w:rsid w:val="009670D3"/>
    <w:rsid w:val="00970832"/>
    <w:rsid w:val="00970A20"/>
    <w:rsid w:val="00971197"/>
    <w:rsid w:val="009712B6"/>
    <w:rsid w:val="00971549"/>
    <w:rsid w:val="0097181D"/>
    <w:rsid w:val="009718F8"/>
    <w:rsid w:val="00971CED"/>
    <w:rsid w:val="009720B9"/>
    <w:rsid w:val="00972995"/>
    <w:rsid w:val="00973D16"/>
    <w:rsid w:val="00974024"/>
    <w:rsid w:val="0097482B"/>
    <w:rsid w:val="00974B25"/>
    <w:rsid w:val="00974FCF"/>
    <w:rsid w:val="009755D0"/>
    <w:rsid w:val="00975676"/>
    <w:rsid w:val="0097774E"/>
    <w:rsid w:val="00977FF2"/>
    <w:rsid w:val="009801BB"/>
    <w:rsid w:val="009803C3"/>
    <w:rsid w:val="009803FC"/>
    <w:rsid w:val="00980554"/>
    <w:rsid w:val="00980CB6"/>
    <w:rsid w:val="00980D87"/>
    <w:rsid w:val="00981904"/>
    <w:rsid w:val="00981A83"/>
    <w:rsid w:val="00981BE2"/>
    <w:rsid w:val="00981F1B"/>
    <w:rsid w:val="00982752"/>
    <w:rsid w:val="00982843"/>
    <w:rsid w:val="009829C2"/>
    <w:rsid w:val="00982C4C"/>
    <w:rsid w:val="00983FD9"/>
    <w:rsid w:val="00984BD6"/>
    <w:rsid w:val="00984F8F"/>
    <w:rsid w:val="00984FB5"/>
    <w:rsid w:val="00984FF4"/>
    <w:rsid w:val="00985236"/>
    <w:rsid w:val="00985CDF"/>
    <w:rsid w:val="009862AC"/>
    <w:rsid w:val="00987B90"/>
    <w:rsid w:val="0099081E"/>
    <w:rsid w:val="009916CF"/>
    <w:rsid w:val="00991BC7"/>
    <w:rsid w:val="00991D24"/>
    <w:rsid w:val="009921AA"/>
    <w:rsid w:val="009925A5"/>
    <w:rsid w:val="00992E10"/>
    <w:rsid w:val="0099303B"/>
    <w:rsid w:val="00993C1A"/>
    <w:rsid w:val="00993D55"/>
    <w:rsid w:val="00994576"/>
    <w:rsid w:val="009945CE"/>
    <w:rsid w:val="00994718"/>
    <w:rsid w:val="009948C4"/>
    <w:rsid w:val="00994918"/>
    <w:rsid w:val="009950D1"/>
    <w:rsid w:val="00995265"/>
    <w:rsid w:val="00995478"/>
    <w:rsid w:val="00996E0A"/>
    <w:rsid w:val="009974BC"/>
    <w:rsid w:val="009A0386"/>
    <w:rsid w:val="009A1427"/>
    <w:rsid w:val="009A2046"/>
    <w:rsid w:val="009A24C7"/>
    <w:rsid w:val="009A2AF3"/>
    <w:rsid w:val="009A2BEE"/>
    <w:rsid w:val="009A329F"/>
    <w:rsid w:val="009A4E6F"/>
    <w:rsid w:val="009A4F50"/>
    <w:rsid w:val="009A56B7"/>
    <w:rsid w:val="009A5A96"/>
    <w:rsid w:val="009A5CEF"/>
    <w:rsid w:val="009A7264"/>
    <w:rsid w:val="009A73EC"/>
    <w:rsid w:val="009A79E1"/>
    <w:rsid w:val="009A7DFA"/>
    <w:rsid w:val="009B0276"/>
    <w:rsid w:val="009B0B70"/>
    <w:rsid w:val="009B0E8A"/>
    <w:rsid w:val="009B1060"/>
    <w:rsid w:val="009B1074"/>
    <w:rsid w:val="009B1170"/>
    <w:rsid w:val="009B14FE"/>
    <w:rsid w:val="009B28E7"/>
    <w:rsid w:val="009B316C"/>
    <w:rsid w:val="009B31B2"/>
    <w:rsid w:val="009B369C"/>
    <w:rsid w:val="009B3FEA"/>
    <w:rsid w:val="009B474B"/>
    <w:rsid w:val="009B4C07"/>
    <w:rsid w:val="009B4E72"/>
    <w:rsid w:val="009B541B"/>
    <w:rsid w:val="009B594E"/>
    <w:rsid w:val="009B5B40"/>
    <w:rsid w:val="009B5F63"/>
    <w:rsid w:val="009B63DE"/>
    <w:rsid w:val="009B732D"/>
    <w:rsid w:val="009C0384"/>
    <w:rsid w:val="009C0F56"/>
    <w:rsid w:val="009C11E3"/>
    <w:rsid w:val="009C1DD9"/>
    <w:rsid w:val="009C1F2B"/>
    <w:rsid w:val="009C2375"/>
    <w:rsid w:val="009C243A"/>
    <w:rsid w:val="009C2BEB"/>
    <w:rsid w:val="009C4080"/>
    <w:rsid w:val="009C4333"/>
    <w:rsid w:val="009C548B"/>
    <w:rsid w:val="009C5536"/>
    <w:rsid w:val="009C60A0"/>
    <w:rsid w:val="009C66BA"/>
    <w:rsid w:val="009C6A36"/>
    <w:rsid w:val="009C75D0"/>
    <w:rsid w:val="009D0481"/>
    <w:rsid w:val="009D0C8C"/>
    <w:rsid w:val="009D0E69"/>
    <w:rsid w:val="009D0F6B"/>
    <w:rsid w:val="009D17DE"/>
    <w:rsid w:val="009D1E1F"/>
    <w:rsid w:val="009D21DD"/>
    <w:rsid w:val="009D2476"/>
    <w:rsid w:val="009D311B"/>
    <w:rsid w:val="009D3E47"/>
    <w:rsid w:val="009D3F11"/>
    <w:rsid w:val="009D452D"/>
    <w:rsid w:val="009D4AD6"/>
    <w:rsid w:val="009D516D"/>
    <w:rsid w:val="009D5377"/>
    <w:rsid w:val="009D593C"/>
    <w:rsid w:val="009D62D6"/>
    <w:rsid w:val="009D6C2B"/>
    <w:rsid w:val="009D72E9"/>
    <w:rsid w:val="009D756C"/>
    <w:rsid w:val="009D7C6B"/>
    <w:rsid w:val="009D7F9A"/>
    <w:rsid w:val="009E0720"/>
    <w:rsid w:val="009E0924"/>
    <w:rsid w:val="009E0F45"/>
    <w:rsid w:val="009E0F68"/>
    <w:rsid w:val="009E1005"/>
    <w:rsid w:val="009E124D"/>
    <w:rsid w:val="009E1419"/>
    <w:rsid w:val="009E14F9"/>
    <w:rsid w:val="009E1639"/>
    <w:rsid w:val="009E16A7"/>
    <w:rsid w:val="009E1B4C"/>
    <w:rsid w:val="009E24AA"/>
    <w:rsid w:val="009E2CE0"/>
    <w:rsid w:val="009E2EAC"/>
    <w:rsid w:val="009E35C7"/>
    <w:rsid w:val="009E3C60"/>
    <w:rsid w:val="009E3FDD"/>
    <w:rsid w:val="009E460C"/>
    <w:rsid w:val="009E4A65"/>
    <w:rsid w:val="009E4B9D"/>
    <w:rsid w:val="009E549A"/>
    <w:rsid w:val="009E5710"/>
    <w:rsid w:val="009E58BB"/>
    <w:rsid w:val="009E620E"/>
    <w:rsid w:val="009E712D"/>
    <w:rsid w:val="009E75C2"/>
    <w:rsid w:val="009E7BE3"/>
    <w:rsid w:val="009E7DA3"/>
    <w:rsid w:val="009E7EED"/>
    <w:rsid w:val="009F04B2"/>
    <w:rsid w:val="009F04FB"/>
    <w:rsid w:val="009F09AB"/>
    <w:rsid w:val="009F10E6"/>
    <w:rsid w:val="009F118B"/>
    <w:rsid w:val="009F1551"/>
    <w:rsid w:val="009F192E"/>
    <w:rsid w:val="009F1D1B"/>
    <w:rsid w:val="009F1FCA"/>
    <w:rsid w:val="009F21E9"/>
    <w:rsid w:val="009F2449"/>
    <w:rsid w:val="009F270D"/>
    <w:rsid w:val="009F29DC"/>
    <w:rsid w:val="009F33FC"/>
    <w:rsid w:val="009F4520"/>
    <w:rsid w:val="009F4637"/>
    <w:rsid w:val="009F5286"/>
    <w:rsid w:val="009F59A0"/>
    <w:rsid w:val="009F5B5C"/>
    <w:rsid w:val="009F5DB1"/>
    <w:rsid w:val="009F5F69"/>
    <w:rsid w:val="009F66E7"/>
    <w:rsid w:val="009F76D6"/>
    <w:rsid w:val="009F77A9"/>
    <w:rsid w:val="009F7896"/>
    <w:rsid w:val="009F7DD6"/>
    <w:rsid w:val="00A00066"/>
    <w:rsid w:val="00A00BBA"/>
    <w:rsid w:val="00A00C0F"/>
    <w:rsid w:val="00A00CA3"/>
    <w:rsid w:val="00A010F7"/>
    <w:rsid w:val="00A01903"/>
    <w:rsid w:val="00A01B74"/>
    <w:rsid w:val="00A021EE"/>
    <w:rsid w:val="00A02499"/>
    <w:rsid w:val="00A024D8"/>
    <w:rsid w:val="00A0283F"/>
    <w:rsid w:val="00A0296C"/>
    <w:rsid w:val="00A03DC3"/>
    <w:rsid w:val="00A04642"/>
    <w:rsid w:val="00A04C1C"/>
    <w:rsid w:val="00A05C12"/>
    <w:rsid w:val="00A0600F"/>
    <w:rsid w:val="00A063EE"/>
    <w:rsid w:val="00A066FC"/>
    <w:rsid w:val="00A06D28"/>
    <w:rsid w:val="00A06D5D"/>
    <w:rsid w:val="00A07295"/>
    <w:rsid w:val="00A073CF"/>
    <w:rsid w:val="00A07A52"/>
    <w:rsid w:val="00A104CC"/>
    <w:rsid w:val="00A105EE"/>
    <w:rsid w:val="00A1065C"/>
    <w:rsid w:val="00A10844"/>
    <w:rsid w:val="00A10AB9"/>
    <w:rsid w:val="00A10AD6"/>
    <w:rsid w:val="00A10EAC"/>
    <w:rsid w:val="00A113BF"/>
    <w:rsid w:val="00A113CC"/>
    <w:rsid w:val="00A1239B"/>
    <w:rsid w:val="00A12784"/>
    <w:rsid w:val="00A12E42"/>
    <w:rsid w:val="00A130E3"/>
    <w:rsid w:val="00A140F0"/>
    <w:rsid w:val="00A14364"/>
    <w:rsid w:val="00A14EF6"/>
    <w:rsid w:val="00A1543B"/>
    <w:rsid w:val="00A157EE"/>
    <w:rsid w:val="00A16456"/>
    <w:rsid w:val="00A165C6"/>
    <w:rsid w:val="00A16C85"/>
    <w:rsid w:val="00A16CA1"/>
    <w:rsid w:val="00A16F01"/>
    <w:rsid w:val="00A17696"/>
    <w:rsid w:val="00A200DB"/>
    <w:rsid w:val="00A20181"/>
    <w:rsid w:val="00A201EE"/>
    <w:rsid w:val="00A20E87"/>
    <w:rsid w:val="00A21B5B"/>
    <w:rsid w:val="00A22732"/>
    <w:rsid w:val="00A22E1D"/>
    <w:rsid w:val="00A23497"/>
    <w:rsid w:val="00A24CD5"/>
    <w:rsid w:val="00A24D43"/>
    <w:rsid w:val="00A24E76"/>
    <w:rsid w:val="00A25571"/>
    <w:rsid w:val="00A258CC"/>
    <w:rsid w:val="00A267C3"/>
    <w:rsid w:val="00A27335"/>
    <w:rsid w:val="00A276EE"/>
    <w:rsid w:val="00A30941"/>
    <w:rsid w:val="00A30A5D"/>
    <w:rsid w:val="00A3136F"/>
    <w:rsid w:val="00A31472"/>
    <w:rsid w:val="00A3155A"/>
    <w:rsid w:val="00A32534"/>
    <w:rsid w:val="00A32590"/>
    <w:rsid w:val="00A325CC"/>
    <w:rsid w:val="00A329BF"/>
    <w:rsid w:val="00A32F52"/>
    <w:rsid w:val="00A33079"/>
    <w:rsid w:val="00A33161"/>
    <w:rsid w:val="00A33E51"/>
    <w:rsid w:val="00A342C9"/>
    <w:rsid w:val="00A34339"/>
    <w:rsid w:val="00A358DF"/>
    <w:rsid w:val="00A366FC"/>
    <w:rsid w:val="00A36AA7"/>
    <w:rsid w:val="00A3744E"/>
    <w:rsid w:val="00A3766C"/>
    <w:rsid w:val="00A37C93"/>
    <w:rsid w:val="00A37FB6"/>
    <w:rsid w:val="00A40049"/>
    <w:rsid w:val="00A40297"/>
    <w:rsid w:val="00A40640"/>
    <w:rsid w:val="00A40711"/>
    <w:rsid w:val="00A4095E"/>
    <w:rsid w:val="00A40C26"/>
    <w:rsid w:val="00A40CCE"/>
    <w:rsid w:val="00A41388"/>
    <w:rsid w:val="00A41583"/>
    <w:rsid w:val="00A41751"/>
    <w:rsid w:val="00A41E54"/>
    <w:rsid w:val="00A42057"/>
    <w:rsid w:val="00A43389"/>
    <w:rsid w:val="00A43A26"/>
    <w:rsid w:val="00A43D44"/>
    <w:rsid w:val="00A43DDB"/>
    <w:rsid w:val="00A43F10"/>
    <w:rsid w:val="00A44025"/>
    <w:rsid w:val="00A440BE"/>
    <w:rsid w:val="00A4431B"/>
    <w:rsid w:val="00A44560"/>
    <w:rsid w:val="00A445B5"/>
    <w:rsid w:val="00A4464E"/>
    <w:rsid w:val="00A44671"/>
    <w:rsid w:val="00A4496C"/>
    <w:rsid w:val="00A44E3B"/>
    <w:rsid w:val="00A4567E"/>
    <w:rsid w:val="00A4596B"/>
    <w:rsid w:val="00A45996"/>
    <w:rsid w:val="00A46035"/>
    <w:rsid w:val="00A46B7B"/>
    <w:rsid w:val="00A5039C"/>
    <w:rsid w:val="00A50CF1"/>
    <w:rsid w:val="00A50DDD"/>
    <w:rsid w:val="00A51245"/>
    <w:rsid w:val="00A52656"/>
    <w:rsid w:val="00A52D01"/>
    <w:rsid w:val="00A52D69"/>
    <w:rsid w:val="00A532B0"/>
    <w:rsid w:val="00A539F6"/>
    <w:rsid w:val="00A53EF4"/>
    <w:rsid w:val="00A543A9"/>
    <w:rsid w:val="00A54A6A"/>
    <w:rsid w:val="00A54EBB"/>
    <w:rsid w:val="00A55009"/>
    <w:rsid w:val="00A55AF4"/>
    <w:rsid w:val="00A560A5"/>
    <w:rsid w:val="00A5627D"/>
    <w:rsid w:val="00A566A0"/>
    <w:rsid w:val="00A57179"/>
    <w:rsid w:val="00A57BF6"/>
    <w:rsid w:val="00A57C78"/>
    <w:rsid w:val="00A60067"/>
    <w:rsid w:val="00A603F1"/>
    <w:rsid w:val="00A61BF2"/>
    <w:rsid w:val="00A61C61"/>
    <w:rsid w:val="00A62458"/>
    <w:rsid w:val="00A62B5D"/>
    <w:rsid w:val="00A62D79"/>
    <w:rsid w:val="00A63566"/>
    <w:rsid w:val="00A637D3"/>
    <w:rsid w:val="00A64823"/>
    <w:rsid w:val="00A64A0C"/>
    <w:rsid w:val="00A64C55"/>
    <w:rsid w:val="00A662B8"/>
    <w:rsid w:val="00A6688E"/>
    <w:rsid w:val="00A66A89"/>
    <w:rsid w:val="00A6715C"/>
    <w:rsid w:val="00A67C72"/>
    <w:rsid w:val="00A70C44"/>
    <w:rsid w:val="00A7132A"/>
    <w:rsid w:val="00A71457"/>
    <w:rsid w:val="00A718C9"/>
    <w:rsid w:val="00A71921"/>
    <w:rsid w:val="00A7210D"/>
    <w:rsid w:val="00A725AE"/>
    <w:rsid w:val="00A7263A"/>
    <w:rsid w:val="00A72A38"/>
    <w:rsid w:val="00A72B86"/>
    <w:rsid w:val="00A73401"/>
    <w:rsid w:val="00A738B7"/>
    <w:rsid w:val="00A739F1"/>
    <w:rsid w:val="00A73FBF"/>
    <w:rsid w:val="00A7465C"/>
    <w:rsid w:val="00A74753"/>
    <w:rsid w:val="00A7566C"/>
    <w:rsid w:val="00A760B4"/>
    <w:rsid w:val="00A766A8"/>
    <w:rsid w:val="00A76EB4"/>
    <w:rsid w:val="00A777B2"/>
    <w:rsid w:val="00A77A43"/>
    <w:rsid w:val="00A77C50"/>
    <w:rsid w:val="00A77D3C"/>
    <w:rsid w:val="00A77D70"/>
    <w:rsid w:val="00A80038"/>
    <w:rsid w:val="00A804CB"/>
    <w:rsid w:val="00A817CA"/>
    <w:rsid w:val="00A81DE3"/>
    <w:rsid w:val="00A821AA"/>
    <w:rsid w:val="00A822FB"/>
    <w:rsid w:val="00A83B61"/>
    <w:rsid w:val="00A83BFD"/>
    <w:rsid w:val="00A83C33"/>
    <w:rsid w:val="00A84212"/>
    <w:rsid w:val="00A84826"/>
    <w:rsid w:val="00A84EA4"/>
    <w:rsid w:val="00A85056"/>
    <w:rsid w:val="00A85D3D"/>
    <w:rsid w:val="00A85F1D"/>
    <w:rsid w:val="00A879AA"/>
    <w:rsid w:val="00A9119C"/>
    <w:rsid w:val="00A9178C"/>
    <w:rsid w:val="00A91DEC"/>
    <w:rsid w:val="00A92922"/>
    <w:rsid w:val="00A92AFC"/>
    <w:rsid w:val="00A9346A"/>
    <w:rsid w:val="00A93D14"/>
    <w:rsid w:val="00A93DA7"/>
    <w:rsid w:val="00A941AE"/>
    <w:rsid w:val="00A9420F"/>
    <w:rsid w:val="00A94F2F"/>
    <w:rsid w:val="00A953A1"/>
    <w:rsid w:val="00A95DA6"/>
    <w:rsid w:val="00A96497"/>
    <w:rsid w:val="00A967CB"/>
    <w:rsid w:val="00A96924"/>
    <w:rsid w:val="00A96A98"/>
    <w:rsid w:val="00A96ACD"/>
    <w:rsid w:val="00A9703B"/>
    <w:rsid w:val="00AA0508"/>
    <w:rsid w:val="00AA0A7C"/>
    <w:rsid w:val="00AA0F9E"/>
    <w:rsid w:val="00AA176F"/>
    <w:rsid w:val="00AA2697"/>
    <w:rsid w:val="00AA2931"/>
    <w:rsid w:val="00AA2C16"/>
    <w:rsid w:val="00AA3B9B"/>
    <w:rsid w:val="00AA436F"/>
    <w:rsid w:val="00AA4403"/>
    <w:rsid w:val="00AA445C"/>
    <w:rsid w:val="00AA464F"/>
    <w:rsid w:val="00AA49CE"/>
    <w:rsid w:val="00AA6C14"/>
    <w:rsid w:val="00AA6E7D"/>
    <w:rsid w:val="00AA7203"/>
    <w:rsid w:val="00AA7853"/>
    <w:rsid w:val="00AB044C"/>
    <w:rsid w:val="00AB06AB"/>
    <w:rsid w:val="00AB06B1"/>
    <w:rsid w:val="00AB11F6"/>
    <w:rsid w:val="00AB1EB2"/>
    <w:rsid w:val="00AB1EED"/>
    <w:rsid w:val="00AB267F"/>
    <w:rsid w:val="00AB27B4"/>
    <w:rsid w:val="00AB3439"/>
    <w:rsid w:val="00AB391D"/>
    <w:rsid w:val="00AB429A"/>
    <w:rsid w:val="00AB4312"/>
    <w:rsid w:val="00AB438B"/>
    <w:rsid w:val="00AB43B3"/>
    <w:rsid w:val="00AB4859"/>
    <w:rsid w:val="00AB5208"/>
    <w:rsid w:val="00AB5238"/>
    <w:rsid w:val="00AB5772"/>
    <w:rsid w:val="00AB69FD"/>
    <w:rsid w:val="00AB6B92"/>
    <w:rsid w:val="00AB6DC0"/>
    <w:rsid w:val="00AB7664"/>
    <w:rsid w:val="00AB775F"/>
    <w:rsid w:val="00AB787E"/>
    <w:rsid w:val="00AB7A6D"/>
    <w:rsid w:val="00AB7D28"/>
    <w:rsid w:val="00AB7E89"/>
    <w:rsid w:val="00AC0A2D"/>
    <w:rsid w:val="00AC180B"/>
    <w:rsid w:val="00AC1DC0"/>
    <w:rsid w:val="00AC1F0D"/>
    <w:rsid w:val="00AC1F74"/>
    <w:rsid w:val="00AC206E"/>
    <w:rsid w:val="00AC29A5"/>
    <w:rsid w:val="00AC367E"/>
    <w:rsid w:val="00AC394D"/>
    <w:rsid w:val="00AC3ABC"/>
    <w:rsid w:val="00AC3F4D"/>
    <w:rsid w:val="00AC4396"/>
    <w:rsid w:val="00AC447A"/>
    <w:rsid w:val="00AC5442"/>
    <w:rsid w:val="00AC57F9"/>
    <w:rsid w:val="00AC6324"/>
    <w:rsid w:val="00AC647D"/>
    <w:rsid w:val="00AC65C1"/>
    <w:rsid w:val="00AC6632"/>
    <w:rsid w:val="00AC7142"/>
    <w:rsid w:val="00AD0646"/>
    <w:rsid w:val="00AD070F"/>
    <w:rsid w:val="00AD08C7"/>
    <w:rsid w:val="00AD0AB7"/>
    <w:rsid w:val="00AD108A"/>
    <w:rsid w:val="00AD1969"/>
    <w:rsid w:val="00AD279C"/>
    <w:rsid w:val="00AD2A30"/>
    <w:rsid w:val="00AD3589"/>
    <w:rsid w:val="00AD3A86"/>
    <w:rsid w:val="00AD3D1F"/>
    <w:rsid w:val="00AD407D"/>
    <w:rsid w:val="00AD46A1"/>
    <w:rsid w:val="00AD476E"/>
    <w:rsid w:val="00AD499B"/>
    <w:rsid w:val="00AD5568"/>
    <w:rsid w:val="00AD5A26"/>
    <w:rsid w:val="00AD5CC7"/>
    <w:rsid w:val="00AD5D6E"/>
    <w:rsid w:val="00AD6699"/>
    <w:rsid w:val="00AD69B7"/>
    <w:rsid w:val="00AD73BF"/>
    <w:rsid w:val="00AD741C"/>
    <w:rsid w:val="00AD7471"/>
    <w:rsid w:val="00AD7520"/>
    <w:rsid w:val="00AD7D7F"/>
    <w:rsid w:val="00AD7F51"/>
    <w:rsid w:val="00AE04CF"/>
    <w:rsid w:val="00AE09CA"/>
    <w:rsid w:val="00AE0AD8"/>
    <w:rsid w:val="00AE11C1"/>
    <w:rsid w:val="00AE1353"/>
    <w:rsid w:val="00AE1424"/>
    <w:rsid w:val="00AE1A2A"/>
    <w:rsid w:val="00AE1BB4"/>
    <w:rsid w:val="00AE1BB6"/>
    <w:rsid w:val="00AE1CFE"/>
    <w:rsid w:val="00AE2300"/>
    <w:rsid w:val="00AE299B"/>
    <w:rsid w:val="00AE2DF0"/>
    <w:rsid w:val="00AE3AC9"/>
    <w:rsid w:val="00AE3D3F"/>
    <w:rsid w:val="00AE4990"/>
    <w:rsid w:val="00AE4C23"/>
    <w:rsid w:val="00AE4E6F"/>
    <w:rsid w:val="00AE556B"/>
    <w:rsid w:val="00AE59A0"/>
    <w:rsid w:val="00AE5CDF"/>
    <w:rsid w:val="00AE5ED4"/>
    <w:rsid w:val="00AE5F32"/>
    <w:rsid w:val="00AE7014"/>
    <w:rsid w:val="00AE7403"/>
    <w:rsid w:val="00AE7E86"/>
    <w:rsid w:val="00AF057D"/>
    <w:rsid w:val="00AF066F"/>
    <w:rsid w:val="00AF06E5"/>
    <w:rsid w:val="00AF12B4"/>
    <w:rsid w:val="00AF1ACB"/>
    <w:rsid w:val="00AF2159"/>
    <w:rsid w:val="00AF2273"/>
    <w:rsid w:val="00AF254A"/>
    <w:rsid w:val="00AF271E"/>
    <w:rsid w:val="00AF2B82"/>
    <w:rsid w:val="00AF348F"/>
    <w:rsid w:val="00AF3934"/>
    <w:rsid w:val="00AF39AB"/>
    <w:rsid w:val="00AF4DBC"/>
    <w:rsid w:val="00AF50A1"/>
    <w:rsid w:val="00AF63FA"/>
    <w:rsid w:val="00AF6B78"/>
    <w:rsid w:val="00AF6BBC"/>
    <w:rsid w:val="00AF7423"/>
    <w:rsid w:val="00AF76E2"/>
    <w:rsid w:val="00B00138"/>
    <w:rsid w:val="00B01125"/>
    <w:rsid w:val="00B0128F"/>
    <w:rsid w:val="00B01445"/>
    <w:rsid w:val="00B01D06"/>
    <w:rsid w:val="00B01E2D"/>
    <w:rsid w:val="00B01FEA"/>
    <w:rsid w:val="00B02815"/>
    <w:rsid w:val="00B02B03"/>
    <w:rsid w:val="00B02E4C"/>
    <w:rsid w:val="00B035FB"/>
    <w:rsid w:val="00B0367B"/>
    <w:rsid w:val="00B03E59"/>
    <w:rsid w:val="00B04319"/>
    <w:rsid w:val="00B047A3"/>
    <w:rsid w:val="00B048C3"/>
    <w:rsid w:val="00B05385"/>
    <w:rsid w:val="00B05680"/>
    <w:rsid w:val="00B05B06"/>
    <w:rsid w:val="00B06280"/>
    <w:rsid w:val="00B06694"/>
    <w:rsid w:val="00B06E77"/>
    <w:rsid w:val="00B07242"/>
    <w:rsid w:val="00B072C6"/>
    <w:rsid w:val="00B07B96"/>
    <w:rsid w:val="00B07C96"/>
    <w:rsid w:val="00B10064"/>
    <w:rsid w:val="00B10D3D"/>
    <w:rsid w:val="00B10FA2"/>
    <w:rsid w:val="00B11915"/>
    <w:rsid w:val="00B122E9"/>
    <w:rsid w:val="00B1275C"/>
    <w:rsid w:val="00B12A9C"/>
    <w:rsid w:val="00B130BE"/>
    <w:rsid w:val="00B131BB"/>
    <w:rsid w:val="00B132DB"/>
    <w:rsid w:val="00B137A1"/>
    <w:rsid w:val="00B13BA6"/>
    <w:rsid w:val="00B146B1"/>
    <w:rsid w:val="00B14C69"/>
    <w:rsid w:val="00B151F7"/>
    <w:rsid w:val="00B15332"/>
    <w:rsid w:val="00B15991"/>
    <w:rsid w:val="00B15F10"/>
    <w:rsid w:val="00B1604B"/>
    <w:rsid w:val="00B1747D"/>
    <w:rsid w:val="00B176F3"/>
    <w:rsid w:val="00B17AD2"/>
    <w:rsid w:val="00B17C6C"/>
    <w:rsid w:val="00B204CF"/>
    <w:rsid w:val="00B21C4E"/>
    <w:rsid w:val="00B21F9C"/>
    <w:rsid w:val="00B22566"/>
    <w:rsid w:val="00B225E2"/>
    <w:rsid w:val="00B2286E"/>
    <w:rsid w:val="00B22FF4"/>
    <w:rsid w:val="00B23E25"/>
    <w:rsid w:val="00B24889"/>
    <w:rsid w:val="00B24EAB"/>
    <w:rsid w:val="00B24F67"/>
    <w:rsid w:val="00B25481"/>
    <w:rsid w:val="00B25510"/>
    <w:rsid w:val="00B25637"/>
    <w:rsid w:val="00B264B0"/>
    <w:rsid w:val="00B26C42"/>
    <w:rsid w:val="00B27662"/>
    <w:rsid w:val="00B30670"/>
    <w:rsid w:val="00B31530"/>
    <w:rsid w:val="00B3160D"/>
    <w:rsid w:val="00B316DA"/>
    <w:rsid w:val="00B31E3F"/>
    <w:rsid w:val="00B32686"/>
    <w:rsid w:val="00B33945"/>
    <w:rsid w:val="00B341C8"/>
    <w:rsid w:val="00B34243"/>
    <w:rsid w:val="00B34CA3"/>
    <w:rsid w:val="00B351D7"/>
    <w:rsid w:val="00B358D9"/>
    <w:rsid w:val="00B366C7"/>
    <w:rsid w:val="00B368E0"/>
    <w:rsid w:val="00B376B7"/>
    <w:rsid w:val="00B37D27"/>
    <w:rsid w:val="00B37FF7"/>
    <w:rsid w:val="00B407F4"/>
    <w:rsid w:val="00B415B0"/>
    <w:rsid w:val="00B41C54"/>
    <w:rsid w:val="00B41DF2"/>
    <w:rsid w:val="00B4382C"/>
    <w:rsid w:val="00B43D37"/>
    <w:rsid w:val="00B44878"/>
    <w:rsid w:val="00B4518F"/>
    <w:rsid w:val="00B45461"/>
    <w:rsid w:val="00B4583E"/>
    <w:rsid w:val="00B45C5D"/>
    <w:rsid w:val="00B45CED"/>
    <w:rsid w:val="00B463CC"/>
    <w:rsid w:val="00B46540"/>
    <w:rsid w:val="00B46836"/>
    <w:rsid w:val="00B46A0E"/>
    <w:rsid w:val="00B46E02"/>
    <w:rsid w:val="00B47330"/>
    <w:rsid w:val="00B47CCC"/>
    <w:rsid w:val="00B47F01"/>
    <w:rsid w:val="00B500A0"/>
    <w:rsid w:val="00B50478"/>
    <w:rsid w:val="00B50B7A"/>
    <w:rsid w:val="00B51654"/>
    <w:rsid w:val="00B518E7"/>
    <w:rsid w:val="00B51E24"/>
    <w:rsid w:val="00B51F1E"/>
    <w:rsid w:val="00B52C10"/>
    <w:rsid w:val="00B52EAC"/>
    <w:rsid w:val="00B534DA"/>
    <w:rsid w:val="00B538C0"/>
    <w:rsid w:val="00B53A21"/>
    <w:rsid w:val="00B53C36"/>
    <w:rsid w:val="00B53E29"/>
    <w:rsid w:val="00B53F13"/>
    <w:rsid w:val="00B54057"/>
    <w:rsid w:val="00B54509"/>
    <w:rsid w:val="00B54A23"/>
    <w:rsid w:val="00B55419"/>
    <w:rsid w:val="00B55718"/>
    <w:rsid w:val="00B55A71"/>
    <w:rsid w:val="00B55DA4"/>
    <w:rsid w:val="00B56152"/>
    <w:rsid w:val="00B5666E"/>
    <w:rsid w:val="00B5772F"/>
    <w:rsid w:val="00B57761"/>
    <w:rsid w:val="00B57E40"/>
    <w:rsid w:val="00B60032"/>
    <w:rsid w:val="00B60F76"/>
    <w:rsid w:val="00B61810"/>
    <w:rsid w:val="00B61F7C"/>
    <w:rsid w:val="00B63062"/>
    <w:rsid w:val="00B6322E"/>
    <w:rsid w:val="00B63678"/>
    <w:rsid w:val="00B6395C"/>
    <w:rsid w:val="00B64145"/>
    <w:rsid w:val="00B64B2B"/>
    <w:rsid w:val="00B64F36"/>
    <w:rsid w:val="00B654EA"/>
    <w:rsid w:val="00B67339"/>
    <w:rsid w:val="00B67356"/>
    <w:rsid w:val="00B67465"/>
    <w:rsid w:val="00B674AC"/>
    <w:rsid w:val="00B7062A"/>
    <w:rsid w:val="00B708AB"/>
    <w:rsid w:val="00B708F6"/>
    <w:rsid w:val="00B7094B"/>
    <w:rsid w:val="00B70BA5"/>
    <w:rsid w:val="00B70DE2"/>
    <w:rsid w:val="00B71814"/>
    <w:rsid w:val="00B71B34"/>
    <w:rsid w:val="00B71BD1"/>
    <w:rsid w:val="00B7201F"/>
    <w:rsid w:val="00B720B0"/>
    <w:rsid w:val="00B72213"/>
    <w:rsid w:val="00B72735"/>
    <w:rsid w:val="00B732A3"/>
    <w:rsid w:val="00B73348"/>
    <w:rsid w:val="00B73442"/>
    <w:rsid w:val="00B73783"/>
    <w:rsid w:val="00B744D6"/>
    <w:rsid w:val="00B75974"/>
    <w:rsid w:val="00B75E09"/>
    <w:rsid w:val="00B75F16"/>
    <w:rsid w:val="00B76165"/>
    <w:rsid w:val="00B7649F"/>
    <w:rsid w:val="00B7675D"/>
    <w:rsid w:val="00B76E37"/>
    <w:rsid w:val="00B76FF1"/>
    <w:rsid w:val="00B77027"/>
    <w:rsid w:val="00B771B0"/>
    <w:rsid w:val="00B77423"/>
    <w:rsid w:val="00B775AF"/>
    <w:rsid w:val="00B775B3"/>
    <w:rsid w:val="00B779CE"/>
    <w:rsid w:val="00B80BB7"/>
    <w:rsid w:val="00B81CB9"/>
    <w:rsid w:val="00B81D30"/>
    <w:rsid w:val="00B8229C"/>
    <w:rsid w:val="00B836D6"/>
    <w:rsid w:val="00B845C4"/>
    <w:rsid w:val="00B84952"/>
    <w:rsid w:val="00B853AA"/>
    <w:rsid w:val="00B85CCD"/>
    <w:rsid w:val="00B85D96"/>
    <w:rsid w:val="00B86319"/>
    <w:rsid w:val="00B86C7E"/>
    <w:rsid w:val="00B87B14"/>
    <w:rsid w:val="00B87D0B"/>
    <w:rsid w:val="00B91167"/>
    <w:rsid w:val="00B9171B"/>
    <w:rsid w:val="00B91D3D"/>
    <w:rsid w:val="00B92228"/>
    <w:rsid w:val="00B9318E"/>
    <w:rsid w:val="00B932F8"/>
    <w:rsid w:val="00B93D37"/>
    <w:rsid w:val="00B93F32"/>
    <w:rsid w:val="00B94943"/>
    <w:rsid w:val="00B94C6C"/>
    <w:rsid w:val="00B94CAF"/>
    <w:rsid w:val="00B95034"/>
    <w:rsid w:val="00B951FB"/>
    <w:rsid w:val="00B95506"/>
    <w:rsid w:val="00B95C5D"/>
    <w:rsid w:val="00B9653A"/>
    <w:rsid w:val="00B96583"/>
    <w:rsid w:val="00B969FA"/>
    <w:rsid w:val="00BA060A"/>
    <w:rsid w:val="00BA0A43"/>
    <w:rsid w:val="00BA12D8"/>
    <w:rsid w:val="00BA1C19"/>
    <w:rsid w:val="00BA2280"/>
    <w:rsid w:val="00BA384A"/>
    <w:rsid w:val="00BA38A4"/>
    <w:rsid w:val="00BA38AF"/>
    <w:rsid w:val="00BA3F05"/>
    <w:rsid w:val="00BA4900"/>
    <w:rsid w:val="00BA51B6"/>
    <w:rsid w:val="00BA53DB"/>
    <w:rsid w:val="00BA5950"/>
    <w:rsid w:val="00BA5F92"/>
    <w:rsid w:val="00BA63E9"/>
    <w:rsid w:val="00BA6445"/>
    <w:rsid w:val="00BA6C65"/>
    <w:rsid w:val="00BA7D0B"/>
    <w:rsid w:val="00BB025D"/>
    <w:rsid w:val="00BB0902"/>
    <w:rsid w:val="00BB0A88"/>
    <w:rsid w:val="00BB0ED4"/>
    <w:rsid w:val="00BB0EEF"/>
    <w:rsid w:val="00BB1444"/>
    <w:rsid w:val="00BB1AB9"/>
    <w:rsid w:val="00BB29EE"/>
    <w:rsid w:val="00BB2A80"/>
    <w:rsid w:val="00BB3168"/>
    <w:rsid w:val="00BB3223"/>
    <w:rsid w:val="00BB393B"/>
    <w:rsid w:val="00BB3EE5"/>
    <w:rsid w:val="00BB46C1"/>
    <w:rsid w:val="00BB4C9E"/>
    <w:rsid w:val="00BB50E4"/>
    <w:rsid w:val="00BB53C5"/>
    <w:rsid w:val="00BB5970"/>
    <w:rsid w:val="00BB62D1"/>
    <w:rsid w:val="00BB6D92"/>
    <w:rsid w:val="00BB6FFE"/>
    <w:rsid w:val="00BC0583"/>
    <w:rsid w:val="00BC22F4"/>
    <w:rsid w:val="00BC25A7"/>
    <w:rsid w:val="00BC2708"/>
    <w:rsid w:val="00BC29C0"/>
    <w:rsid w:val="00BC29D0"/>
    <w:rsid w:val="00BC2A7C"/>
    <w:rsid w:val="00BC2D3A"/>
    <w:rsid w:val="00BC2EC4"/>
    <w:rsid w:val="00BC38EC"/>
    <w:rsid w:val="00BC3B8B"/>
    <w:rsid w:val="00BC3E9F"/>
    <w:rsid w:val="00BC45BE"/>
    <w:rsid w:val="00BC461D"/>
    <w:rsid w:val="00BC496D"/>
    <w:rsid w:val="00BC4D81"/>
    <w:rsid w:val="00BC4F57"/>
    <w:rsid w:val="00BC5CF7"/>
    <w:rsid w:val="00BC6106"/>
    <w:rsid w:val="00BC6FC0"/>
    <w:rsid w:val="00BC7049"/>
    <w:rsid w:val="00BC7D50"/>
    <w:rsid w:val="00BD0611"/>
    <w:rsid w:val="00BD1519"/>
    <w:rsid w:val="00BD1F2A"/>
    <w:rsid w:val="00BD4141"/>
    <w:rsid w:val="00BD41CC"/>
    <w:rsid w:val="00BD42C6"/>
    <w:rsid w:val="00BD436C"/>
    <w:rsid w:val="00BD4473"/>
    <w:rsid w:val="00BD4763"/>
    <w:rsid w:val="00BD48C4"/>
    <w:rsid w:val="00BD4DB8"/>
    <w:rsid w:val="00BD564B"/>
    <w:rsid w:val="00BD5A74"/>
    <w:rsid w:val="00BD6427"/>
    <w:rsid w:val="00BD65EE"/>
    <w:rsid w:val="00BD6760"/>
    <w:rsid w:val="00BD7BA9"/>
    <w:rsid w:val="00BE002D"/>
    <w:rsid w:val="00BE06FB"/>
    <w:rsid w:val="00BE0830"/>
    <w:rsid w:val="00BE0D54"/>
    <w:rsid w:val="00BE0DAF"/>
    <w:rsid w:val="00BE0F9A"/>
    <w:rsid w:val="00BE1183"/>
    <w:rsid w:val="00BE1820"/>
    <w:rsid w:val="00BE24B9"/>
    <w:rsid w:val="00BE293B"/>
    <w:rsid w:val="00BE2B43"/>
    <w:rsid w:val="00BE2C4D"/>
    <w:rsid w:val="00BE3322"/>
    <w:rsid w:val="00BE3635"/>
    <w:rsid w:val="00BE48D5"/>
    <w:rsid w:val="00BE4BE9"/>
    <w:rsid w:val="00BE4CA7"/>
    <w:rsid w:val="00BE69E1"/>
    <w:rsid w:val="00BE74C8"/>
    <w:rsid w:val="00BE76CC"/>
    <w:rsid w:val="00BE7BA7"/>
    <w:rsid w:val="00BF26E5"/>
    <w:rsid w:val="00BF3CAA"/>
    <w:rsid w:val="00BF3E79"/>
    <w:rsid w:val="00BF4194"/>
    <w:rsid w:val="00BF46EF"/>
    <w:rsid w:val="00BF4BFB"/>
    <w:rsid w:val="00BF5A66"/>
    <w:rsid w:val="00BF5DCB"/>
    <w:rsid w:val="00BF6102"/>
    <w:rsid w:val="00BF65C0"/>
    <w:rsid w:val="00BF6754"/>
    <w:rsid w:val="00BF688D"/>
    <w:rsid w:val="00BF6F6D"/>
    <w:rsid w:val="00BF7174"/>
    <w:rsid w:val="00BF73A7"/>
    <w:rsid w:val="00BF77CE"/>
    <w:rsid w:val="00C0026F"/>
    <w:rsid w:val="00C00566"/>
    <w:rsid w:val="00C00956"/>
    <w:rsid w:val="00C016FC"/>
    <w:rsid w:val="00C018E6"/>
    <w:rsid w:val="00C01966"/>
    <w:rsid w:val="00C01A20"/>
    <w:rsid w:val="00C01D88"/>
    <w:rsid w:val="00C02A7A"/>
    <w:rsid w:val="00C0333D"/>
    <w:rsid w:val="00C0385C"/>
    <w:rsid w:val="00C03955"/>
    <w:rsid w:val="00C039B9"/>
    <w:rsid w:val="00C03A16"/>
    <w:rsid w:val="00C03F51"/>
    <w:rsid w:val="00C04063"/>
    <w:rsid w:val="00C04112"/>
    <w:rsid w:val="00C047FE"/>
    <w:rsid w:val="00C04EB3"/>
    <w:rsid w:val="00C05F18"/>
    <w:rsid w:val="00C05FD6"/>
    <w:rsid w:val="00C0641A"/>
    <w:rsid w:val="00C075BA"/>
    <w:rsid w:val="00C07BB3"/>
    <w:rsid w:val="00C100C1"/>
    <w:rsid w:val="00C10536"/>
    <w:rsid w:val="00C10A32"/>
    <w:rsid w:val="00C112EE"/>
    <w:rsid w:val="00C11978"/>
    <w:rsid w:val="00C11D14"/>
    <w:rsid w:val="00C12580"/>
    <w:rsid w:val="00C1289C"/>
    <w:rsid w:val="00C12FDA"/>
    <w:rsid w:val="00C1336A"/>
    <w:rsid w:val="00C14ACF"/>
    <w:rsid w:val="00C14B2F"/>
    <w:rsid w:val="00C14F2A"/>
    <w:rsid w:val="00C1570C"/>
    <w:rsid w:val="00C15EF9"/>
    <w:rsid w:val="00C163AB"/>
    <w:rsid w:val="00C165A2"/>
    <w:rsid w:val="00C17E30"/>
    <w:rsid w:val="00C17E42"/>
    <w:rsid w:val="00C17E6E"/>
    <w:rsid w:val="00C20226"/>
    <w:rsid w:val="00C2069E"/>
    <w:rsid w:val="00C20895"/>
    <w:rsid w:val="00C20FFF"/>
    <w:rsid w:val="00C210E8"/>
    <w:rsid w:val="00C21923"/>
    <w:rsid w:val="00C22275"/>
    <w:rsid w:val="00C22881"/>
    <w:rsid w:val="00C22CB8"/>
    <w:rsid w:val="00C23509"/>
    <w:rsid w:val="00C237DA"/>
    <w:rsid w:val="00C23CD1"/>
    <w:rsid w:val="00C242FD"/>
    <w:rsid w:val="00C244C5"/>
    <w:rsid w:val="00C24CCA"/>
    <w:rsid w:val="00C24D53"/>
    <w:rsid w:val="00C254A4"/>
    <w:rsid w:val="00C258CB"/>
    <w:rsid w:val="00C259E6"/>
    <w:rsid w:val="00C261F3"/>
    <w:rsid w:val="00C2688D"/>
    <w:rsid w:val="00C2742D"/>
    <w:rsid w:val="00C277D4"/>
    <w:rsid w:val="00C27D1C"/>
    <w:rsid w:val="00C27ECC"/>
    <w:rsid w:val="00C303B9"/>
    <w:rsid w:val="00C30A56"/>
    <w:rsid w:val="00C31199"/>
    <w:rsid w:val="00C313D5"/>
    <w:rsid w:val="00C3177D"/>
    <w:rsid w:val="00C31C95"/>
    <w:rsid w:val="00C323BA"/>
    <w:rsid w:val="00C32749"/>
    <w:rsid w:val="00C332EE"/>
    <w:rsid w:val="00C35882"/>
    <w:rsid w:val="00C35A5F"/>
    <w:rsid w:val="00C35AC6"/>
    <w:rsid w:val="00C35E33"/>
    <w:rsid w:val="00C36109"/>
    <w:rsid w:val="00C36185"/>
    <w:rsid w:val="00C3637D"/>
    <w:rsid w:val="00C366F2"/>
    <w:rsid w:val="00C36CA7"/>
    <w:rsid w:val="00C36CAC"/>
    <w:rsid w:val="00C3724C"/>
    <w:rsid w:val="00C40079"/>
    <w:rsid w:val="00C402F6"/>
    <w:rsid w:val="00C406DE"/>
    <w:rsid w:val="00C41234"/>
    <w:rsid w:val="00C41355"/>
    <w:rsid w:val="00C41503"/>
    <w:rsid w:val="00C42657"/>
    <w:rsid w:val="00C426DC"/>
    <w:rsid w:val="00C43017"/>
    <w:rsid w:val="00C43B27"/>
    <w:rsid w:val="00C44F7A"/>
    <w:rsid w:val="00C4548E"/>
    <w:rsid w:val="00C46A33"/>
    <w:rsid w:val="00C475E0"/>
    <w:rsid w:val="00C477BC"/>
    <w:rsid w:val="00C47985"/>
    <w:rsid w:val="00C47B80"/>
    <w:rsid w:val="00C50E31"/>
    <w:rsid w:val="00C5142D"/>
    <w:rsid w:val="00C51936"/>
    <w:rsid w:val="00C519CA"/>
    <w:rsid w:val="00C52A01"/>
    <w:rsid w:val="00C53851"/>
    <w:rsid w:val="00C53B27"/>
    <w:rsid w:val="00C53B86"/>
    <w:rsid w:val="00C53E8B"/>
    <w:rsid w:val="00C54396"/>
    <w:rsid w:val="00C54686"/>
    <w:rsid w:val="00C54D88"/>
    <w:rsid w:val="00C553F1"/>
    <w:rsid w:val="00C55C88"/>
    <w:rsid w:val="00C55F74"/>
    <w:rsid w:val="00C567FD"/>
    <w:rsid w:val="00C56861"/>
    <w:rsid w:val="00C56F55"/>
    <w:rsid w:val="00C6061C"/>
    <w:rsid w:val="00C60839"/>
    <w:rsid w:val="00C60A02"/>
    <w:rsid w:val="00C61338"/>
    <w:rsid w:val="00C61F23"/>
    <w:rsid w:val="00C62F4A"/>
    <w:rsid w:val="00C6302D"/>
    <w:rsid w:val="00C63849"/>
    <w:rsid w:val="00C64612"/>
    <w:rsid w:val="00C64841"/>
    <w:rsid w:val="00C65099"/>
    <w:rsid w:val="00C66262"/>
    <w:rsid w:val="00C66436"/>
    <w:rsid w:val="00C66981"/>
    <w:rsid w:val="00C66BAA"/>
    <w:rsid w:val="00C67589"/>
    <w:rsid w:val="00C71594"/>
    <w:rsid w:val="00C71BA0"/>
    <w:rsid w:val="00C71CE1"/>
    <w:rsid w:val="00C71D36"/>
    <w:rsid w:val="00C72268"/>
    <w:rsid w:val="00C734E5"/>
    <w:rsid w:val="00C73674"/>
    <w:rsid w:val="00C73DB7"/>
    <w:rsid w:val="00C74040"/>
    <w:rsid w:val="00C745D6"/>
    <w:rsid w:val="00C7581B"/>
    <w:rsid w:val="00C75E98"/>
    <w:rsid w:val="00C7685F"/>
    <w:rsid w:val="00C802A4"/>
    <w:rsid w:val="00C80B8D"/>
    <w:rsid w:val="00C80C13"/>
    <w:rsid w:val="00C80E3A"/>
    <w:rsid w:val="00C81655"/>
    <w:rsid w:val="00C8166E"/>
    <w:rsid w:val="00C8186C"/>
    <w:rsid w:val="00C81C12"/>
    <w:rsid w:val="00C82288"/>
    <w:rsid w:val="00C82348"/>
    <w:rsid w:val="00C828B9"/>
    <w:rsid w:val="00C829E4"/>
    <w:rsid w:val="00C82AF7"/>
    <w:rsid w:val="00C82D71"/>
    <w:rsid w:val="00C82EFA"/>
    <w:rsid w:val="00C83190"/>
    <w:rsid w:val="00C83C5C"/>
    <w:rsid w:val="00C844C9"/>
    <w:rsid w:val="00C84519"/>
    <w:rsid w:val="00C867D9"/>
    <w:rsid w:val="00C86F56"/>
    <w:rsid w:val="00C87787"/>
    <w:rsid w:val="00C87C3E"/>
    <w:rsid w:val="00C87EAE"/>
    <w:rsid w:val="00C914D9"/>
    <w:rsid w:val="00C9198E"/>
    <w:rsid w:val="00C92633"/>
    <w:rsid w:val="00C927FE"/>
    <w:rsid w:val="00C9296B"/>
    <w:rsid w:val="00C92AED"/>
    <w:rsid w:val="00C92D8C"/>
    <w:rsid w:val="00C92F22"/>
    <w:rsid w:val="00C932C6"/>
    <w:rsid w:val="00C93ABE"/>
    <w:rsid w:val="00C940AE"/>
    <w:rsid w:val="00C944E2"/>
    <w:rsid w:val="00C945DC"/>
    <w:rsid w:val="00C94B39"/>
    <w:rsid w:val="00C951E7"/>
    <w:rsid w:val="00C9554F"/>
    <w:rsid w:val="00C95F5A"/>
    <w:rsid w:val="00C96645"/>
    <w:rsid w:val="00C96DDC"/>
    <w:rsid w:val="00C96F54"/>
    <w:rsid w:val="00C972DE"/>
    <w:rsid w:val="00C974D1"/>
    <w:rsid w:val="00C97AE6"/>
    <w:rsid w:val="00CA06BD"/>
    <w:rsid w:val="00CA0B61"/>
    <w:rsid w:val="00CA0D7D"/>
    <w:rsid w:val="00CA1E39"/>
    <w:rsid w:val="00CA1E58"/>
    <w:rsid w:val="00CA27DA"/>
    <w:rsid w:val="00CA2D22"/>
    <w:rsid w:val="00CA3158"/>
    <w:rsid w:val="00CA32C0"/>
    <w:rsid w:val="00CA33EE"/>
    <w:rsid w:val="00CA3849"/>
    <w:rsid w:val="00CA3A90"/>
    <w:rsid w:val="00CA47DE"/>
    <w:rsid w:val="00CA4942"/>
    <w:rsid w:val="00CA4E0C"/>
    <w:rsid w:val="00CA5ECF"/>
    <w:rsid w:val="00CA5F97"/>
    <w:rsid w:val="00CA60C5"/>
    <w:rsid w:val="00CA6B56"/>
    <w:rsid w:val="00CA6ED4"/>
    <w:rsid w:val="00CA7B06"/>
    <w:rsid w:val="00CA7DF7"/>
    <w:rsid w:val="00CB040A"/>
    <w:rsid w:val="00CB07C1"/>
    <w:rsid w:val="00CB0D07"/>
    <w:rsid w:val="00CB15DB"/>
    <w:rsid w:val="00CB1AEA"/>
    <w:rsid w:val="00CB2017"/>
    <w:rsid w:val="00CB22C0"/>
    <w:rsid w:val="00CB37F1"/>
    <w:rsid w:val="00CB3EA8"/>
    <w:rsid w:val="00CB4083"/>
    <w:rsid w:val="00CB426C"/>
    <w:rsid w:val="00CB45F1"/>
    <w:rsid w:val="00CB5096"/>
    <w:rsid w:val="00CB564F"/>
    <w:rsid w:val="00CB5755"/>
    <w:rsid w:val="00CB6140"/>
    <w:rsid w:val="00CB6E25"/>
    <w:rsid w:val="00CB7049"/>
    <w:rsid w:val="00CB710C"/>
    <w:rsid w:val="00CB71D1"/>
    <w:rsid w:val="00CB73F1"/>
    <w:rsid w:val="00CB7B06"/>
    <w:rsid w:val="00CC0900"/>
    <w:rsid w:val="00CC13C8"/>
    <w:rsid w:val="00CC1777"/>
    <w:rsid w:val="00CC1CA8"/>
    <w:rsid w:val="00CC1D7A"/>
    <w:rsid w:val="00CC1F7A"/>
    <w:rsid w:val="00CC2252"/>
    <w:rsid w:val="00CC424D"/>
    <w:rsid w:val="00CC4689"/>
    <w:rsid w:val="00CC4947"/>
    <w:rsid w:val="00CC4A10"/>
    <w:rsid w:val="00CC4F42"/>
    <w:rsid w:val="00CC5D20"/>
    <w:rsid w:val="00CC64C9"/>
    <w:rsid w:val="00CC699C"/>
    <w:rsid w:val="00CC6BD2"/>
    <w:rsid w:val="00CC6D2D"/>
    <w:rsid w:val="00CC6E59"/>
    <w:rsid w:val="00CC6E97"/>
    <w:rsid w:val="00CC6EE5"/>
    <w:rsid w:val="00CC70D3"/>
    <w:rsid w:val="00CC7E18"/>
    <w:rsid w:val="00CD049D"/>
    <w:rsid w:val="00CD0872"/>
    <w:rsid w:val="00CD08A5"/>
    <w:rsid w:val="00CD0938"/>
    <w:rsid w:val="00CD0B96"/>
    <w:rsid w:val="00CD0E57"/>
    <w:rsid w:val="00CD1107"/>
    <w:rsid w:val="00CD1485"/>
    <w:rsid w:val="00CD161F"/>
    <w:rsid w:val="00CD21E2"/>
    <w:rsid w:val="00CD2A7B"/>
    <w:rsid w:val="00CD422E"/>
    <w:rsid w:val="00CD4322"/>
    <w:rsid w:val="00CD4B34"/>
    <w:rsid w:val="00CD4C36"/>
    <w:rsid w:val="00CD538B"/>
    <w:rsid w:val="00CD5CE4"/>
    <w:rsid w:val="00CD5D4E"/>
    <w:rsid w:val="00CD626B"/>
    <w:rsid w:val="00CD653B"/>
    <w:rsid w:val="00CD6B4B"/>
    <w:rsid w:val="00CD6C42"/>
    <w:rsid w:val="00CD77C1"/>
    <w:rsid w:val="00CD7F12"/>
    <w:rsid w:val="00CD7F56"/>
    <w:rsid w:val="00CE0CA3"/>
    <w:rsid w:val="00CE0D74"/>
    <w:rsid w:val="00CE14C2"/>
    <w:rsid w:val="00CE1A62"/>
    <w:rsid w:val="00CE1B73"/>
    <w:rsid w:val="00CE1CFD"/>
    <w:rsid w:val="00CE1E9D"/>
    <w:rsid w:val="00CE254C"/>
    <w:rsid w:val="00CE2F5C"/>
    <w:rsid w:val="00CE3024"/>
    <w:rsid w:val="00CE34C7"/>
    <w:rsid w:val="00CE39FA"/>
    <w:rsid w:val="00CE48BB"/>
    <w:rsid w:val="00CE4DE1"/>
    <w:rsid w:val="00CE538D"/>
    <w:rsid w:val="00CE56B1"/>
    <w:rsid w:val="00CE5899"/>
    <w:rsid w:val="00CE5D07"/>
    <w:rsid w:val="00CE6139"/>
    <w:rsid w:val="00CE64FD"/>
    <w:rsid w:val="00CE6661"/>
    <w:rsid w:val="00CE6E02"/>
    <w:rsid w:val="00CE70F5"/>
    <w:rsid w:val="00CE7261"/>
    <w:rsid w:val="00CF05BE"/>
    <w:rsid w:val="00CF062B"/>
    <w:rsid w:val="00CF0C2A"/>
    <w:rsid w:val="00CF10B7"/>
    <w:rsid w:val="00CF1D4B"/>
    <w:rsid w:val="00CF233A"/>
    <w:rsid w:val="00CF2B2F"/>
    <w:rsid w:val="00CF2CCC"/>
    <w:rsid w:val="00CF2E61"/>
    <w:rsid w:val="00CF31F5"/>
    <w:rsid w:val="00CF3597"/>
    <w:rsid w:val="00CF39AC"/>
    <w:rsid w:val="00CF3E71"/>
    <w:rsid w:val="00CF3F20"/>
    <w:rsid w:val="00CF5000"/>
    <w:rsid w:val="00CF51E7"/>
    <w:rsid w:val="00CF5A5A"/>
    <w:rsid w:val="00CF5B40"/>
    <w:rsid w:val="00CF5EB1"/>
    <w:rsid w:val="00CF6952"/>
    <w:rsid w:val="00CF69FC"/>
    <w:rsid w:val="00CF6BC6"/>
    <w:rsid w:val="00CF7657"/>
    <w:rsid w:val="00CF79C0"/>
    <w:rsid w:val="00D02362"/>
    <w:rsid w:val="00D03012"/>
    <w:rsid w:val="00D03884"/>
    <w:rsid w:val="00D039CD"/>
    <w:rsid w:val="00D03C8E"/>
    <w:rsid w:val="00D057A2"/>
    <w:rsid w:val="00D05840"/>
    <w:rsid w:val="00D05AA9"/>
    <w:rsid w:val="00D05E8A"/>
    <w:rsid w:val="00D06164"/>
    <w:rsid w:val="00D069E4"/>
    <w:rsid w:val="00D076A4"/>
    <w:rsid w:val="00D07A0E"/>
    <w:rsid w:val="00D10351"/>
    <w:rsid w:val="00D10893"/>
    <w:rsid w:val="00D10D58"/>
    <w:rsid w:val="00D118DE"/>
    <w:rsid w:val="00D1228E"/>
    <w:rsid w:val="00D12477"/>
    <w:rsid w:val="00D12D8C"/>
    <w:rsid w:val="00D130C8"/>
    <w:rsid w:val="00D143DC"/>
    <w:rsid w:val="00D144E2"/>
    <w:rsid w:val="00D1532A"/>
    <w:rsid w:val="00D15C3F"/>
    <w:rsid w:val="00D1707C"/>
    <w:rsid w:val="00D17629"/>
    <w:rsid w:val="00D17D80"/>
    <w:rsid w:val="00D17F0E"/>
    <w:rsid w:val="00D2039D"/>
    <w:rsid w:val="00D205D7"/>
    <w:rsid w:val="00D20962"/>
    <w:rsid w:val="00D20C15"/>
    <w:rsid w:val="00D20E37"/>
    <w:rsid w:val="00D214DD"/>
    <w:rsid w:val="00D21607"/>
    <w:rsid w:val="00D21932"/>
    <w:rsid w:val="00D22355"/>
    <w:rsid w:val="00D2262E"/>
    <w:rsid w:val="00D22F35"/>
    <w:rsid w:val="00D22F36"/>
    <w:rsid w:val="00D235FD"/>
    <w:rsid w:val="00D23A03"/>
    <w:rsid w:val="00D25661"/>
    <w:rsid w:val="00D2568E"/>
    <w:rsid w:val="00D2634F"/>
    <w:rsid w:val="00D264B0"/>
    <w:rsid w:val="00D266F8"/>
    <w:rsid w:val="00D27AC5"/>
    <w:rsid w:val="00D30195"/>
    <w:rsid w:val="00D30DFB"/>
    <w:rsid w:val="00D31243"/>
    <w:rsid w:val="00D31426"/>
    <w:rsid w:val="00D31BF4"/>
    <w:rsid w:val="00D3230F"/>
    <w:rsid w:val="00D3265B"/>
    <w:rsid w:val="00D32B80"/>
    <w:rsid w:val="00D32C2D"/>
    <w:rsid w:val="00D337CE"/>
    <w:rsid w:val="00D33CF0"/>
    <w:rsid w:val="00D33EC8"/>
    <w:rsid w:val="00D33EEC"/>
    <w:rsid w:val="00D34681"/>
    <w:rsid w:val="00D3488E"/>
    <w:rsid w:val="00D348F1"/>
    <w:rsid w:val="00D34C22"/>
    <w:rsid w:val="00D34E4E"/>
    <w:rsid w:val="00D34F68"/>
    <w:rsid w:val="00D35286"/>
    <w:rsid w:val="00D352E2"/>
    <w:rsid w:val="00D352EF"/>
    <w:rsid w:val="00D35DB3"/>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1E73"/>
    <w:rsid w:val="00D42075"/>
    <w:rsid w:val="00D42096"/>
    <w:rsid w:val="00D428F5"/>
    <w:rsid w:val="00D42F4F"/>
    <w:rsid w:val="00D43A9D"/>
    <w:rsid w:val="00D44441"/>
    <w:rsid w:val="00D44D8F"/>
    <w:rsid w:val="00D44E65"/>
    <w:rsid w:val="00D4535B"/>
    <w:rsid w:val="00D4568F"/>
    <w:rsid w:val="00D458C2"/>
    <w:rsid w:val="00D458FC"/>
    <w:rsid w:val="00D45B60"/>
    <w:rsid w:val="00D46400"/>
    <w:rsid w:val="00D46940"/>
    <w:rsid w:val="00D47B89"/>
    <w:rsid w:val="00D5048D"/>
    <w:rsid w:val="00D50D45"/>
    <w:rsid w:val="00D50D7E"/>
    <w:rsid w:val="00D51412"/>
    <w:rsid w:val="00D51791"/>
    <w:rsid w:val="00D52350"/>
    <w:rsid w:val="00D52A7A"/>
    <w:rsid w:val="00D52FBE"/>
    <w:rsid w:val="00D532CA"/>
    <w:rsid w:val="00D546D8"/>
    <w:rsid w:val="00D54A19"/>
    <w:rsid w:val="00D54D52"/>
    <w:rsid w:val="00D54ED3"/>
    <w:rsid w:val="00D550C9"/>
    <w:rsid w:val="00D553D0"/>
    <w:rsid w:val="00D55C30"/>
    <w:rsid w:val="00D56676"/>
    <w:rsid w:val="00D56B52"/>
    <w:rsid w:val="00D56C78"/>
    <w:rsid w:val="00D56F3B"/>
    <w:rsid w:val="00D576F8"/>
    <w:rsid w:val="00D57777"/>
    <w:rsid w:val="00D579A1"/>
    <w:rsid w:val="00D57D92"/>
    <w:rsid w:val="00D601D2"/>
    <w:rsid w:val="00D60D92"/>
    <w:rsid w:val="00D612AF"/>
    <w:rsid w:val="00D61BCF"/>
    <w:rsid w:val="00D61C85"/>
    <w:rsid w:val="00D62147"/>
    <w:rsid w:val="00D6222A"/>
    <w:rsid w:val="00D62B35"/>
    <w:rsid w:val="00D62CC8"/>
    <w:rsid w:val="00D62CF8"/>
    <w:rsid w:val="00D62D9D"/>
    <w:rsid w:val="00D62DFC"/>
    <w:rsid w:val="00D63B3E"/>
    <w:rsid w:val="00D63DFD"/>
    <w:rsid w:val="00D646AA"/>
    <w:rsid w:val="00D64E1E"/>
    <w:rsid w:val="00D65509"/>
    <w:rsid w:val="00D658EB"/>
    <w:rsid w:val="00D6619E"/>
    <w:rsid w:val="00D66288"/>
    <w:rsid w:val="00D67B72"/>
    <w:rsid w:val="00D67BF7"/>
    <w:rsid w:val="00D70045"/>
    <w:rsid w:val="00D700B5"/>
    <w:rsid w:val="00D70D07"/>
    <w:rsid w:val="00D70F3F"/>
    <w:rsid w:val="00D71305"/>
    <w:rsid w:val="00D715D9"/>
    <w:rsid w:val="00D71C3C"/>
    <w:rsid w:val="00D72211"/>
    <w:rsid w:val="00D725F7"/>
    <w:rsid w:val="00D72F36"/>
    <w:rsid w:val="00D72FEC"/>
    <w:rsid w:val="00D7305A"/>
    <w:rsid w:val="00D739FD"/>
    <w:rsid w:val="00D744B2"/>
    <w:rsid w:val="00D74548"/>
    <w:rsid w:val="00D75BF8"/>
    <w:rsid w:val="00D75CE1"/>
    <w:rsid w:val="00D75E53"/>
    <w:rsid w:val="00D7629E"/>
    <w:rsid w:val="00D7635E"/>
    <w:rsid w:val="00D763D0"/>
    <w:rsid w:val="00D76673"/>
    <w:rsid w:val="00D7683C"/>
    <w:rsid w:val="00D76B30"/>
    <w:rsid w:val="00D77FAA"/>
    <w:rsid w:val="00D8122D"/>
    <w:rsid w:val="00D81563"/>
    <w:rsid w:val="00D824B5"/>
    <w:rsid w:val="00D833FA"/>
    <w:rsid w:val="00D83448"/>
    <w:rsid w:val="00D8397A"/>
    <w:rsid w:val="00D83CF6"/>
    <w:rsid w:val="00D83F27"/>
    <w:rsid w:val="00D841BE"/>
    <w:rsid w:val="00D84E10"/>
    <w:rsid w:val="00D84EA9"/>
    <w:rsid w:val="00D84EC1"/>
    <w:rsid w:val="00D8561E"/>
    <w:rsid w:val="00D8569E"/>
    <w:rsid w:val="00D8587D"/>
    <w:rsid w:val="00D86289"/>
    <w:rsid w:val="00D86F8A"/>
    <w:rsid w:val="00D90882"/>
    <w:rsid w:val="00D90F2E"/>
    <w:rsid w:val="00D91499"/>
    <w:rsid w:val="00D922EC"/>
    <w:rsid w:val="00D9270E"/>
    <w:rsid w:val="00D9272B"/>
    <w:rsid w:val="00D92A4A"/>
    <w:rsid w:val="00D93C29"/>
    <w:rsid w:val="00D9515B"/>
    <w:rsid w:val="00D96C9C"/>
    <w:rsid w:val="00D97F6A"/>
    <w:rsid w:val="00DA084F"/>
    <w:rsid w:val="00DA1249"/>
    <w:rsid w:val="00DA1C6F"/>
    <w:rsid w:val="00DA1DD9"/>
    <w:rsid w:val="00DA2EAB"/>
    <w:rsid w:val="00DA3377"/>
    <w:rsid w:val="00DA3680"/>
    <w:rsid w:val="00DA3735"/>
    <w:rsid w:val="00DA37FC"/>
    <w:rsid w:val="00DA43F0"/>
    <w:rsid w:val="00DA4586"/>
    <w:rsid w:val="00DA5007"/>
    <w:rsid w:val="00DA555A"/>
    <w:rsid w:val="00DA562F"/>
    <w:rsid w:val="00DA6418"/>
    <w:rsid w:val="00DA6EFE"/>
    <w:rsid w:val="00DA71F3"/>
    <w:rsid w:val="00DA76C7"/>
    <w:rsid w:val="00DA798B"/>
    <w:rsid w:val="00DA7B83"/>
    <w:rsid w:val="00DA7CFB"/>
    <w:rsid w:val="00DA7F66"/>
    <w:rsid w:val="00DB0604"/>
    <w:rsid w:val="00DB0610"/>
    <w:rsid w:val="00DB0670"/>
    <w:rsid w:val="00DB09BF"/>
    <w:rsid w:val="00DB1213"/>
    <w:rsid w:val="00DB1B35"/>
    <w:rsid w:val="00DB1ED7"/>
    <w:rsid w:val="00DB2677"/>
    <w:rsid w:val="00DB26F0"/>
    <w:rsid w:val="00DB274D"/>
    <w:rsid w:val="00DB2F31"/>
    <w:rsid w:val="00DB340B"/>
    <w:rsid w:val="00DB37B3"/>
    <w:rsid w:val="00DB3865"/>
    <w:rsid w:val="00DB39FF"/>
    <w:rsid w:val="00DB41CA"/>
    <w:rsid w:val="00DB44C4"/>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0CFF"/>
    <w:rsid w:val="00DC1226"/>
    <w:rsid w:val="00DC147E"/>
    <w:rsid w:val="00DC211B"/>
    <w:rsid w:val="00DC244E"/>
    <w:rsid w:val="00DC25E3"/>
    <w:rsid w:val="00DC30AC"/>
    <w:rsid w:val="00DC3894"/>
    <w:rsid w:val="00DC3E87"/>
    <w:rsid w:val="00DC3FAD"/>
    <w:rsid w:val="00DC4011"/>
    <w:rsid w:val="00DC428E"/>
    <w:rsid w:val="00DC47CA"/>
    <w:rsid w:val="00DC55C0"/>
    <w:rsid w:val="00DC574C"/>
    <w:rsid w:val="00DC598C"/>
    <w:rsid w:val="00DC642B"/>
    <w:rsid w:val="00DC670C"/>
    <w:rsid w:val="00DC6FE5"/>
    <w:rsid w:val="00DC775A"/>
    <w:rsid w:val="00DD07D4"/>
    <w:rsid w:val="00DD09D6"/>
    <w:rsid w:val="00DD0A86"/>
    <w:rsid w:val="00DD0F32"/>
    <w:rsid w:val="00DD18F0"/>
    <w:rsid w:val="00DD1A0F"/>
    <w:rsid w:val="00DD1B26"/>
    <w:rsid w:val="00DD1BB9"/>
    <w:rsid w:val="00DD2357"/>
    <w:rsid w:val="00DD2E7C"/>
    <w:rsid w:val="00DD33A0"/>
    <w:rsid w:val="00DD386B"/>
    <w:rsid w:val="00DD3B66"/>
    <w:rsid w:val="00DD3BCC"/>
    <w:rsid w:val="00DD472A"/>
    <w:rsid w:val="00DD5192"/>
    <w:rsid w:val="00DD5610"/>
    <w:rsid w:val="00DD5A1E"/>
    <w:rsid w:val="00DD5C40"/>
    <w:rsid w:val="00DD702F"/>
    <w:rsid w:val="00DD70EE"/>
    <w:rsid w:val="00DD7244"/>
    <w:rsid w:val="00DE03C1"/>
    <w:rsid w:val="00DE0883"/>
    <w:rsid w:val="00DE1100"/>
    <w:rsid w:val="00DE11F8"/>
    <w:rsid w:val="00DE1672"/>
    <w:rsid w:val="00DE18FB"/>
    <w:rsid w:val="00DE26B9"/>
    <w:rsid w:val="00DE2D0E"/>
    <w:rsid w:val="00DE31F7"/>
    <w:rsid w:val="00DE458F"/>
    <w:rsid w:val="00DE4B55"/>
    <w:rsid w:val="00DE4D27"/>
    <w:rsid w:val="00DE4FFF"/>
    <w:rsid w:val="00DE5449"/>
    <w:rsid w:val="00DE5AD5"/>
    <w:rsid w:val="00DE6725"/>
    <w:rsid w:val="00DE68B7"/>
    <w:rsid w:val="00DE69F2"/>
    <w:rsid w:val="00DE722F"/>
    <w:rsid w:val="00DE75C0"/>
    <w:rsid w:val="00DF05DB"/>
    <w:rsid w:val="00DF1767"/>
    <w:rsid w:val="00DF1B4B"/>
    <w:rsid w:val="00DF1B8F"/>
    <w:rsid w:val="00DF32FA"/>
    <w:rsid w:val="00DF38DC"/>
    <w:rsid w:val="00DF39F0"/>
    <w:rsid w:val="00DF3AD8"/>
    <w:rsid w:val="00DF3B51"/>
    <w:rsid w:val="00DF4B67"/>
    <w:rsid w:val="00DF4CC7"/>
    <w:rsid w:val="00DF50E2"/>
    <w:rsid w:val="00DF60EA"/>
    <w:rsid w:val="00DF641D"/>
    <w:rsid w:val="00DF6878"/>
    <w:rsid w:val="00DF6F68"/>
    <w:rsid w:val="00DF72D6"/>
    <w:rsid w:val="00DF7392"/>
    <w:rsid w:val="00DF758D"/>
    <w:rsid w:val="00DF77EB"/>
    <w:rsid w:val="00DF7902"/>
    <w:rsid w:val="00DF7C66"/>
    <w:rsid w:val="00DF7C84"/>
    <w:rsid w:val="00E00EDC"/>
    <w:rsid w:val="00E011E7"/>
    <w:rsid w:val="00E016BE"/>
    <w:rsid w:val="00E0249C"/>
    <w:rsid w:val="00E0261C"/>
    <w:rsid w:val="00E02D12"/>
    <w:rsid w:val="00E02D38"/>
    <w:rsid w:val="00E02EEA"/>
    <w:rsid w:val="00E037D2"/>
    <w:rsid w:val="00E03B2C"/>
    <w:rsid w:val="00E03C04"/>
    <w:rsid w:val="00E03D9C"/>
    <w:rsid w:val="00E03DD0"/>
    <w:rsid w:val="00E03FFE"/>
    <w:rsid w:val="00E045EE"/>
    <w:rsid w:val="00E04FAE"/>
    <w:rsid w:val="00E051DB"/>
    <w:rsid w:val="00E057C3"/>
    <w:rsid w:val="00E05800"/>
    <w:rsid w:val="00E05C21"/>
    <w:rsid w:val="00E068F2"/>
    <w:rsid w:val="00E10001"/>
    <w:rsid w:val="00E1052E"/>
    <w:rsid w:val="00E1078D"/>
    <w:rsid w:val="00E10BC1"/>
    <w:rsid w:val="00E10C20"/>
    <w:rsid w:val="00E10FC6"/>
    <w:rsid w:val="00E11C5B"/>
    <w:rsid w:val="00E11DA2"/>
    <w:rsid w:val="00E11F4C"/>
    <w:rsid w:val="00E120F1"/>
    <w:rsid w:val="00E133CA"/>
    <w:rsid w:val="00E1343F"/>
    <w:rsid w:val="00E136D0"/>
    <w:rsid w:val="00E13923"/>
    <w:rsid w:val="00E13975"/>
    <w:rsid w:val="00E14616"/>
    <w:rsid w:val="00E147CE"/>
    <w:rsid w:val="00E14FD7"/>
    <w:rsid w:val="00E151DD"/>
    <w:rsid w:val="00E155C5"/>
    <w:rsid w:val="00E159EA"/>
    <w:rsid w:val="00E15ADB"/>
    <w:rsid w:val="00E15F84"/>
    <w:rsid w:val="00E16469"/>
    <w:rsid w:val="00E16905"/>
    <w:rsid w:val="00E174D0"/>
    <w:rsid w:val="00E20282"/>
    <w:rsid w:val="00E21A5C"/>
    <w:rsid w:val="00E21BC8"/>
    <w:rsid w:val="00E21F5A"/>
    <w:rsid w:val="00E22001"/>
    <w:rsid w:val="00E224FC"/>
    <w:rsid w:val="00E23592"/>
    <w:rsid w:val="00E2369C"/>
    <w:rsid w:val="00E2409C"/>
    <w:rsid w:val="00E24706"/>
    <w:rsid w:val="00E2481B"/>
    <w:rsid w:val="00E250D7"/>
    <w:rsid w:val="00E25916"/>
    <w:rsid w:val="00E2610F"/>
    <w:rsid w:val="00E2620B"/>
    <w:rsid w:val="00E26477"/>
    <w:rsid w:val="00E26B31"/>
    <w:rsid w:val="00E2710D"/>
    <w:rsid w:val="00E30387"/>
    <w:rsid w:val="00E30897"/>
    <w:rsid w:val="00E30903"/>
    <w:rsid w:val="00E311BC"/>
    <w:rsid w:val="00E31370"/>
    <w:rsid w:val="00E31D5C"/>
    <w:rsid w:val="00E329D5"/>
    <w:rsid w:val="00E334AB"/>
    <w:rsid w:val="00E340C6"/>
    <w:rsid w:val="00E34422"/>
    <w:rsid w:val="00E348C9"/>
    <w:rsid w:val="00E34908"/>
    <w:rsid w:val="00E35A87"/>
    <w:rsid w:val="00E35BCA"/>
    <w:rsid w:val="00E35D21"/>
    <w:rsid w:val="00E369F1"/>
    <w:rsid w:val="00E36FDC"/>
    <w:rsid w:val="00E37475"/>
    <w:rsid w:val="00E37DD2"/>
    <w:rsid w:val="00E40058"/>
    <w:rsid w:val="00E4007D"/>
    <w:rsid w:val="00E40131"/>
    <w:rsid w:val="00E40569"/>
    <w:rsid w:val="00E40AC6"/>
    <w:rsid w:val="00E40F22"/>
    <w:rsid w:val="00E413D5"/>
    <w:rsid w:val="00E41770"/>
    <w:rsid w:val="00E4177C"/>
    <w:rsid w:val="00E439F8"/>
    <w:rsid w:val="00E44691"/>
    <w:rsid w:val="00E44A70"/>
    <w:rsid w:val="00E45002"/>
    <w:rsid w:val="00E45618"/>
    <w:rsid w:val="00E4625D"/>
    <w:rsid w:val="00E465B3"/>
    <w:rsid w:val="00E466EA"/>
    <w:rsid w:val="00E46CFB"/>
    <w:rsid w:val="00E46E99"/>
    <w:rsid w:val="00E471C5"/>
    <w:rsid w:val="00E47434"/>
    <w:rsid w:val="00E4792A"/>
    <w:rsid w:val="00E47AFB"/>
    <w:rsid w:val="00E47BF6"/>
    <w:rsid w:val="00E5038A"/>
    <w:rsid w:val="00E504D5"/>
    <w:rsid w:val="00E50C82"/>
    <w:rsid w:val="00E523D9"/>
    <w:rsid w:val="00E524E4"/>
    <w:rsid w:val="00E52928"/>
    <w:rsid w:val="00E52BFC"/>
    <w:rsid w:val="00E54842"/>
    <w:rsid w:val="00E549DD"/>
    <w:rsid w:val="00E54D73"/>
    <w:rsid w:val="00E55255"/>
    <w:rsid w:val="00E55AC7"/>
    <w:rsid w:val="00E56FE0"/>
    <w:rsid w:val="00E57561"/>
    <w:rsid w:val="00E576A6"/>
    <w:rsid w:val="00E57851"/>
    <w:rsid w:val="00E6004D"/>
    <w:rsid w:val="00E60232"/>
    <w:rsid w:val="00E60F9C"/>
    <w:rsid w:val="00E612B1"/>
    <w:rsid w:val="00E61699"/>
    <w:rsid w:val="00E618BE"/>
    <w:rsid w:val="00E61E56"/>
    <w:rsid w:val="00E6221B"/>
    <w:rsid w:val="00E62F1D"/>
    <w:rsid w:val="00E6412E"/>
    <w:rsid w:val="00E642C3"/>
    <w:rsid w:val="00E6473F"/>
    <w:rsid w:val="00E64B7F"/>
    <w:rsid w:val="00E64FBF"/>
    <w:rsid w:val="00E654CE"/>
    <w:rsid w:val="00E6557C"/>
    <w:rsid w:val="00E65980"/>
    <w:rsid w:val="00E65C5A"/>
    <w:rsid w:val="00E65FB9"/>
    <w:rsid w:val="00E664EA"/>
    <w:rsid w:val="00E6700B"/>
    <w:rsid w:val="00E6710D"/>
    <w:rsid w:val="00E67137"/>
    <w:rsid w:val="00E70233"/>
    <w:rsid w:val="00E7085F"/>
    <w:rsid w:val="00E7120C"/>
    <w:rsid w:val="00E714E2"/>
    <w:rsid w:val="00E72387"/>
    <w:rsid w:val="00E733D5"/>
    <w:rsid w:val="00E73C49"/>
    <w:rsid w:val="00E74002"/>
    <w:rsid w:val="00E7437D"/>
    <w:rsid w:val="00E74574"/>
    <w:rsid w:val="00E751EF"/>
    <w:rsid w:val="00E75454"/>
    <w:rsid w:val="00E75F85"/>
    <w:rsid w:val="00E77079"/>
    <w:rsid w:val="00E77A41"/>
    <w:rsid w:val="00E77F05"/>
    <w:rsid w:val="00E77F3A"/>
    <w:rsid w:val="00E8036C"/>
    <w:rsid w:val="00E80845"/>
    <w:rsid w:val="00E8103A"/>
    <w:rsid w:val="00E810FA"/>
    <w:rsid w:val="00E815CD"/>
    <w:rsid w:val="00E815E3"/>
    <w:rsid w:val="00E81732"/>
    <w:rsid w:val="00E81ADC"/>
    <w:rsid w:val="00E81D5D"/>
    <w:rsid w:val="00E81E52"/>
    <w:rsid w:val="00E81F97"/>
    <w:rsid w:val="00E82D07"/>
    <w:rsid w:val="00E83F75"/>
    <w:rsid w:val="00E84074"/>
    <w:rsid w:val="00E84EBA"/>
    <w:rsid w:val="00E84F4E"/>
    <w:rsid w:val="00E851CB"/>
    <w:rsid w:val="00E855B8"/>
    <w:rsid w:val="00E858D9"/>
    <w:rsid w:val="00E86212"/>
    <w:rsid w:val="00E86369"/>
    <w:rsid w:val="00E86474"/>
    <w:rsid w:val="00E86A52"/>
    <w:rsid w:val="00E86B94"/>
    <w:rsid w:val="00E876CA"/>
    <w:rsid w:val="00E8795E"/>
    <w:rsid w:val="00E900F7"/>
    <w:rsid w:val="00E90849"/>
    <w:rsid w:val="00E90B30"/>
    <w:rsid w:val="00E90C45"/>
    <w:rsid w:val="00E91D7C"/>
    <w:rsid w:val="00E930A5"/>
    <w:rsid w:val="00E9337D"/>
    <w:rsid w:val="00E933B2"/>
    <w:rsid w:val="00E93C1B"/>
    <w:rsid w:val="00E93F92"/>
    <w:rsid w:val="00E94439"/>
    <w:rsid w:val="00E95588"/>
    <w:rsid w:val="00E971BE"/>
    <w:rsid w:val="00EA004C"/>
    <w:rsid w:val="00EA01DB"/>
    <w:rsid w:val="00EA0759"/>
    <w:rsid w:val="00EA0B78"/>
    <w:rsid w:val="00EA0C8A"/>
    <w:rsid w:val="00EA1400"/>
    <w:rsid w:val="00EA14C1"/>
    <w:rsid w:val="00EA1688"/>
    <w:rsid w:val="00EA17BB"/>
    <w:rsid w:val="00EA1DC5"/>
    <w:rsid w:val="00EA1F7D"/>
    <w:rsid w:val="00EA1FCE"/>
    <w:rsid w:val="00EA34E8"/>
    <w:rsid w:val="00EA36BF"/>
    <w:rsid w:val="00EA4361"/>
    <w:rsid w:val="00EA4750"/>
    <w:rsid w:val="00EA4F0E"/>
    <w:rsid w:val="00EA5AAA"/>
    <w:rsid w:val="00EA5CB8"/>
    <w:rsid w:val="00EA5D2A"/>
    <w:rsid w:val="00EA5D2C"/>
    <w:rsid w:val="00EA60BC"/>
    <w:rsid w:val="00EA657A"/>
    <w:rsid w:val="00EA7AB1"/>
    <w:rsid w:val="00EB01EF"/>
    <w:rsid w:val="00EB0341"/>
    <w:rsid w:val="00EB0380"/>
    <w:rsid w:val="00EB0AC0"/>
    <w:rsid w:val="00EB0BE3"/>
    <w:rsid w:val="00EB0C13"/>
    <w:rsid w:val="00EB176F"/>
    <w:rsid w:val="00EB1A54"/>
    <w:rsid w:val="00EB1B39"/>
    <w:rsid w:val="00EB1D47"/>
    <w:rsid w:val="00EB21CE"/>
    <w:rsid w:val="00EB23AA"/>
    <w:rsid w:val="00EB2B80"/>
    <w:rsid w:val="00EB2D76"/>
    <w:rsid w:val="00EB304B"/>
    <w:rsid w:val="00EB45BC"/>
    <w:rsid w:val="00EB46E0"/>
    <w:rsid w:val="00EB5C95"/>
    <w:rsid w:val="00EB5E50"/>
    <w:rsid w:val="00EB60FB"/>
    <w:rsid w:val="00EB64C3"/>
    <w:rsid w:val="00EB6A26"/>
    <w:rsid w:val="00EB6A50"/>
    <w:rsid w:val="00EB7075"/>
    <w:rsid w:val="00EB739D"/>
    <w:rsid w:val="00EB73F1"/>
    <w:rsid w:val="00EB7C4E"/>
    <w:rsid w:val="00EB7D70"/>
    <w:rsid w:val="00EB7E9F"/>
    <w:rsid w:val="00EC1089"/>
    <w:rsid w:val="00EC14D7"/>
    <w:rsid w:val="00EC14E9"/>
    <w:rsid w:val="00EC154E"/>
    <w:rsid w:val="00EC15D9"/>
    <w:rsid w:val="00EC16FA"/>
    <w:rsid w:val="00EC181D"/>
    <w:rsid w:val="00EC18E4"/>
    <w:rsid w:val="00EC306C"/>
    <w:rsid w:val="00EC31CC"/>
    <w:rsid w:val="00EC3B42"/>
    <w:rsid w:val="00EC3B99"/>
    <w:rsid w:val="00EC3D80"/>
    <w:rsid w:val="00EC4386"/>
    <w:rsid w:val="00EC4616"/>
    <w:rsid w:val="00EC4D10"/>
    <w:rsid w:val="00EC502E"/>
    <w:rsid w:val="00EC5288"/>
    <w:rsid w:val="00EC5E00"/>
    <w:rsid w:val="00EC5F2B"/>
    <w:rsid w:val="00EC6030"/>
    <w:rsid w:val="00EC6408"/>
    <w:rsid w:val="00EC65EE"/>
    <w:rsid w:val="00EC6E97"/>
    <w:rsid w:val="00EC6FA4"/>
    <w:rsid w:val="00EC7398"/>
    <w:rsid w:val="00EC798B"/>
    <w:rsid w:val="00ED0994"/>
    <w:rsid w:val="00ED0998"/>
    <w:rsid w:val="00ED1A6D"/>
    <w:rsid w:val="00ED1BE7"/>
    <w:rsid w:val="00ED1C11"/>
    <w:rsid w:val="00ED24FD"/>
    <w:rsid w:val="00ED2E18"/>
    <w:rsid w:val="00ED2F76"/>
    <w:rsid w:val="00ED3429"/>
    <w:rsid w:val="00ED3DA3"/>
    <w:rsid w:val="00ED434E"/>
    <w:rsid w:val="00ED51D4"/>
    <w:rsid w:val="00ED53A1"/>
    <w:rsid w:val="00ED5C94"/>
    <w:rsid w:val="00ED5E39"/>
    <w:rsid w:val="00ED5ECF"/>
    <w:rsid w:val="00ED5EFE"/>
    <w:rsid w:val="00ED669A"/>
    <w:rsid w:val="00ED6A75"/>
    <w:rsid w:val="00ED6AAA"/>
    <w:rsid w:val="00ED7449"/>
    <w:rsid w:val="00ED7461"/>
    <w:rsid w:val="00ED7561"/>
    <w:rsid w:val="00ED7A11"/>
    <w:rsid w:val="00ED7CBE"/>
    <w:rsid w:val="00EE02CE"/>
    <w:rsid w:val="00EE0794"/>
    <w:rsid w:val="00EE0E20"/>
    <w:rsid w:val="00EE122A"/>
    <w:rsid w:val="00EE210E"/>
    <w:rsid w:val="00EE2AA0"/>
    <w:rsid w:val="00EE2E88"/>
    <w:rsid w:val="00EE2F89"/>
    <w:rsid w:val="00EE30B8"/>
    <w:rsid w:val="00EE328B"/>
    <w:rsid w:val="00EE39F5"/>
    <w:rsid w:val="00EE3DB1"/>
    <w:rsid w:val="00EE4537"/>
    <w:rsid w:val="00EE4828"/>
    <w:rsid w:val="00EE4FAE"/>
    <w:rsid w:val="00EE5019"/>
    <w:rsid w:val="00EE50AA"/>
    <w:rsid w:val="00EE5F7B"/>
    <w:rsid w:val="00EE6834"/>
    <w:rsid w:val="00EE6A28"/>
    <w:rsid w:val="00EE6CF1"/>
    <w:rsid w:val="00EE6E2F"/>
    <w:rsid w:val="00EE72BE"/>
    <w:rsid w:val="00EE7503"/>
    <w:rsid w:val="00EE7A56"/>
    <w:rsid w:val="00EE7F76"/>
    <w:rsid w:val="00EF0343"/>
    <w:rsid w:val="00EF0688"/>
    <w:rsid w:val="00EF185B"/>
    <w:rsid w:val="00EF3E79"/>
    <w:rsid w:val="00EF448E"/>
    <w:rsid w:val="00EF44DB"/>
    <w:rsid w:val="00EF4A6C"/>
    <w:rsid w:val="00EF583E"/>
    <w:rsid w:val="00EF6405"/>
    <w:rsid w:val="00EF6F2B"/>
    <w:rsid w:val="00EF6F7B"/>
    <w:rsid w:val="00EF71E7"/>
    <w:rsid w:val="00EF7421"/>
    <w:rsid w:val="00EF78CD"/>
    <w:rsid w:val="00F00506"/>
    <w:rsid w:val="00F007E5"/>
    <w:rsid w:val="00F015A3"/>
    <w:rsid w:val="00F021EC"/>
    <w:rsid w:val="00F027A1"/>
    <w:rsid w:val="00F02963"/>
    <w:rsid w:val="00F02A59"/>
    <w:rsid w:val="00F035E0"/>
    <w:rsid w:val="00F03792"/>
    <w:rsid w:val="00F03D28"/>
    <w:rsid w:val="00F04038"/>
    <w:rsid w:val="00F04395"/>
    <w:rsid w:val="00F0450B"/>
    <w:rsid w:val="00F047EC"/>
    <w:rsid w:val="00F04CB9"/>
    <w:rsid w:val="00F052BA"/>
    <w:rsid w:val="00F05303"/>
    <w:rsid w:val="00F055A2"/>
    <w:rsid w:val="00F05609"/>
    <w:rsid w:val="00F061AB"/>
    <w:rsid w:val="00F07957"/>
    <w:rsid w:val="00F106EC"/>
    <w:rsid w:val="00F1116E"/>
    <w:rsid w:val="00F1206E"/>
    <w:rsid w:val="00F127FD"/>
    <w:rsid w:val="00F1291B"/>
    <w:rsid w:val="00F12948"/>
    <w:rsid w:val="00F129AF"/>
    <w:rsid w:val="00F13860"/>
    <w:rsid w:val="00F1412C"/>
    <w:rsid w:val="00F14E96"/>
    <w:rsid w:val="00F14F44"/>
    <w:rsid w:val="00F15649"/>
    <w:rsid w:val="00F1655C"/>
    <w:rsid w:val="00F16AFB"/>
    <w:rsid w:val="00F17B10"/>
    <w:rsid w:val="00F17F05"/>
    <w:rsid w:val="00F17F7D"/>
    <w:rsid w:val="00F17FB6"/>
    <w:rsid w:val="00F200C9"/>
    <w:rsid w:val="00F200D0"/>
    <w:rsid w:val="00F20AC9"/>
    <w:rsid w:val="00F213F3"/>
    <w:rsid w:val="00F21B81"/>
    <w:rsid w:val="00F22C8E"/>
    <w:rsid w:val="00F23345"/>
    <w:rsid w:val="00F236A9"/>
    <w:rsid w:val="00F23D89"/>
    <w:rsid w:val="00F23E1D"/>
    <w:rsid w:val="00F23F4A"/>
    <w:rsid w:val="00F243D0"/>
    <w:rsid w:val="00F24A44"/>
    <w:rsid w:val="00F2512B"/>
    <w:rsid w:val="00F25A3B"/>
    <w:rsid w:val="00F25BBE"/>
    <w:rsid w:val="00F2630F"/>
    <w:rsid w:val="00F26F69"/>
    <w:rsid w:val="00F27262"/>
    <w:rsid w:val="00F27931"/>
    <w:rsid w:val="00F306B8"/>
    <w:rsid w:val="00F30A40"/>
    <w:rsid w:val="00F310C3"/>
    <w:rsid w:val="00F31B2F"/>
    <w:rsid w:val="00F31F1A"/>
    <w:rsid w:val="00F320A3"/>
    <w:rsid w:val="00F33DE0"/>
    <w:rsid w:val="00F349B4"/>
    <w:rsid w:val="00F3665D"/>
    <w:rsid w:val="00F36923"/>
    <w:rsid w:val="00F36B0F"/>
    <w:rsid w:val="00F406CC"/>
    <w:rsid w:val="00F4074E"/>
    <w:rsid w:val="00F40C5A"/>
    <w:rsid w:val="00F40D47"/>
    <w:rsid w:val="00F41413"/>
    <w:rsid w:val="00F41846"/>
    <w:rsid w:val="00F419BE"/>
    <w:rsid w:val="00F41A85"/>
    <w:rsid w:val="00F423C4"/>
    <w:rsid w:val="00F43448"/>
    <w:rsid w:val="00F43453"/>
    <w:rsid w:val="00F43C37"/>
    <w:rsid w:val="00F43F4D"/>
    <w:rsid w:val="00F4419C"/>
    <w:rsid w:val="00F4420C"/>
    <w:rsid w:val="00F44373"/>
    <w:rsid w:val="00F4460D"/>
    <w:rsid w:val="00F45BCE"/>
    <w:rsid w:val="00F45EE3"/>
    <w:rsid w:val="00F45F7D"/>
    <w:rsid w:val="00F474A7"/>
    <w:rsid w:val="00F47723"/>
    <w:rsid w:val="00F47EAA"/>
    <w:rsid w:val="00F504D2"/>
    <w:rsid w:val="00F50615"/>
    <w:rsid w:val="00F50D5C"/>
    <w:rsid w:val="00F518AB"/>
    <w:rsid w:val="00F519D3"/>
    <w:rsid w:val="00F51B7C"/>
    <w:rsid w:val="00F52C51"/>
    <w:rsid w:val="00F53463"/>
    <w:rsid w:val="00F53F11"/>
    <w:rsid w:val="00F54184"/>
    <w:rsid w:val="00F545E3"/>
    <w:rsid w:val="00F54FC0"/>
    <w:rsid w:val="00F5642D"/>
    <w:rsid w:val="00F56510"/>
    <w:rsid w:val="00F5680A"/>
    <w:rsid w:val="00F56B64"/>
    <w:rsid w:val="00F57935"/>
    <w:rsid w:val="00F57D06"/>
    <w:rsid w:val="00F60996"/>
    <w:rsid w:val="00F60A88"/>
    <w:rsid w:val="00F60AFC"/>
    <w:rsid w:val="00F60DDB"/>
    <w:rsid w:val="00F611B3"/>
    <w:rsid w:val="00F61520"/>
    <w:rsid w:val="00F61884"/>
    <w:rsid w:val="00F61F45"/>
    <w:rsid w:val="00F629EF"/>
    <w:rsid w:val="00F63100"/>
    <w:rsid w:val="00F6332A"/>
    <w:rsid w:val="00F65A2B"/>
    <w:rsid w:val="00F65D37"/>
    <w:rsid w:val="00F661D0"/>
    <w:rsid w:val="00F668B6"/>
    <w:rsid w:val="00F66E50"/>
    <w:rsid w:val="00F70342"/>
    <w:rsid w:val="00F7095B"/>
    <w:rsid w:val="00F709BD"/>
    <w:rsid w:val="00F71174"/>
    <w:rsid w:val="00F711FF"/>
    <w:rsid w:val="00F719D4"/>
    <w:rsid w:val="00F71D1E"/>
    <w:rsid w:val="00F71E86"/>
    <w:rsid w:val="00F72BF7"/>
    <w:rsid w:val="00F72DE1"/>
    <w:rsid w:val="00F7338C"/>
    <w:rsid w:val="00F744B4"/>
    <w:rsid w:val="00F74A08"/>
    <w:rsid w:val="00F74A33"/>
    <w:rsid w:val="00F74B36"/>
    <w:rsid w:val="00F74BCF"/>
    <w:rsid w:val="00F75204"/>
    <w:rsid w:val="00F75BD2"/>
    <w:rsid w:val="00F765BA"/>
    <w:rsid w:val="00F767EC"/>
    <w:rsid w:val="00F76B01"/>
    <w:rsid w:val="00F76CA8"/>
    <w:rsid w:val="00F8001F"/>
    <w:rsid w:val="00F80377"/>
    <w:rsid w:val="00F80C6E"/>
    <w:rsid w:val="00F81127"/>
    <w:rsid w:val="00F81AAF"/>
    <w:rsid w:val="00F81E59"/>
    <w:rsid w:val="00F81EA1"/>
    <w:rsid w:val="00F825F0"/>
    <w:rsid w:val="00F82687"/>
    <w:rsid w:val="00F841D9"/>
    <w:rsid w:val="00F849DD"/>
    <w:rsid w:val="00F84BDD"/>
    <w:rsid w:val="00F84F68"/>
    <w:rsid w:val="00F85B45"/>
    <w:rsid w:val="00F867D0"/>
    <w:rsid w:val="00F8741F"/>
    <w:rsid w:val="00F874AA"/>
    <w:rsid w:val="00F875F4"/>
    <w:rsid w:val="00F878A9"/>
    <w:rsid w:val="00F87E74"/>
    <w:rsid w:val="00F9024E"/>
    <w:rsid w:val="00F90791"/>
    <w:rsid w:val="00F9088C"/>
    <w:rsid w:val="00F90C05"/>
    <w:rsid w:val="00F911D7"/>
    <w:rsid w:val="00F911FB"/>
    <w:rsid w:val="00F929F2"/>
    <w:rsid w:val="00F932B1"/>
    <w:rsid w:val="00F93D6E"/>
    <w:rsid w:val="00F93F6A"/>
    <w:rsid w:val="00F94709"/>
    <w:rsid w:val="00F949F4"/>
    <w:rsid w:val="00F97BCD"/>
    <w:rsid w:val="00F97E6F"/>
    <w:rsid w:val="00FA017D"/>
    <w:rsid w:val="00FA01F0"/>
    <w:rsid w:val="00FA02AE"/>
    <w:rsid w:val="00FA0951"/>
    <w:rsid w:val="00FA18C6"/>
    <w:rsid w:val="00FA1B31"/>
    <w:rsid w:val="00FA233C"/>
    <w:rsid w:val="00FA24FA"/>
    <w:rsid w:val="00FA4901"/>
    <w:rsid w:val="00FA56D1"/>
    <w:rsid w:val="00FA6E64"/>
    <w:rsid w:val="00FA770C"/>
    <w:rsid w:val="00FA7A64"/>
    <w:rsid w:val="00FA7CB6"/>
    <w:rsid w:val="00FA7FF3"/>
    <w:rsid w:val="00FB02CE"/>
    <w:rsid w:val="00FB040E"/>
    <w:rsid w:val="00FB0B7F"/>
    <w:rsid w:val="00FB0E54"/>
    <w:rsid w:val="00FB129E"/>
    <w:rsid w:val="00FB1C00"/>
    <w:rsid w:val="00FB1E7B"/>
    <w:rsid w:val="00FB2093"/>
    <w:rsid w:val="00FB24D0"/>
    <w:rsid w:val="00FB28DA"/>
    <w:rsid w:val="00FB2B5A"/>
    <w:rsid w:val="00FB2D95"/>
    <w:rsid w:val="00FB2E74"/>
    <w:rsid w:val="00FB33C0"/>
    <w:rsid w:val="00FB34D2"/>
    <w:rsid w:val="00FB3FA2"/>
    <w:rsid w:val="00FB43C6"/>
    <w:rsid w:val="00FB4579"/>
    <w:rsid w:val="00FB47D8"/>
    <w:rsid w:val="00FB4FFD"/>
    <w:rsid w:val="00FB5ECF"/>
    <w:rsid w:val="00FB5FF2"/>
    <w:rsid w:val="00FB644C"/>
    <w:rsid w:val="00FB668E"/>
    <w:rsid w:val="00FB6B8F"/>
    <w:rsid w:val="00FB6C4F"/>
    <w:rsid w:val="00FB6F92"/>
    <w:rsid w:val="00FB74FC"/>
    <w:rsid w:val="00FB79E6"/>
    <w:rsid w:val="00FC00AF"/>
    <w:rsid w:val="00FC0127"/>
    <w:rsid w:val="00FC0817"/>
    <w:rsid w:val="00FC1040"/>
    <w:rsid w:val="00FC11C1"/>
    <w:rsid w:val="00FC121A"/>
    <w:rsid w:val="00FC1818"/>
    <w:rsid w:val="00FC18B0"/>
    <w:rsid w:val="00FC1FEC"/>
    <w:rsid w:val="00FC2C65"/>
    <w:rsid w:val="00FC2DA8"/>
    <w:rsid w:val="00FC3421"/>
    <w:rsid w:val="00FC35BE"/>
    <w:rsid w:val="00FC3A09"/>
    <w:rsid w:val="00FC488C"/>
    <w:rsid w:val="00FC511E"/>
    <w:rsid w:val="00FC5156"/>
    <w:rsid w:val="00FC5455"/>
    <w:rsid w:val="00FC640E"/>
    <w:rsid w:val="00FC64D2"/>
    <w:rsid w:val="00FC677C"/>
    <w:rsid w:val="00FC6A39"/>
    <w:rsid w:val="00FC6F41"/>
    <w:rsid w:val="00FC7A3D"/>
    <w:rsid w:val="00FC7E98"/>
    <w:rsid w:val="00FD013A"/>
    <w:rsid w:val="00FD0169"/>
    <w:rsid w:val="00FD144E"/>
    <w:rsid w:val="00FD1700"/>
    <w:rsid w:val="00FD2160"/>
    <w:rsid w:val="00FD2DE9"/>
    <w:rsid w:val="00FD30F7"/>
    <w:rsid w:val="00FD312D"/>
    <w:rsid w:val="00FD3722"/>
    <w:rsid w:val="00FD3868"/>
    <w:rsid w:val="00FD3A82"/>
    <w:rsid w:val="00FD3F74"/>
    <w:rsid w:val="00FD4B43"/>
    <w:rsid w:val="00FD5384"/>
    <w:rsid w:val="00FD7411"/>
    <w:rsid w:val="00FD77D0"/>
    <w:rsid w:val="00FD7B3B"/>
    <w:rsid w:val="00FE05F6"/>
    <w:rsid w:val="00FE1655"/>
    <w:rsid w:val="00FE19ED"/>
    <w:rsid w:val="00FE1A45"/>
    <w:rsid w:val="00FE279E"/>
    <w:rsid w:val="00FE2DF2"/>
    <w:rsid w:val="00FE3879"/>
    <w:rsid w:val="00FE3B8B"/>
    <w:rsid w:val="00FE3BBD"/>
    <w:rsid w:val="00FE3C0A"/>
    <w:rsid w:val="00FE41A4"/>
    <w:rsid w:val="00FE4559"/>
    <w:rsid w:val="00FE49D4"/>
    <w:rsid w:val="00FE5BB6"/>
    <w:rsid w:val="00FE6606"/>
    <w:rsid w:val="00FE6A00"/>
    <w:rsid w:val="00FE7000"/>
    <w:rsid w:val="00FE79CB"/>
    <w:rsid w:val="00FF09EE"/>
    <w:rsid w:val="00FF0B90"/>
    <w:rsid w:val="00FF0C18"/>
    <w:rsid w:val="00FF0F62"/>
    <w:rsid w:val="00FF1519"/>
    <w:rsid w:val="00FF2045"/>
    <w:rsid w:val="00FF2C86"/>
    <w:rsid w:val="00FF2FB8"/>
    <w:rsid w:val="00FF2FF5"/>
    <w:rsid w:val="00FF3744"/>
    <w:rsid w:val="00FF4A80"/>
    <w:rsid w:val="00FF5149"/>
    <w:rsid w:val="00FF59B9"/>
    <w:rsid w:val="00FF5EBD"/>
    <w:rsid w:val="00FF61E3"/>
    <w:rsid w:val="00FF6E6D"/>
    <w:rsid w:val="00FF7C3B"/>
    <w:rsid w:val="3F3DA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annotation text" w:qFormat="1"/>
    <w:lsdException w:name="header" w:semiHidden="0" w:qFormat="1"/>
    <w:lsdException w:name="footer" w:semiHidden="0" w:qFormat="1"/>
    <w:lsdException w:name="caption" w:locked="1" w:uiPriority="0" w:qFormat="1"/>
    <w:lsdException w:name="footnote reference" w:qFormat="1"/>
    <w:lsdException w:name="annotation reference" w:qFormat="1"/>
    <w:lsdException w:name="Title" w:locked="1" w:semiHidden="0" w:uiPriority="0" w:unhideWhenUsed="0" w:qFormat="1"/>
    <w:lsdException w:name="Default Paragraph Font" w:uiPriority="1" w:qFormat="1"/>
    <w:lsdException w:name="Body Text" w:semiHidden="0" w:qFormat="1"/>
    <w:lsdException w:name="Body Text Indent" w:semiHidden="0" w:qFormat="1"/>
    <w:lsdException w:name="Subtitle" w:locked="1" w:semiHidden="0" w:uiPriority="0" w:unhideWhenUsed="0" w:qFormat="1"/>
    <w:lsdException w:name="Date" w:semiHidden="0" w:unhideWhenUsed="0" w:qFormat="1"/>
    <w:lsdException w:name="Body Text 2" w:semiHidden="0" w:qFormat="1"/>
    <w:lsdException w:name="Body Text 3" w:semiHidden="0" w:qFormat="1"/>
    <w:lsdException w:name="Hyperlink" w:semiHidden="0"/>
    <w:lsdException w:name="FollowedHyperlink" w:semiHidden="0"/>
    <w:lsdException w:name="Strong" w:locked="1" w:semiHidden="0" w:uiPriority="0"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locked="1" w:semiHidden="0" w:uiPriority="3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lsdException w:name="Intense Quote"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en-US" w:eastAsia="en-US"/>
    </w:rPr>
  </w:style>
  <w:style w:type="paragraph" w:styleId="Nadpis1">
    <w:name w:val="heading 1"/>
    <w:basedOn w:val="Normln"/>
    <w:next w:val="Normln"/>
    <w:link w:val="Nadpis1Char"/>
    <w:uiPriority w:val="99"/>
    <w:qFormat/>
    <w:pPr>
      <w:keepNext/>
      <w:jc w:val="center"/>
      <w:outlineLvl w:val="0"/>
    </w:pPr>
    <w:rPr>
      <w:rFonts w:ascii="Arial" w:hAnsi="Arial" w:cs="Arial"/>
      <w:b/>
      <w:bCs/>
      <w:sz w:val="48"/>
    </w:rPr>
  </w:style>
  <w:style w:type="paragraph" w:styleId="Nadpis2">
    <w:name w:val="heading 2"/>
    <w:basedOn w:val="Normln"/>
    <w:next w:val="Normln"/>
    <w:link w:val="Nadpis2Char"/>
    <w:uiPriority w:val="99"/>
    <w:qFormat/>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pPr>
      <w:keepNext/>
      <w:ind w:right="-180"/>
      <w:jc w:val="center"/>
      <w:outlineLvl w:val="2"/>
    </w:pPr>
    <w:rPr>
      <w:rFonts w:ascii="Arial" w:hAnsi="Arial" w:cs="Arial"/>
      <w:b/>
      <w:bCs/>
      <w:sz w:val="40"/>
      <w:szCs w:val="40"/>
    </w:rPr>
  </w:style>
  <w:style w:type="paragraph" w:styleId="Nadpis4">
    <w:name w:val="heading 4"/>
    <w:basedOn w:val="Normln"/>
    <w:next w:val="Normln"/>
    <w:link w:val="Nadpis4Char"/>
    <w:uiPriority w:val="99"/>
    <w:qFormat/>
    <w:pPr>
      <w:keepNext/>
      <w:spacing w:before="240" w:after="60"/>
      <w:outlineLvl w:val="3"/>
    </w:pPr>
    <w:rPr>
      <w:b/>
      <w:bCs/>
      <w:sz w:val="28"/>
      <w:szCs w:val="28"/>
    </w:rPr>
  </w:style>
  <w:style w:type="paragraph" w:styleId="Nadpis5">
    <w:name w:val="heading 5"/>
    <w:basedOn w:val="Normln"/>
    <w:next w:val="Normln"/>
    <w:link w:val="Nadpis5Char"/>
    <w:uiPriority w:val="99"/>
    <w:qFormat/>
    <w:pPr>
      <w:keepNext/>
      <w:jc w:val="center"/>
      <w:outlineLvl w:val="4"/>
    </w:pPr>
    <w:rPr>
      <w:rFonts w:ascii="Arial" w:hAnsi="Arial" w:cs="Arial"/>
      <w:b/>
      <w:i/>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qFormat/>
    <w:rPr>
      <w:rFonts w:ascii="Tahoma" w:hAnsi="Tahoma" w:cs="Tahoma"/>
      <w:sz w:val="16"/>
      <w:szCs w:val="16"/>
    </w:rPr>
  </w:style>
  <w:style w:type="paragraph" w:styleId="Zkladntext">
    <w:name w:val="Body Text"/>
    <w:basedOn w:val="Normln"/>
    <w:link w:val="ZkladntextChar"/>
    <w:uiPriority w:val="99"/>
    <w:qFormat/>
    <w:pPr>
      <w:spacing w:after="120"/>
    </w:pPr>
  </w:style>
  <w:style w:type="paragraph" w:styleId="Zkladntext2">
    <w:name w:val="Body Text 2"/>
    <w:basedOn w:val="Normln"/>
    <w:link w:val="Zkladntext2Char"/>
    <w:uiPriority w:val="99"/>
    <w:qFormat/>
    <w:pPr>
      <w:spacing w:after="120" w:line="480" w:lineRule="auto"/>
    </w:pPr>
  </w:style>
  <w:style w:type="paragraph" w:styleId="Zkladntext3">
    <w:name w:val="Body Text 3"/>
    <w:basedOn w:val="Normln"/>
    <w:link w:val="Zkladntext3Char"/>
    <w:uiPriority w:val="99"/>
    <w:qFormat/>
    <w:pPr>
      <w:jc w:val="center"/>
    </w:pPr>
    <w:rPr>
      <w:rFonts w:ascii="Arial" w:hAnsi="Arial" w:cs="Arial"/>
      <w:color w:val="000000"/>
    </w:rPr>
  </w:style>
  <w:style w:type="paragraph" w:styleId="Zkladntextodsazen">
    <w:name w:val="Body Text Indent"/>
    <w:basedOn w:val="Normln"/>
    <w:link w:val="ZkladntextodsazenChar"/>
    <w:uiPriority w:val="99"/>
    <w:qFormat/>
    <w:pPr>
      <w:ind w:firstLine="720"/>
    </w:pPr>
    <w:rPr>
      <w:rFonts w:ascii="Arial" w:hAnsi="Arial" w:cs="Arial"/>
    </w:rPr>
  </w:style>
  <w:style w:type="character" w:styleId="Odkaznakoment">
    <w:name w:val="annotation reference"/>
    <w:basedOn w:val="Standardnpsmoodstavce"/>
    <w:uiPriority w:val="99"/>
    <w:semiHidden/>
    <w:qFormat/>
    <w:rPr>
      <w:rFonts w:cs="Times New Roman"/>
      <w:sz w:val="16"/>
    </w:rPr>
  </w:style>
  <w:style w:type="paragraph" w:styleId="Textkomente">
    <w:name w:val="annotation text"/>
    <w:basedOn w:val="Normln"/>
    <w:link w:val="TextkomenteChar"/>
    <w:uiPriority w:val="99"/>
    <w:semiHidden/>
    <w:qFormat/>
    <w:rPr>
      <w:sz w:val="20"/>
      <w:szCs w:val="20"/>
    </w:rPr>
  </w:style>
  <w:style w:type="paragraph" w:styleId="Pedmtkomente">
    <w:name w:val="annotation subject"/>
    <w:basedOn w:val="Textkomente"/>
    <w:next w:val="Textkomente"/>
    <w:link w:val="PedmtkomenteChar"/>
    <w:uiPriority w:val="99"/>
    <w:semiHidden/>
    <w:qFormat/>
    <w:rPr>
      <w:b/>
      <w:bCs/>
    </w:rPr>
  </w:style>
  <w:style w:type="paragraph" w:styleId="Datum">
    <w:name w:val="Date"/>
    <w:basedOn w:val="Normln"/>
    <w:next w:val="Normln"/>
    <w:link w:val="DatumChar"/>
    <w:uiPriority w:val="99"/>
    <w:qFormat/>
  </w:style>
  <w:style w:type="paragraph" w:styleId="Rozloendokumentu">
    <w:name w:val="Document Map"/>
    <w:basedOn w:val="Normln"/>
    <w:link w:val="RozloendokumentuChar"/>
    <w:uiPriority w:val="99"/>
    <w:semiHidden/>
    <w:pPr>
      <w:shd w:val="clear" w:color="auto" w:fill="000080"/>
    </w:pPr>
    <w:rPr>
      <w:rFonts w:ascii="Tahoma" w:hAnsi="Tahoma" w:cs="Tahoma"/>
      <w:sz w:val="20"/>
      <w:szCs w:val="20"/>
    </w:rPr>
  </w:style>
  <w:style w:type="character" w:styleId="Zvraznn">
    <w:name w:val="Emphasis"/>
    <w:basedOn w:val="Standardnpsmoodstavce"/>
    <w:uiPriority w:val="20"/>
    <w:qFormat/>
    <w:rPr>
      <w:rFonts w:cs="Times New Roman"/>
      <w:i/>
    </w:rPr>
  </w:style>
  <w:style w:type="character" w:styleId="Sledovanodkaz">
    <w:name w:val="FollowedHyperlink"/>
    <w:basedOn w:val="Standardnpsmoodstavce"/>
    <w:uiPriority w:val="99"/>
    <w:rPr>
      <w:rFonts w:cs="Times New Roman"/>
      <w:color w:val="800080"/>
      <w:u w:val="single"/>
    </w:rPr>
  </w:style>
  <w:style w:type="paragraph" w:styleId="Zpat">
    <w:name w:val="footer"/>
    <w:basedOn w:val="Normln"/>
    <w:link w:val="ZpatChar"/>
    <w:uiPriority w:val="99"/>
    <w:qFormat/>
    <w:pPr>
      <w:tabs>
        <w:tab w:val="center" w:pos="4320"/>
        <w:tab w:val="right" w:pos="8640"/>
      </w:tabs>
    </w:pPr>
  </w:style>
  <w:style w:type="character" w:styleId="Znakapoznpodarou">
    <w:name w:val="footnote reference"/>
    <w:basedOn w:val="Standardnpsmoodstavce"/>
    <w:uiPriority w:val="99"/>
    <w:semiHidden/>
    <w:unhideWhenUsed/>
    <w:qFormat/>
    <w:rPr>
      <w:rFonts w:cs="Times New Roman"/>
      <w:vertAlign w:val="superscript"/>
    </w:rPr>
  </w:style>
  <w:style w:type="paragraph" w:styleId="Textpoznpodarou">
    <w:name w:val="footnote text"/>
    <w:basedOn w:val="Normln"/>
    <w:link w:val="TextpoznpodarouChar"/>
    <w:uiPriority w:val="99"/>
    <w:semiHidden/>
    <w:unhideWhenUsed/>
    <w:qFormat/>
    <w:rPr>
      <w:sz w:val="20"/>
      <w:szCs w:val="20"/>
    </w:rPr>
  </w:style>
  <w:style w:type="paragraph" w:styleId="Zhlav">
    <w:name w:val="header"/>
    <w:basedOn w:val="Normln"/>
    <w:link w:val="ZhlavChar"/>
    <w:uiPriority w:val="99"/>
    <w:qFormat/>
    <w:pPr>
      <w:tabs>
        <w:tab w:val="center" w:pos="4320"/>
        <w:tab w:val="right" w:pos="8640"/>
      </w:tabs>
    </w:pPr>
  </w:style>
  <w:style w:type="character" w:styleId="Hypertextovodkaz">
    <w:name w:val="Hyperlink"/>
    <w:basedOn w:val="Standardnpsmoodstavce"/>
    <w:uiPriority w:val="99"/>
    <w:rPr>
      <w:rFonts w:cs="Times New Roman"/>
      <w:color w:val="0000FF"/>
      <w:u w:val="single"/>
    </w:rPr>
  </w:style>
  <w:style w:type="paragraph" w:styleId="Normlnweb">
    <w:name w:val="Normal (Web)"/>
    <w:basedOn w:val="Normln"/>
    <w:uiPriority w:val="99"/>
    <w:pPr>
      <w:spacing w:before="100" w:beforeAutospacing="1" w:after="100" w:afterAutospacing="1"/>
    </w:pPr>
  </w:style>
  <w:style w:type="table" w:styleId="Mkatabulky">
    <w:name w:val="Table Grid"/>
    <w:basedOn w:val="Normlntabulka"/>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9"/>
    <w:qFormat/>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qFormat/>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qFormat/>
    <w:locked/>
    <w:rPr>
      <w:rFonts w:ascii="Cambria" w:hAnsi="Cambria" w:cs="Times New Roman"/>
      <w:b/>
      <w:bCs/>
      <w:sz w:val="26"/>
      <w:szCs w:val="26"/>
    </w:rPr>
  </w:style>
  <w:style w:type="character" w:customStyle="1" w:styleId="Nadpis4Char">
    <w:name w:val="Nadpis 4 Char"/>
    <w:basedOn w:val="Standardnpsmoodstavce"/>
    <w:link w:val="Nadpis4"/>
    <w:uiPriority w:val="99"/>
    <w:semiHidden/>
    <w:qFormat/>
    <w:locked/>
    <w:rPr>
      <w:rFonts w:ascii="Calibri" w:hAnsi="Calibri" w:cs="Times New Roman"/>
      <w:b/>
      <w:bCs/>
      <w:sz w:val="28"/>
      <w:szCs w:val="28"/>
    </w:rPr>
  </w:style>
  <w:style w:type="character" w:customStyle="1" w:styleId="Nadpis5Char">
    <w:name w:val="Nadpis 5 Char"/>
    <w:basedOn w:val="Standardnpsmoodstavce"/>
    <w:link w:val="Nadpis5"/>
    <w:uiPriority w:val="99"/>
    <w:semiHidden/>
    <w:qFormat/>
    <w:locked/>
    <w:rPr>
      <w:rFonts w:ascii="Calibri" w:hAnsi="Calibri" w:cs="Times New Roman"/>
      <w:b/>
      <w:bCs/>
      <w:i/>
      <w:iCs/>
      <w:sz w:val="26"/>
      <w:szCs w:val="26"/>
    </w:rPr>
  </w:style>
  <w:style w:type="character" w:customStyle="1" w:styleId="ZhlavChar">
    <w:name w:val="Záhlaví Char"/>
    <w:basedOn w:val="Standardnpsmoodstavce"/>
    <w:link w:val="Zhlav"/>
    <w:uiPriority w:val="99"/>
    <w:qFormat/>
    <w:locked/>
    <w:rPr>
      <w:rFonts w:cs="Times New Roman"/>
      <w:sz w:val="24"/>
      <w:szCs w:val="24"/>
    </w:rPr>
  </w:style>
  <w:style w:type="character" w:customStyle="1" w:styleId="ZpatChar">
    <w:name w:val="Zápatí Char"/>
    <w:basedOn w:val="Standardnpsmoodstavce"/>
    <w:link w:val="Zpat"/>
    <w:uiPriority w:val="99"/>
    <w:qFormat/>
    <w:locked/>
    <w:rPr>
      <w:rFonts w:cs="Times New Roman"/>
      <w:sz w:val="24"/>
      <w:szCs w:val="24"/>
    </w:rPr>
  </w:style>
  <w:style w:type="character" w:customStyle="1" w:styleId="Zkladntext2Char">
    <w:name w:val="Základní text 2 Char"/>
    <w:basedOn w:val="Standardnpsmoodstavce"/>
    <w:link w:val="Zkladntext2"/>
    <w:uiPriority w:val="99"/>
    <w:semiHidden/>
    <w:qFormat/>
    <w:locked/>
    <w:rPr>
      <w:rFonts w:cs="Times New Roman"/>
      <w:sz w:val="24"/>
      <w:szCs w:val="24"/>
    </w:rPr>
  </w:style>
  <w:style w:type="paragraph" w:customStyle="1" w:styleId="DefaultText">
    <w:name w:val="Default Text"/>
    <w:basedOn w:val="Normln"/>
    <w:uiPriority w:val="99"/>
    <w:qFormat/>
    <w:pPr>
      <w:overflowPunct w:val="0"/>
      <w:autoSpaceDE w:val="0"/>
      <w:autoSpaceDN w:val="0"/>
      <w:adjustRightInd w:val="0"/>
      <w:textAlignment w:val="baseline"/>
    </w:pPr>
    <w:rPr>
      <w:szCs w:val="20"/>
    </w:rPr>
  </w:style>
  <w:style w:type="character" w:customStyle="1" w:styleId="ZkladntextChar">
    <w:name w:val="Základní text Char"/>
    <w:basedOn w:val="Standardnpsmoodstavce"/>
    <w:link w:val="Zkladntext"/>
    <w:uiPriority w:val="99"/>
    <w:semiHidden/>
    <w:qFormat/>
    <w:locked/>
    <w:rPr>
      <w:rFonts w:cs="Times New Roman"/>
      <w:sz w:val="24"/>
      <w:szCs w:val="24"/>
    </w:rPr>
  </w:style>
  <w:style w:type="character" w:customStyle="1" w:styleId="Zkladntext3Char">
    <w:name w:val="Základní text 3 Char"/>
    <w:basedOn w:val="Standardnpsmoodstavce"/>
    <w:link w:val="Zkladntext3"/>
    <w:uiPriority w:val="99"/>
    <w:semiHidden/>
    <w:qFormat/>
    <w:locked/>
    <w:rPr>
      <w:rFonts w:cs="Times New Roman"/>
      <w:sz w:val="16"/>
      <w:szCs w:val="16"/>
    </w:rPr>
  </w:style>
  <w:style w:type="character" w:customStyle="1" w:styleId="TextbublinyChar">
    <w:name w:val="Text bubliny Char"/>
    <w:basedOn w:val="Standardnpsmoodstavce"/>
    <w:link w:val="Textbubliny"/>
    <w:uiPriority w:val="99"/>
    <w:semiHidden/>
    <w:qFormat/>
    <w:locked/>
    <w:rPr>
      <w:rFonts w:cs="Times New Roman"/>
      <w:sz w:val="2"/>
    </w:rPr>
  </w:style>
  <w:style w:type="character" w:customStyle="1" w:styleId="ZkladntextodsazenChar">
    <w:name w:val="Základní text odsazený Char"/>
    <w:basedOn w:val="Standardnpsmoodstavce"/>
    <w:link w:val="Zkladntextodsazen"/>
    <w:uiPriority w:val="99"/>
    <w:semiHidden/>
    <w:qFormat/>
    <w:locked/>
    <w:rPr>
      <w:rFonts w:cs="Times New Roman"/>
      <w:sz w:val="24"/>
      <w:szCs w:val="24"/>
    </w:rPr>
  </w:style>
  <w:style w:type="paragraph" w:customStyle="1" w:styleId="Style">
    <w:name w:val="Style"/>
    <w:basedOn w:val="Normln"/>
    <w:uiPriority w:val="99"/>
    <w:qFormat/>
    <w:pPr>
      <w:spacing w:after="160" w:line="240" w:lineRule="exact"/>
    </w:pPr>
    <w:rPr>
      <w:rFonts w:ascii="Verdana" w:eastAsia="MS Mincho" w:hAnsi="Verdana" w:cs="Arial"/>
      <w:szCs w:val="20"/>
    </w:rPr>
  </w:style>
  <w:style w:type="paragraph" w:customStyle="1" w:styleId="CharChar1">
    <w:name w:val="Char Char1"/>
    <w:basedOn w:val="Normln"/>
    <w:uiPriority w:val="99"/>
    <w:qFormat/>
    <w:pPr>
      <w:spacing w:after="160" w:line="240" w:lineRule="exact"/>
    </w:pPr>
    <w:rPr>
      <w:rFonts w:ascii="Verdana" w:eastAsia="MS Mincho" w:hAnsi="Verdana" w:cs="Arial"/>
      <w:szCs w:val="20"/>
    </w:rPr>
  </w:style>
  <w:style w:type="character" w:customStyle="1" w:styleId="RozloendokumentuChar">
    <w:name w:val="Rozložení dokumentu Char"/>
    <w:basedOn w:val="Standardnpsmoodstavce"/>
    <w:link w:val="Rozloendokumentu"/>
    <w:uiPriority w:val="99"/>
    <w:semiHidden/>
    <w:locked/>
    <w:rPr>
      <w:rFonts w:cs="Times New Roman"/>
      <w:sz w:val="2"/>
    </w:rPr>
  </w:style>
  <w:style w:type="character" w:customStyle="1" w:styleId="TextkomenteChar">
    <w:name w:val="Text komentáře Char"/>
    <w:basedOn w:val="Standardnpsmoodstavce"/>
    <w:link w:val="Textkomente"/>
    <w:uiPriority w:val="99"/>
    <w:semiHidden/>
    <w:qFormat/>
    <w:locked/>
    <w:rPr>
      <w:rFonts w:cs="Times New Roman"/>
      <w:sz w:val="20"/>
      <w:szCs w:val="20"/>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character" w:customStyle="1" w:styleId="DatumChar">
    <w:name w:val="Datum Char"/>
    <w:basedOn w:val="Standardnpsmoodstavce"/>
    <w:link w:val="Datum"/>
    <w:uiPriority w:val="99"/>
    <w:semiHidden/>
    <w:qFormat/>
    <w:locked/>
    <w:rPr>
      <w:rFonts w:cs="Times New Roman"/>
      <w:sz w:val="24"/>
      <w:szCs w:val="24"/>
    </w:rPr>
  </w:style>
  <w:style w:type="paragraph" w:customStyle="1" w:styleId="Revize1">
    <w:name w:val="Revize1"/>
    <w:hidden/>
    <w:uiPriority w:val="99"/>
    <w:semiHidden/>
    <w:rPr>
      <w:sz w:val="24"/>
      <w:szCs w:val="24"/>
      <w:lang w:val="en-US" w:eastAsia="en-US"/>
    </w:rPr>
  </w:style>
  <w:style w:type="paragraph" w:styleId="Odstavecseseznamem">
    <w:name w:val="List Paragraph"/>
    <w:basedOn w:val="Normln"/>
    <w:link w:val="OdstavecseseznamemChar"/>
    <w:uiPriority w:val="34"/>
    <w:qFormat/>
    <w:pPr>
      <w:ind w:left="720"/>
      <w:contextualSpacing/>
    </w:pPr>
  </w:style>
  <w:style w:type="character" w:customStyle="1" w:styleId="DocID">
    <w:name w:val="DocID"/>
    <w:basedOn w:val="Standardnpsmoodstavce"/>
    <w:qFormat/>
    <w:rPr>
      <w:rFonts w:ascii="Times New Roman" w:hAnsi="Times New Roman" w:cs="Times New Roman"/>
      <w:color w:val="000000"/>
      <w:sz w:val="20"/>
      <w:szCs w:val="20"/>
      <w:u w:val="none"/>
    </w:rPr>
  </w:style>
  <w:style w:type="character" w:styleId="Zstupntext">
    <w:name w:val="Placeholder Text"/>
    <w:basedOn w:val="Standardnpsmoodstavce"/>
    <w:uiPriority w:val="99"/>
    <w:semiHidden/>
    <w:qFormat/>
    <w:rPr>
      <w:rFonts w:cs="Times New Roman"/>
      <w:color w:val="808080"/>
    </w:rPr>
  </w:style>
  <w:style w:type="character" w:customStyle="1" w:styleId="TextpoznpodarouChar">
    <w:name w:val="Text pozn. pod čarou Char"/>
    <w:basedOn w:val="Standardnpsmoodstavce"/>
    <w:link w:val="Textpoznpodarou"/>
    <w:uiPriority w:val="99"/>
    <w:semiHidden/>
    <w:qFormat/>
    <w:locked/>
    <w:rPr>
      <w:rFonts w:cs="Times New Roman"/>
      <w:sz w:val="20"/>
      <w:szCs w:val="20"/>
    </w:rPr>
  </w:style>
  <w:style w:type="character" w:customStyle="1" w:styleId="UnresolvedMention1">
    <w:name w:val="Unresolved Mention1"/>
    <w:basedOn w:val="Standardnpsmoodstavce"/>
    <w:uiPriority w:val="99"/>
    <w:semiHidden/>
    <w:unhideWhenUsed/>
    <w:qFormat/>
    <w:rPr>
      <w:rFonts w:cs="Times New Roman"/>
      <w:color w:val="605E5C"/>
      <w:shd w:val="clear" w:color="auto" w:fill="E1DFDD"/>
    </w:rPr>
  </w:style>
  <w:style w:type="character" w:customStyle="1" w:styleId="OdstavecseseznamemChar">
    <w:name w:val="Odstavec se seznamem Char"/>
    <w:basedOn w:val="Standardnpsmoodstavce"/>
    <w:link w:val="Odstavecseseznamem"/>
    <w:uiPriority w:val="34"/>
    <w:qFormat/>
    <w:locked/>
    <w:rPr>
      <w:rFonts w:cs="Times New Roman"/>
      <w:sz w:val="24"/>
      <w:szCs w:val="24"/>
    </w:rPr>
  </w:style>
  <w:style w:type="character" w:customStyle="1" w:styleId="st1">
    <w:name w:val="st1"/>
    <w:basedOn w:val="Standardnpsmoodstavce"/>
    <w:qFormat/>
    <w:rPr>
      <w:rFonts w:cs="Times New Roman"/>
    </w:rPr>
  </w:style>
  <w:style w:type="paragraph" w:customStyle="1" w:styleId="QA1-Bullet-1st-Clear">
    <w:name w:val="Q&amp;A 1-Bullet-1st-Clear"/>
    <w:basedOn w:val="Normln"/>
    <w:qFormat/>
    <w:pPr>
      <w:widowControl w:val="0"/>
      <w:numPr>
        <w:numId w:val="1"/>
      </w:numPr>
      <w:shd w:val="clear" w:color="auto" w:fill="FFFFFF" w:themeFill="background1"/>
      <w:tabs>
        <w:tab w:val="clear" w:pos="360"/>
      </w:tabs>
      <w:autoSpaceDE w:val="0"/>
      <w:autoSpaceDN w:val="0"/>
      <w:adjustRightInd w:val="0"/>
      <w:ind w:left="166" w:hanging="166"/>
    </w:pPr>
    <w:rPr>
      <w:rFonts w:ascii="Arial" w:hAnsi="Arial" w:cs="Arial"/>
      <w:color w:val="000000" w:themeColor="text1"/>
      <w:sz w:val="20"/>
      <w:szCs w:val="20"/>
    </w:rPr>
  </w:style>
  <w:style w:type="paragraph" w:customStyle="1" w:styleId="msonormal0">
    <w:name w:val="msonormal"/>
    <w:basedOn w:val="Normln"/>
    <w:qFormat/>
    <w:pPr>
      <w:spacing w:before="100" w:beforeAutospacing="1" w:after="100" w:afterAutospacing="1"/>
    </w:pPr>
  </w:style>
  <w:style w:type="character" w:customStyle="1" w:styleId="emailstyle17">
    <w:name w:val="emailstyle17"/>
    <w:basedOn w:val="Standardnpsmoodstavce"/>
    <w:qFormat/>
    <w:rPr>
      <w:rFonts w:ascii="Calibri" w:hAnsi="Calibri" w:cs="Calibri" w:hint="default"/>
      <w:color w:val="auto"/>
    </w:rPr>
  </w:style>
  <w:style w:type="character" w:customStyle="1" w:styleId="emailstyle18">
    <w:name w:val="emailstyle18"/>
    <w:basedOn w:val="Standardnpsmoodstavce"/>
    <w:qFormat/>
    <w:rPr>
      <w:rFonts w:ascii="Calibri" w:hAnsi="Calibri" w:cs="Calibri" w:hint="default"/>
      <w:color w:val="1F497D"/>
    </w:rPr>
  </w:style>
  <w:style w:type="character" w:customStyle="1" w:styleId="emailstyle19">
    <w:name w:val="emailstyle19"/>
    <w:basedOn w:val="Standardnpsmoodstavce"/>
    <w:qFormat/>
    <w:rPr>
      <w:rFonts w:ascii="Calibri" w:hAnsi="Calibri" w:cs="Calibri" w:hint="default"/>
      <w:color w:val="auto"/>
    </w:rPr>
  </w:style>
  <w:style w:type="character" w:customStyle="1" w:styleId="emailstyle21">
    <w:name w:val="emailstyle21"/>
    <w:basedOn w:val="Standardnpsmoodstavce"/>
    <w:qFormat/>
    <w:rPr>
      <w:rFonts w:ascii="Calibri" w:hAnsi="Calibri" w:cs="Calibri" w:hint="default"/>
      <w:color w:val="1F497D"/>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tlid-translation">
    <w:name w:val="tlid-translation"/>
    <w:basedOn w:val="Standardnpsmoodstav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annotation text" w:qFormat="1"/>
    <w:lsdException w:name="header" w:semiHidden="0" w:qFormat="1"/>
    <w:lsdException w:name="footer" w:semiHidden="0" w:qFormat="1"/>
    <w:lsdException w:name="caption" w:locked="1" w:uiPriority="0" w:qFormat="1"/>
    <w:lsdException w:name="footnote reference" w:qFormat="1"/>
    <w:lsdException w:name="annotation reference" w:qFormat="1"/>
    <w:lsdException w:name="Title" w:locked="1" w:semiHidden="0" w:uiPriority="0" w:unhideWhenUsed="0" w:qFormat="1"/>
    <w:lsdException w:name="Default Paragraph Font" w:uiPriority="1" w:qFormat="1"/>
    <w:lsdException w:name="Body Text" w:semiHidden="0" w:qFormat="1"/>
    <w:lsdException w:name="Body Text Indent" w:semiHidden="0" w:qFormat="1"/>
    <w:lsdException w:name="Subtitle" w:locked="1" w:semiHidden="0" w:uiPriority="0" w:unhideWhenUsed="0" w:qFormat="1"/>
    <w:lsdException w:name="Date" w:semiHidden="0" w:unhideWhenUsed="0" w:qFormat="1"/>
    <w:lsdException w:name="Body Text 2" w:semiHidden="0" w:qFormat="1"/>
    <w:lsdException w:name="Body Text 3" w:semiHidden="0" w:qFormat="1"/>
    <w:lsdException w:name="Hyperlink" w:semiHidden="0"/>
    <w:lsdException w:name="FollowedHyperlink" w:semiHidden="0"/>
    <w:lsdException w:name="Strong" w:locked="1" w:semiHidden="0" w:uiPriority="0"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locked="1" w:semiHidden="0" w:uiPriority="3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lsdException w:name="Intense Quote"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en-US" w:eastAsia="en-US"/>
    </w:rPr>
  </w:style>
  <w:style w:type="paragraph" w:styleId="Nadpis1">
    <w:name w:val="heading 1"/>
    <w:basedOn w:val="Normln"/>
    <w:next w:val="Normln"/>
    <w:link w:val="Nadpis1Char"/>
    <w:uiPriority w:val="99"/>
    <w:qFormat/>
    <w:pPr>
      <w:keepNext/>
      <w:jc w:val="center"/>
      <w:outlineLvl w:val="0"/>
    </w:pPr>
    <w:rPr>
      <w:rFonts w:ascii="Arial" w:hAnsi="Arial" w:cs="Arial"/>
      <w:b/>
      <w:bCs/>
      <w:sz w:val="48"/>
    </w:rPr>
  </w:style>
  <w:style w:type="paragraph" w:styleId="Nadpis2">
    <w:name w:val="heading 2"/>
    <w:basedOn w:val="Normln"/>
    <w:next w:val="Normln"/>
    <w:link w:val="Nadpis2Char"/>
    <w:uiPriority w:val="99"/>
    <w:qFormat/>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pPr>
      <w:keepNext/>
      <w:ind w:right="-180"/>
      <w:jc w:val="center"/>
      <w:outlineLvl w:val="2"/>
    </w:pPr>
    <w:rPr>
      <w:rFonts w:ascii="Arial" w:hAnsi="Arial" w:cs="Arial"/>
      <w:b/>
      <w:bCs/>
      <w:sz w:val="40"/>
      <w:szCs w:val="40"/>
    </w:rPr>
  </w:style>
  <w:style w:type="paragraph" w:styleId="Nadpis4">
    <w:name w:val="heading 4"/>
    <w:basedOn w:val="Normln"/>
    <w:next w:val="Normln"/>
    <w:link w:val="Nadpis4Char"/>
    <w:uiPriority w:val="99"/>
    <w:qFormat/>
    <w:pPr>
      <w:keepNext/>
      <w:spacing w:before="240" w:after="60"/>
      <w:outlineLvl w:val="3"/>
    </w:pPr>
    <w:rPr>
      <w:b/>
      <w:bCs/>
      <w:sz w:val="28"/>
      <w:szCs w:val="28"/>
    </w:rPr>
  </w:style>
  <w:style w:type="paragraph" w:styleId="Nadpis5">
    <w:name w:val="heading 5"/>
    <w:basedOn w:val="Normln"/>
    <w:next w:val="Normln"/>
    <w:link w:val="Nadpis5Char"/>
    <w:uiPriority w:val="99"/>
    <w:qFormat/>
    <w:pPr>
      <w:keepNext/>
      <w:jc w:val="center"/>
      <w:outlineLvl w:val="4"/>
    </w:pPr>
    <w:rPr>
      <w:rFonts w:ascii="Arial" w:hAnsi="Arial" w:cs="Arial"/>
      <w:b/>
      <w:i/>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qFormat/>
    <w:rPr>
      <w:rFonts w:ascii="Tahoma" w:hAnsi="Tahoma" w:cs="Tahoma"/>
      <w:sz w:val="16"/>
      <w:szCs w:val="16"/>
    </w:rPr>
  </w:style>
  <w:style w:type="paragraph" w:styleId="Zkladntext">
    <w:name w:val="Body Text"/>
    <w:basedOn w:val="Normln"/>
    <w:link w:val="ZkladntextChar"/>
    <w:uiPriority w:val="99"/>
    <w:qFormat/>
    <w:pPr>
      <w:spacing w:after="120"/>
    </w:pPr>
  </w:style>
  <w:style w:type="paragraph" w:styleId="Zkladntext2">
    <w:name w:val="Body Text 2"/>
    <w:basedOn w:val="Normln"/>
    <w:link w:val="Zkladntext2Char"/>
    <w:uiPriority w:val="99"/>
    <w:qFormat/>
    <w:pPr>
      <w:spacing w:after="120" w:line="480" w:lineRule="auto"/>
    </w:pPr>
  </w:style>
  <w:style w:type="paragraph" w:styleId="Zkladntext3">
    <w:name w:val="Body Text 3"/>
    <w:basedOn w:val="Normln"/>
    <w:link w:val="Zkladntext3Char"/>
    <w:uiPriority w:val="99"/>
    <w:qFormat/>
    <w:pPr>
      <w:jc w:val="center"/>
    </w:pPr>
    <w:rPr>
      <w:rFonts w:ascii="Arial" w:hAnsi="Arial" w:cs="Arial"/>
      <w:color w:val="000000"/>
    </w:rPr>
  </w:style>
  <w:style w:type="paragraph" w:styleId="Zkladntextodsazen">
    <w:name w:val="Body Text Indent"/>
    <w:basedOn w:val="Normln"/>
    <w:link w:val="ZkladntextodsazenChar"/>
    <w:uiPriority w:val="99"/>
    <w:qFormat/>
    <w:pPr>
      <w:ind w:firstLine="720"/>
    </w:pPr>
    <w:rPr>
      <w:rFonts w:ascii="Arial" w:hAnsi="Arial" w:cs="Arial"/>
    </w:rPr>
  </w:style>
  <w:style w:type="character" w:styleId="Odkaznakoment">
    <w:name w:val="annotation reference"/>
    <w:basedOn w:val="Standardnpsmoodstavce"/>
    <w:uiPriority w:val="99"/>
    <w:semiHidden/>
    <w:qFormat/>
    <w:rPr>
      <w:rFonts w:cs="Times New Roman"/>
      <w:sz w:val="16"/>
    </w:rPr>
  </w:style>
  <w:style w:type="paragraph" w:styleId="Textkomente">
    <w:name w:val="annotation text"/>
    <w:basedOn w:val="Normln"/>
    <w:link w:val="TextkomenteChar"/>
    <w:uiPriority w:val="99"/>
    <w:semiHidden/>
    <w:qFormat/>
    <w:rPr>
      <w:sz w:val="20"/>
      <w:szCs w:val="20"/>
    </w:rPr>
  </w:style>
  <w:style w:type="paragraph" w:styleId="Pedmtkomente">
    <w:name w:val="annotation subject"/>
    <w:basedOn w:val="Textkomente"/>
    <w:next w:val="Textkomente"/>
    <w:link w:val="PedmtkomenteChar"/>
    <w:uiPriority w:val="99"/>
    <w:semiHidden/>
    <w:qFormat/>
    <w:rPr>
      <w:b/>
      <w:bCs/>
    </w:rPr>
  </w:style>
  <w:style w:type="paragraph" w:styleId="Datum">
    <w:name w:val="Date"/>
    <w:basedOn w:val="Normln"/>
    <w:next w:val="Normln"/>
    <w:link w:val="DatumChar"/>
    <w:uiPriority w:val="99"/>
    <w:qFormat/>
  </w:style>
  <w:style w:type="paragraph" w:styleId="Rozloendokumentu">
    <w:name w:val="Document Map"/>
    <w:basedOn w:val="Normln"/>
    <w:link w:val="RozloendokumentuChar"/>
    <w:uiPriority w:val="99"/>
    <w:semiHidden/>
    <w:pPr>
      <w:shd w:val="clear" w:color="auto" w:fill="000080"/>
    </w:pPr>
    <w:rPr>
      <w:rFonts w:ascii="Tahoma" w:hAnsi="Tahoma" w:cs="Tahoma"/>
      <w:sz w:val="20"/>
      <w:szCs w:val="20"/>
    </w:rPr>
  </w:style>
  <w:style w:type="character" w:styleId="Zvraznn">
    <w:name w:val="Emphasis"/>
    <w:basedOn w:val="Standardnpsmoodstavce"/>
    <w:uiPriority w:val="20"/>
    <w:qFormat/>
    <w:rPr>
      <w:rFonts w:cs="Times New Roman"/>
      <w:i/>
    </w:rPr>
  </w:style>
  <w:style w:type="character" w:styleId="Sledovanodkaz">
    <w:name w:val="FollowedHyperlink"/>
    <w:basedOn w:val="Standardnpsmoodstavce"/>
    <w:uiPriority w:val="99"/>
    <w:rPr>
      <w:rFonts w:cs="Times New Roman"/>
      <w:color w:val="800080"/>
      <w:u w:val="single"/>
    </w:rPr>
  </w:style>
  <w:style w:type="paragraph" w:styleId="Zpat">
    <w:name w:val="footer"/>
    <w:basedOn w:val="Normln"/>
    <w:link w:val="ZpatChar"/>
    <w:uiPriority w:val="99"/>
    <w:qFormat/>
    <w:pPr>
      <w:tabs>
        <w:tab w:val="center" w:pos="4320"/>
        <w:tab w:val="right" w:pos="8640"/>
      </w:tabs>
    </w:pPr>
  </w:style>
  <w:style w:type="character" w:styleId="Znakapoznpodarou">
    <w:name w:val="footnote reference"/>
    <w:basedOn w:val="Standardnpsmoodstavce"/>
    <w:uiPriority w:val="99"/>
    <w:semiHidden/>
    <w:unhideWhenUsed/>
    <w:qFormat/>
    <w:rPr>
      <w:rFonts w:cs="Times New Roman"/>
      <w:vertAlign w:val="superscript"/>
    </w:rPr>
  </w:style>
  <w:style w:type="paragraph" w:styleId="Textpoznpodarou">
    <w:name w:val="footnote text"/>
    <w:basedOn w:val="Normln"/>
    <w:link w:val="TextpoznpodarouChar"/>
    <w:uiPriority w:val="99"/>
    <w:semiHidden/>
    <w:unhideWhenUsed/>
    <w:qFormat/>
    <w:rPr>
      <w:sz w:val="20"/>
      <w:szCs w:val="20"/>
    </w:rPr>
  </w:style>
  <w:style w:type="paragraph" w:styleId="Zhlav">
    <w:name w:val="header"/>
    <w:basedOn w:val="Normln"/>
    <w:link w:val="ZhlavChar"/>
    <w:uiPriority w:val="99"/>
    <w:qFormat/>
    <w:pPr>
      <w:tabs>
        <w:tab w:val="center" w:pos="4320"/>
        <w:tab w:val="right" w:pos="8640"/>
      </w:tabs>
    </w:pPr>
  </w:style>
  <w:style w:type="character" w:styleId="Hypertextovodkaz">
    <w:name w:val="Hyperlink"/>
    <w:basedOn w:val="Standardnpsmoodstavce"/>
    <w:uiPriority w:val="99"/>
    <w:rPr>
      <w:rFonts w:cs="Times New Roman"/>
      <w:color w:val="0000FF"/>
      <w:u w:val="single"/>
    </w:rPr>
  </w:style>
  <w:style w:type="paragraph" w:styleId="Normlnweb">
    <w:name w:val="Normal (Web)"/>
    <w:basedOn w:val="Normln"/>
    <w:uiPriority w:val="99"/>
    <w:pPr>
      <w:spacing w:before="100" w:beforeAutospacing="1" w:after="100" w:afterAutospacing="1"/>
    </w:pPr>
  </w:style>
  <w:style w:type="table" w:styleId="Mkatabulky">
    <w:name w:val="Table Grid"/>
    <w:basedOn w:val="Normlntabulka"/>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9"/>
    <w:qFormat/>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qFormat/>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qFormat/>
    <w:locked/>
    <w:rPr>
      <w:rFonts w:ascii="Cambria" w:hAnsi="Cambria" w:cs="Times New Roman"/>
      <w:b/>
      <w:bCs/>
      <w:sz w:val="26"/>
      <w:szCs w:val="26"/>
    </w:rPr>
  </w:style>
  <w:style w:type="character" w:customStyle="1" w:styleId="Nadpis4Char">
    <w:name w:val="Nadpis 4 Char"/>
    <w:basedOn w:val="Standardnpsmoodstavce"/>
    <w:link w:val="Nadpis4"/>
    <w:uiPriority w:val="99"/>
    <w:semiHidden/>
    <w:qFormat/>
    <w:locked/>
    <w:rPr>
      <w:rFonts w:ascii="Calibri" w:hAnsi="Calibri" w:cs="Times New Roman"/>
      <w:b/>
      <w:bCs/>
      <w:sz w:val="28"/>
      <w:szCs w:val="28"/>
    </w:rPr>
  </w:style>
  <w:style w:type="character" w:customStyle="1" w:styleId="Nadpis5Char">
    <w:name w:val="Nadpis 5 Char"/>
    <w:basedOn w:val="Standardnpsmoodstavce"/>
    <w:link w:val="Nadpis5"/>
    <w:uiPriority w:val="99"/>
    <w:semiHidden/>
    <w:qFormat/>
    <w:locked/>
    <w:rPr>
      <w:rFonts w:ascii="Calibri" w:hAnsi="Calibri" w:cs="Times New Roman"/>
      <w:b/>
      <w:bCs/>
      <w:i/>
      <w:iCs/>
      <w:sz w:val="26"/>
      <w:szCs w:val="26"/>
    </w:rPr>
  </w:style>
  <w:style w:type="character" w:customStyle="1" w:styleId="ZhlavChar">
    <w:name w:val="Záhlaví Char"/>
    <w:basedOn w:val="Standardnpsmoodstavce"/>
    <w:link w:val="Zhlav"/>
    <w:uiPriority w:val="99"/>
    <w:qFormat/>
    <w:locked/>
    <w:rPr>
      <w:rFonts w:cs="Times New Roman"/>
      <w:sz w:val="24"/>
      <w:szCs w:val="24"/>
    </w:rPr>
  </w:style>
  <w:style w:type="character" w:customStyle="1" w:styleId="ZpatChar">
    <w:name w:val="Zápatí Char"/>
    <w:basedOn w:val="Standardnpsmoodstavce"/>
    <w:link w:val="Zpat"/>
    <w:uiPriority w:val="99"/>
    <w:qFormat/>
    <w:locked/>
    <w:rPr>
      <w:rFonts w:cs="Times New Roman"/>
      <w:sz w:val="24"/>
      <w:szCs w:val="24"/>
    </w:rPr>
  </w:style>
  <w:style w:type="character" w:customStyle="1" w:styleId="Zkladntext2Char">
    <w:name w:val="Základní text 2 Char"/>
    <w:basedOn w:val="Standardnpsmoodstavce"/>
    <w:link w:val="Zkladntext2"/>
    <w:uiPriority w:val="99"/>
    <w:semiHidden/>
    <w:qFormat/>
    <w:locked/>
    <w:rPr>
      <w:rFonts w:cs="Times New Roman"/>
      <w:sz w:val="24"/>
      <w:szCs w:val="24"/>
    </w:rPr>
  </w:style>
  <w:style w:type="paragraph" w:customStyle="1" w:styleId="DefaultText">
    <w:name w:val="Default Text"/>
    <w:basedOn w:val="Normln"/>
    <w:uiPriority w:val="99"/>
    <w:qFormat/>
    <w:pPr>
      <w:overflowPunct w:val="0"/>
      <w:autoSpaceDE w:val="0"/>
      <w:autoSpaceDN w:val="0"/>
      <w:adjustRightInd w:val="0"/>
      <w:textAlignment w:val="baseline"/>
    </w:pPr>
    <w:rPr>
      <w:szCs w:val="20"/>
    </w:rPr>
  </w:style>
  <w:style w:type="character" w:customStyle="1" w:styleId="ZkladntextChar">
    <w:name w:val="Základní text Char"/>
    <w:basedOn w:val="Standardnpsmoodstavce"/>
    <w:link w:val="Zkladntext"/>
    <w:uiPriority w:val="99"/>
    <w:semiHidden/>
    <w:qFormat/>
    <w:locked/>
    <w:rPr>
      <w:rFonts w:cs="Times New Roman"/>
      <w:sz w:val="24"/>
      <w:szCs w:val="24"/>
    </w:rPr>
  </w:style>
  <w:style w:type="character" w:customStyle="1" w:styleId="Zkladntext3Char">
    <w:name w:val="Základní text 3 Char"/>
    <w:basedOn w:val="Standardnpsmoodstavce"/>
    <w:link w:val="Zkladntext3"/>
    <w:uiPriority w:val="99"/>
    <w:semiHidden/>
    <w:qFormat/>
    <w:locked/>
    <w:rPr>
      <w:rFonts w:cs="Times New Roman"/>
      <w:sz w:val="16"/>
      <w:szCs w:val="16"/>
    </w:rPr>
  </w:style>
  <w:style w:type="character" w:customStyle="1" w:styleId="TextbublinyChar">
    <w:name w:val="Text bubliny Char"/>
    <w:basedOn w:val="Standardnpsmoodstavce"/>
    <w:link w:val="Textbubliny"/>
    <w:uiPriority w:val="99"/>
    <w:semiHidden/>
    <w:qFormat/>
    <w:locked/>
    <w:rPr>
      <w:rFonts w:cs="Times New Roman"/>
      <w:sz w:val="2"/>
    </w:rPr>
  </w:style>
  <w:style w:type="character" w:customStyle="1" w:styleId="ZkladntextodsazenChar">
    <w:name w:val="Základní text odsazený Char"/>
    <w:basedOn w:val="Standardnpsmoodstavce"/>
    <w:link w:val="Zkladntextodsazen"/>
    <w:uiPriority w:val="99"/>
    <w:semiHidden/>
    <w:qFormat/>
    <w:locked/>
    <w:rPr>
      <w:rFonts w:cs="Times New Roman"/>
      <w:sz w:val="24"/>
      <w:szCs w:val="24"/>
    </w:rPr>
  </w:style>
  <w:style w:type="paragraph" w:customStyle="1" w:styleId="Style">
    <w:name w:val="Style"/>
    <w:basedOn w:val="Normln"/>
    <w:uiPriority w:val="99"/>
    <w:qFormat/>
    <w:pPr>
      <w:spacing w:after="160" w:line="240" w:lineRule="exact"/>
    </w:pPr>
    <w:rPr>
      <w:rFonts w:ascii="Verdana" w:eastAsia="MS Mincho" w:hAnsi="Verdana" w:cs="Arial"/>
      <w:szCs w:val="20"/>
    </w:rPr>
  </w:style>
  <w:style w:type="paragraph" w:customStyle="1" w:styleId="CharChar1">
    <w:name w:val="Char Char1"/>
    <w:basedOn w:val="Normln"/>
    <w:uiPriority w:val="99"/>
    <w:qFormat/>
    <w:pPr>
      <w:spacing w:after="160" w:line="240" w:lineRule="exact"/>
    </w:pPr>
    <w:rPr>
      <w:rFonts w:ascii="Verdana" w:eastAsia="MS Mincho" w:hAnsi="Verdana" w:cs="Arial"/>
      <w:szCs w:val="20"/>
    </w:rPr>
  </w:style>
  <w:style w:type="character" w:customStyle="1" w:styleId="RozloendokumentuChar">
    <w:name w:val="Rozložení dokumentu Char"/>
    <w:basedOn w:val="Standardnpsmoodstavce"/>
    <w:link w:val="Rozloendokumentu"/>
    <w:uiPriority w:val="99"/>
    <w:semiHidden/>
    <w:locked/>
    <w:rPr>
      <w:rFonts w:cs="Times New Roman"/>
      <w:sz w:val="2"/>
    </w:rPr>
  </w:style>
  <w:style w:type="character" w:customStyle="1" w:styleId="TextkomenteChar">
    <w:name w:val="Text komentáře Char"/>
    <w:basedOn w:val="Standardnpsmoodstavce"/>
    <w:link w:val="Textkomente"/>
    <w:uiPriority w:val="99"/>
    <w:semiHidden/>
    <w:qFormat/>
    <w:locked/>
    <w:rPr>
      <w:rFonts w:cs="Times New Roman"/>
      <w:sz w:val="20"/>
      <w:szCs w:val="20"/>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character" w:customStyle="1" w:styleId="DatumChar">
    <w:name w:val="Datum Char"/>
    <w:basedOn w:val="Standardnpsmoodstavce"/>
    <w:link w:val="Datum"/>
    <w:uiPriority w:val="99"/>
    <w:semiHidden/>
    <w:qFormat/>
    <w:locked/>
    <w:rPr>
      <w:rFonts w:cs="Times New Roman"/>
      <w:sz w:val="24"/>
      <w:szCs w:val="24"/>
    </w:rPr>
  </w:style>
  <w:style w:type="paragraph" w:customStyle="1" w:styleId="Revize1">
    <w:name w:val="Revize1"/>
    <w:hidden/>
    <w:uiPriority w:val="99"/>
    <w:semiHidden/>
    <w:rPr>
      <w:sz w:val="24"/>
      <w:szCs w:val="24"/>
      <w:lang w:val="en-US" w:eastAsia="en-US"/>
    </w:rPr>
  </w:style>
  <w:style w:type="paragraph" w:styleId="Odstavecseseznamem">
    <w:name w:val="List Paragraph"/>
    <w:basedOn w:val="Normln"/>
    <w:link w:val="OdstavecseseznamemChar"/>
    <w:uiPriority w:val="34"/>
    <w:qFormat/>
    <w:pPr>
      <w:ind w:left="720"/>
      <w:contextualSpacing/>
    </w:pPr>
  </w:style>
  <w:style w:type="character" w:customStyle="1" w:styleId="DocID">
    <w:name w:val="DocID"/>
    <w:basedOn w:val="Standardnpsmoodstavce"/>
    <w:qFormat/>
    <w:rPr>
      <w:rFonts w:ascii="Times New Roman" w:hAnsi="Times New Roman" w:cs="Times New Roman"/>
      <w:color w:val="000000"/>
      <w:sz w:val="20"/>
      <w:szCs w:val="20"/>
      <w:u w:val="none"/>
    </w:rPr>
  </w:style>
  <w:style w:type="character" w:styleId="Zstupntext">
    <w:name w:val="Placeholder Text"/>
    <w:basedOn w:val="Standardnpsmoodstavce"/>
    <w:uiPriority w:val="99"/>
    <w:semiHidden/>
    <w:qFormat/>
    <w:rPr>
      <w:rFonts w:cs="Times New Roman"/>
      <w:color w:val="808080"/>
    </w:rPr>
  </w:style>
  <w:style w:type="character" w:customStyle="1" w:styleId="TextpoznpodarouChar">
    <w:name w:val="Text pozn. pod čarou Char"/>
    <w:basedOn w:val="Standardnpsmoodstavce"/>
    <w:link w:val="Textpoznpodarou"/>
    <w:uiPriority w:val="99"/>
    <w:semiHidden/>
    <w:qFormat/>
    <w:locked/>
    <w:rPr>
      <w:rFonts w:cs="Times New Roman"/>
      <w:sz w:val="20"/>
      <w:szCs w:val="20"/>
    </w:rPr>
  </w:style>
  <w:style w:type="character" w:customStyle="1" w:styleId="UnresolvedMention1">
    <w:name w:val="Unresolved Mention1"/>
    <w:basedOn w:val="Standardnpsmoodstavce"/>
    <w:uiPriority w:val="99"/>
    <w:semiHidden/>
    <w:unhideWhenUsed/>
    <w:qFormat/>
    <w:rPr>
      <w:rFonts w:cs="Times New Roman"/>
      <w:color w:val="605E5C"/>
      <w:shd w:val="clear" w:color="auto" w:fill="E1DFDD"/>
    </w:rPr>
  </w:style>
  <w:style w:type="character" w:customStyle="1" w:styleId="OdstavecseseznamemChar">
    <w:name w:val="Odstavec se seznamem Char"/>
    <w:basedOn w:val="Standardnpsmoodstavce"/>
    <w:link w:val="Odstavecseseznamem"/>
    <w:uiPriority w:val="34"/>
    <w:qFormat/>
    <w:locked/>
    <w:rPr>
      <w:rFonts w:cs="Times New Roman"/>
      <w:sz w:val="24"/>
      <w:szCs w:val="24"/>
    </w:rPr>
  </w:style>
  <w:style w:type="character" w:customStyle="1" w:styleId="st1">
    <w:name w:val="st1"/>
    <w:basedOn w:val="Standardnpsmoodstavce"/>
    <w:qFormat/>
    <w:rPr>
      <w:rFonts w:cs="Times New Roman"/>
    </w:rPr>
  </w:style>
  <w:style w:type="paragraph" w:customStyle="1" w:styleId="QA1-Bullet-1st-Clear">
    <w:name w:val="Q&amp;A 1-Bullet-1st-Clear"/>
    <w:basedOn w:val="Normln"/>
    <w:qFormat/>
    <w:pPr>
      <w:widowControl w:val="0"/>
      <w:numPr>
        <w:numId w:val="1"/>
      </w:numPr>
      <w:shd w:val="clear" w:color="auto" w:fill="FFFFFF" w:themeFill="background1"/>
      <w:tabs>
        <w:tab w:val="clear" w:pos="360"/>
      </w:tabs>
      <w:autoSpaceDE w:val="0"/>
      <w:autoSpaceDN w:val="0"/>
      <w:adjustRightInd w:val="0"/>
      <w:ind w:left="166" w:hanging="166"/>
    </w:pPr>
    <w:rPr>
      <w:rFonts w:ascii="Arial" w:hAnsi="Arial" w:cs="Arial"/>
      <w:color w:val="000000" w:themeColor="text1"/>
      <w:sz w:val="20"/>
      <w:szCs w:val="20"/>
    </w:rPr>
  </w:style>
  <w:style w:type="paragraph" w:customStyle="1" w:styleId="msonormal0">
    <w:name w:val="msonormal"/>
    <w:basedOn w:val="Normln"/>
    <w:qFormat/>
    <w:pPr>
      <w:spacing w:before="100" w:beforeAutospacing="1" w:after="100" w:afterAutospacing="1"/>
    </w:pPr>
  </w:style>
  <w:style w:type="character" w:customStyle="1" w:styleId="emailstyle17">
    <w:name w:val="emailstyle17"/>
    <w:basedOn w:val="Standardnpsmoodstavce"/>
    <w:qFormat/>
    <w:rPr>
      <w:rFonts w:ascii="Calibri" w:hAnsi="Calibri" w:cs="Calibri" w:hint="default"/>
      <w:color w:val="auto"/>
    </w:rPr>
  </w:style>
  <w:style w:type="character" w:customStyle="1" w:styleId="emailstyle18">
    <w:name w:val="emailstyle18"/>
    <w:basedOn w:val="Standardnpsmoodstavce"/>
    <w:qFormat/>
    <w:rPr>
      <w:rFonts w:ascii="Calibri" w:hAnsi="Calibri" w:cs="Calibri" w:hint="default"/>
      <w:color w:val="1F497D"/>
    </w:rPr>
  </w:style>
  <w:style w:type="character" w:customStyle="1" w:styleId="emailstyle19">
    <w:name w:val="emailstyle19"/>
    <w:basedOn w:val="Standardnpsmoodstavce"/>
    <w:qFormat/>
    <w:rPr>
      <w:rFonts w:ascii="Calibri" w:hAnsi="Calibri" w:cs="Calibri" w:hint="default"/>
      <w:color w:val="auto"/>
    </w:rPr>
  </w:style>
  <w:style w:type="character" w:customStyle="1" w:styleId="emailstyle21">
    <w:name w:val="emailstyle21"/>
    <w:basedOn w:val="Standardnpsmoodstavce"/>
    <w:qFormat/>
    <w:rPr>
      <w:rFonts w:ascii="Calibri" w:hAnsi="Calibri" w:cs="Calibri" w:hint="default"/>
      <w:color w:val="1F497D"/>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tlid-translation">
    <w:name w:val="tlid-translation"/>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ssroom.up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estor@up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up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vestors.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4417</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2020-10-29T20:00:00Z</dcterms:created>
  <dcterms:modified xsi:type="dcterms:W3CDTF">2020-10-29T20:01:00Z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-59960604</vt:i4>
  </property>
  <property fmtid="{D5CDD505-2E9C-101B-9397-08002B2CF9AE}" pid="3" name="KSOProductBuildVer">
    <vt:lpwstr>1033-11.1.0.9662</vt:lpwstr>
  </property>
</Properties>
</file>