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5CDF51" w14:textId="7BF9E668" w:rsidR="007B45A2" w:rsidRPr="007B45A2" w:rsidRDefault="007B45A2" w:rsidP="007B45A2">
      <w:pPr>
        <w:rPr>
          <w:rFonts w:ascii="Arial" w:hAnsi="Arial" w:cs="Arial"/>
          <w:kern w:val="0"/>
          <w:sz w:val="20"/>
          <w:szCs w:val="20"/>
          <w:lang w:val="cs-CZ"/>
        </w:rPr>
      </w:pPr>
      <w:r w:rsidRPr="00672C3C">
        <w:rPr>
          <w:rFonts w:ascii="Arial" w:hAnsi="Arial" w:cs="Arial"/>
          <w:noProof/>
          <w:lang w:val="cs-CZ" w:eastAsia="cs-CZ"/>
        </w:rPr>
        <w:drawing>
          <wp:anchor distT="0" distB="0" distL="114300" distR="114300" simplePos="0" relativeHeight="251659264" behindDoc="0" locked="0" layoutInCell="1" allowOverlap="1" wp14:anchorId="0209BE18" wp14:editId="5C5F1341">
            <wp:simplePos x="0" y="0"/>
            <wp:positionH relativeFrom="margin">
              <wp:posOffset>5014912</wp:posOffset>
            </wp:positionH>
            <wp:positionV relativeFrom="paragraph">
              <wp:posOffset>0</wp:posOffset>
            </wp:positionV>
            <wp:extent cx="847725" cy="958215"/>
            <wp:effectExtent l="0" t="0" r="0" b="0"/>
            <wp:wrapSquare wrapText="bothSides"/>
            <wp:docPr id="5" name="Picture 3" descr="C:\Users\vlf4jhl\Desktop\Miscellaneous\UPS Shield 2017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lf4jhl\Desktop\Miscellaneous\UPS Shield 2017 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5AEA" w:rsidRPr="00672C3C">
        <w:rPr>
          <w:rFonts w:ascii="Arial" w:hAnsi="Arial" w:cs="Arial"/>
          <w:kern w:val="0"/>
          <w:sz w:val="20"/>
          <w:szCs w:val="20"/>
          <w:lang w:val="cs-CZ"/>
        </w:rPr>
        <w:t>Kontakty</w:t>
      </w:r>
      <w:r w:rsidRPr="00672C3C">
        <w:rPr>
          <w:rFonts w:ascii="Arial" w:hAnsi="Arial" w:cs="Arial"/>
          <w:kern w:val="0"/>
          <w:sz w:val="20"/>
          <w:szCs w:val="20"/>
          <w:lang w:val="cs-CZ"/>
        </w:rPr>
        <w:t xml:space="preserve">: </w:t>
      </w:r>
      <w:r w:rsidRPr="00672C3C">
        <w:rPr>
          <w:rFonts w:ascii="Arial" w:hAnsi="Arial" w:cs="Arial"/>
          <w:kern w:val="0"/>
          <w:sz w:val="20"/>
          <w:szCs w:val="20"/>
          <w:lang w:val="cs-CZ"/>
        </w:rPr>
        <w:tab/>
      </w:r>
      <w:r w:rsidRPr="007B45A2">
        <w:rPr>
          <w:rFonts w:ascii="Arial" w:hAnsi="Arial" w:cs="Arial"/>
          <w:kern w:val="0"/>
          <w:sz w:val="20"/>
          <w:szCs w:val="20"/>
          <w:lang w:val="cs-CZ"/>
        </w:rPr>
        <w:t>UPS Media Relations</w:t>
      </w:r>
    </w:p>
    <w:p w14:paraId="32EFE7C4" w14:textId="0E0440F8" w:rsidR="007B45A2" w:rsidRPr="007B45A2" w:rsidRDefault="00B75639" w:rsidP="007B45A2">
      <w:pPr>
        <w:ind w:left="720" w:firstLine="720"/>
        <w:rPr>
          <w:rFonts w:ascii="Arial" w:hAnsi="Arial" w:cs="Arial"/>
          <w:kern w:val="0"/>
          <w:sz w:val="20"/>
          <w:szCs w:val="20"/>
        </w:rPr>
      </w:pPr>
      <w:hyperlink r:id="rId9" w:history="1">
        <w:r w:rsidR="007B45A2" w:rsidRPr="007B45A2">
          <w:rPr>
            <w:rFonts w:ascii="Arial" w:hAnsi="Arial" w:cs="Arial"/>
            <w:kern w:val="0"/>
            <w:sz w:val="20"/>
            <w:szCs w:val="20"/>
          </w:rPr>
          <w:t>+1</w:t>
        </w:r>
        <w:r w:rsidR="007B45A2">
          <w:rPr>
            <w:rFonts w:ascii="Arial" w:hAnsi="Arial" w:cs="Arial"/>
            <w:kern w:val="0"/>
            <w:sz w:val="20"/>
            <w:szCs w:val="20"/>
          </w:rPr>
          <w:t> </w:t>
        </w:r>
        <w:r w:rsidR="007B45A2" w:rsidRPr="007B45A2">
          <w:rPr>
            <w:rFonts w:ascii="Arial" w:hAnsi="Arial" w:cs="Arial"/>
            <w:kern w:val="0"/>
            <w:sz w:val="20"/>
            <w:szCs w:val="20"/>
          </w:rPr>
          <w:t>404</w:t>
        </w:r>
        <w:r w:rsidR="007B45A2">
          <w:rPr>
            <w:rFonts w:ascii="Arial" w:hAnsi="Arial" w:cs="Arial"/>
            <w:kern w:val="0"/>
            <w:sz w:val="20"/>
            <w:szCs w:val="20"/>
          </w:rPr>
          <w:t> </w:t>
        </w:r>
        <w:r w:rsidR="007B45A2" w:rsidRPr="007B45A2">
          <w:rPr>
            <w:rFonts w:ascii="Arial" w:hAnsi="Arial" w:cs="Arial"/>
            <w:kern w:val="0"/>
            <w:sz w:val="20"/>
            <w:szCs w:val="20"/>
          </w:rPr>
          <w:t>828</w:t>
        </w:r>
        <w:r w:rsidR="007B45A2">
          <w:rPr>
            <w:rFonts w:ascii="Arial" w:hAnsi="Arial" w:cs="Arial"/>
            <w:kern w:val="0"/>
            <w:sz w:val="20"/>
            <w:szCs w:val="20"/>
          </w:rPr>
          <w:t xml:space="preserve"> </w:t>
        </w:r>
        <w:r w:rsidR="007B45A2" w:rsidRPr="007B45A2">
          <w:rPr>
            <w:rFonts w:ascii="Arial" w:hAnsi="Arial" w:cs="Arial"/>
            <w:kern w:val="0"/>
            <w:sz w:val="20"/>
            <w:szCs w:val="20"/>
          </w:rPr>
          <w:t>7123</w:t>
        </w:r>
      </w:hyperlink>
      <w:r w:rsidR="007B45A2" w:rsidRPr="007B45A2">
        <w:rPr>
          <w:rFonts w:ascii="Arial" w:hAnsi="Arial" w:cs="Arial"/>
          <w:kern w:val="0"/>
          <w:sz w:val="20"/>
          <w:szCs w:val="20"/>
        </w:rPr>
        <w:t xml:space="preserve"> </w:t>
      </w:r>
    </w:p>
    <w:p w14:paraId="389B0CAA" w14:textId="73E50BE5" w:rsidR="007B45A2" w:rsidRPr="007B45A2" w:rsidRDefault="00B75639" w:rsidP="007B45A2">
      <w:pPr>
        <w:ind w:left="720" w:firstLine="720"/>
        <w:rPr>
          <w:rFonts w:ascii="Arial" w:hAnsi="Arial" w:cs="Arial"/>
          <w:kern w:val="0"/>
          <w:sz w:val="20"/>
          <w:szCs w:val="20"/>
        </w:rPr>
      </w:pPr>
      <w:hyperlink r:id="rId10" w:history="1">
        <w:r w:rsidR="007B45A2" w:rsidRPr="007B45A2">
          <w:rPr>
            <w:rStyle w:val="Hypertextovodkaz"/>
            <w:rFonts w:ascii="Arial" w:hAnsi="Arial" w:cs="Arial"/>
            <w:kern w:val="0"/>
            <w:sz w:val="20"/>
            <w:szCs w:val="20"/>
          </w:rPr>
          <w:t>pr@ups.com</w:t>
        </w:r>
      </w:hyperlink>
      <w:r w:rsidR="007B45A2" w:rsidRPr="007B45A2">
        <w:rPr>
          <w:rFonts w:ascii="Arial" w:hAnsi="Arial" w:cs="Arial"/>
          <w:kern w:val="0"/>
          <w:sz w:val="20"/>
          <w:szCs w:val="20"/>
        </w:rPr>
        <w:t xml:space="preserve"> </w:t>
      </w:r>
    </w:p>
    <w:p w14:paraId="4F174FD1" w14:textId="7DE1EAA7" w:rsidR="007B45A2" w:rsidRDefault="007B45A2" w:rsidP="007B45A2">
      <w:pPr>
        <w:rPr>
          <w:rFonts w:ascii="Arial" w:hAnsi="Arial" w:cs="Arial"/>
          <w:kern w:val="0"/>
          <w:sz w:val="20"/>
          <w:szCs w:val="20"/>
        </w:rPr>
      </w:pPr>
    </w:p>
    <w:p w14:paraId="2F41B405" w14:textId="7767C696" w:rsidR="007B45A2" w:rsidRPr="007B45A2" w:rsidRDefault="007B45A2" w:rsidP="007B45A2">
      <w:pPr>
        <w:ind w:left="720" w:firstLine="720"/>
        <w:rPr>
          <w:rFonts w:ascii="Arial" w:hAnsi="Arial" w:cs="Arial"/>
          <w:kern w:val="0"/>
          <w:sz w:val="20"/>
          <w:szCs w:val="20"/>
        </w:rPr>
      </w:pPr>
      <w:r w:rsidRPr="007B45A2">
        <w:rPr>
          <w:rFonts w:ascii="Arial" w:hAnsi="Arial" w:cs="Arial"/>
          <w:kern w:val="0"/>
          <w:sz w:val="20"/>
          <w:szCs w:val="20"/>
        </w:rPr>
        <w:t>UPS Investor Relations</w:t>
      </w:r>
    </w:p>
    <w:p w14:paraId="06A3EAA1" w14:textId="0229D7FD" w:rsidR="007B45A2" w:rsidRPr="007B45A2" w:rsidRDefault="00B75639" w:rsidP="007B45A2">
      <w:pPr>
        <w:ind w:left="720" w:firstLine="720"/>
        <w:rPr>
          <w:rFonts w:ascii="Arial" w:hAnsi="Arial" w:cs="Arial"/>
          <w:kern w:val="0"/>
          <w:sz w:val="20"/>
          <w:szCs w:val="20"/>
        </w:rPr>
      </w:pPr>
      <w:hyperlink r:id="rId11" w:history="1">
        <w:r w:rsidR="007B45A2" w:rsidRPr="007B45A2">
          <w:rPr>
            <w:rFonts w:ascii="Arial" w:hAnsi="Arial" w:cs="Arial"/>
            <w:kern w:val="0"/>
            <w:sz w:val="20"/>
            <w:szCs w:val="20"/>
          </w:rPr>
          <w:t>+14048286059</w:t>
        </w:r>
      </w:hyperlink>
      <w:r w:rsidR="007B45A2" w:rsidRPr="007B45A2">
        <w:rPr>
          <w:rFonts w:ascii="Arial" w:hAnsi="Arial" w:cs="Arial"/>
          <w:kern w:val="0"/>
          <w:sz w:val="20"/>
          <w:szCs w:val="20"/>
        </w:rPr>
        <w:t xml:space="preserve"> </w:t>
      </w:r>
    </w:p>
    <w:p w14:paraId="596CC88D" w14:textId="1DBC3316" w:rsidR="007B45A2" w:rsidRDefault="00B75639" w:rsidP="007B45A2">
      <w:pPr>
        <w:ind w:left="720" w:firstLine="720"/>
        <w:rPr>
          <w:rFonts w:ascii="Arial" w:hAnsi="Arial" w:cs="Arial"/>
          <w:kern w:val="0"/>
          <w:sz w:val="20"/>
          <w:szCs w:val="20"/>
        </w:rPr>
      </w:pPr>
      <w:hyperlink r:id="rId12" w:history="1">
        <w:r w:rsidR="007B45A2" w:rsidRPr="007B45A2">
          <w:rPr>
            <w:rStyle w:val="Hypertextovodkaz"/>
            <w:rFonts w:ascii="Arial" w:hAnsi="Arial" w:cs="Arial"/>
            <w:kern w:val="0"/>
            <w:sz w:val="20"/>
            <w:szCs w:val="20"/>
          </w:rPr>
          <w:t>investor@ups.com</w:t>
        </w:r>
      </w:hyperlink>
      <w:r w:rsidR="007B45A2" w:rsidRPr="007B45A2">
        <w:rPr>
          <w:rFonts w:ascii="Arial" w:hAnsi="Arial" w:cs="Arial"/>
          <w:kern w:val="0"/>
          <w:sz w:val="20"/>
          <w:szCs w:val="20"/>
        </w:rPr>
        <w:t xml:space="preserve"> </w:t>
      </w:r>
    </w:p>
    <w:p w14:paraId="58008591" w14:textId="2710FCD2" w:rsidR="00355AEA" w:rsidRDefault="00355AEA" w:rsidP="007B45A2">
      <w:pPr>
        <w:ind w:left="720" w:firstLine="720"/>
        <w:rPr>
          <w:rFonts w:ascii="Arial" w:hAnsi="Arial" w:cs="Arial"/>
          <w:kern w:val="0"/>
          <w:sz w:val="20"/>
          <w:szCs w:val="20"/>
        </w:rPr>
      </w:pPr>
    </w:p>
    <w:p w14:paraId="4491D983" w14:textId="77777777" w:rsidR="00355AEA" w:rsidRPr="008159CD" w:rsidRDefault="00355AEA" w:rsidP="00355AEA">
      <w:pPr>
        <w:ind w:left="720" w:firstLine="720"/>
        <w:rPr>
          <w:rFonts w:ascii="Arial" w:hAnsi="Arial" w:cs="Arial"/>
          <w:sz w:val="20"/>
          <w:szCs w:val="20"/>
        </w:rPr>
      </w:pPr>
      <w:r w:rsidRPr="008159CD">
        <w:rPr>
          <w:rFonts w:ascii="Arial" w:hAnsi="Arial" w:cs="Arial"/>
          <w:sz w:val="20"/>
          <w:szCs w:val="20"/>
        </w:rPr>
        <w:t xml:space="preserve">Karla </w:t>
      </w:r>
      <w:proofErr w:type="spellStart"/>
      <w:r w:rsidRPr="008159CD">
        <w:rPr>
          <w:rFonts w:ascii="Arial" w:hAnsi="Arial" w:cs="Arial"/>
          <w:sz w:val="20"/>
          <w:szCs w:val="20"/>
        </w:rPr>
        <w:t>Krejčí</w:t>
      </w:r>
      <w:proofErr w:type="spellEnd"/>
      <w:r w:rsidRPr="008159CD">
        <w:rPr>
          <w:rFonts w:ascii="Arial" w:hAnsi="Arial" w:cs="Arial"/>
          <w:sz w:val="20"/>
          <w:szCs w:val="20"/>
        </w:rPr>
        <w:t>, Donath Business &amp; Media</w:t>
      </w:r>
      <w:r w:rsidRPr="00A872F4">
        <w:rPr>
          <w:rFonts w:ascii="Arial" w:hAnsi="Arial" w:cs="Arial"/>
          <w:sz w:val="20"/>
          <w:szCs w:val="20"/>
        </w:rPr>
        <w:t xml:space="preserve"> </w:t>
      </w:r>
    </w:p>
    <w:p w14:paraId="2A52463E" w14:textId="77777777" w:rsidR="00355AEA" w:rsidRPr="00CA31C8" w:rsidRDefault="00355AEA" w:rsidP="00355AEA">
      <w:pPr>
        <w:ind w:left="720" w:firstLine="720"/>
        <w:rPr>
          <w:rFonts w:ascii="Arial" w:hAnsi="Arial" w:cs="Arial"/>
          <w:sz w:val="20"/>
          <w:szCs w:val="20"/>
        </w:rPr>
      </w:pPr>
      <w:r w:rsidRPr="00CA31C8">
        <w:rPr>
          <w:rFonts w:ascii="Arial" w:hAnsi="Arial" w:cs="Arial"/>
          <w:sz w:val="20"/>
          <w:szCs w:val="20"/>
        </w:rPr>
        <w:t>+420 224 211</w:t>
      </w:r>
      <w:r>
        <w:rPr>
          <w:rFonts w:ascii="Arial" w:hAnsi="Arial" w:cs="Arial"/>
          <w:sz w:val="20"/>
          <w:szCs w:val="20"/>
        </w:rPr>
        <w:t> </w:t>
      </w:r>
      <w:r w:rsidRPr="00CA31C8">
        <w:rPr>
          <w:rFonts w:ascii="Arial" w:hAnsi="Arial" w:cs="Arial"/>
          <w:sz w:val="20"/>
          <w:szCs w:val="20"/>
        </w:rPr>
        <w:t>220</w:t>
      </w:r>
    </w:p>
    <w:p w14:paraId="315D6F39" w14:textId="77777777" w:rsidR="00355AEA" w:rsidRPr="00CA31C8" w:rsidRDefault="00B75639" w:rsidP="00355AEA">
      <w:pPr>
        <w:ind w:left="1134" w:firstLine="306"/>
        <w:rPr>
          <w:rFonts w:ascii="Arial" w:hAnsi="Arial" w:cs="Arial"/>
          <w:sz w:val="20"/>
          <w:szCs w:val="20"/>
        </w:rPr>
      </w:pPr>
      <w:hyperlink r:id="rId13" w:history="1">
        <w:r w:rsidR="00355AEA" w:rsidRPr="005931AD">
          <w:rPr>
            <w:rStyle w:val="Hypertextovodkaz"/>
            <w:rFonts w:ascii="Arial" w:hAnsi="Arial" w:cs="Arial"/>
            <w:sz w:val="20"/>
            <w:szCs w:val="20"/>
          </w:rPr>
          <w:t>karla.krejci@dbm.cz</w:t>
        </w:r>
      </w:hyperlink>
    </w:p>
    <w:p w14:paraId="6880A81C" w14:textId="77777777" w:rsidR="00355AEA" w:rsidRPr="00F34906" w:rsidRDefault="00355AEA" w:rsidP="00355AEA">
      <w:pPr>
        <w:rPr>
          <w:rFonts w:ascii="Arial" w:hAnsi="Arial" w:cs="Arial"/>
          <w:color w:val="000000"/>
          <w:sz w:val="20"/>
          <w:szCs w:val="20"/>
        </w:rPr>
      </w:pPr>
    </w:p>
    <w:p w14:paraId="4EF29467" w14:textId="1A23F481" w:rsidR="007B45A2" w:rsidRDefault="007B45A2">
      <w:pPr>
        <w:spacing w:line="238" w:lineRule="auto"/>
        <w:jc w:val="center"/>
        <w:outlineLvl w:val="0"/>
        <w:rPr>
          <w:rFonts w:ascii="Arial" w:eastAsia="Arial" w:hAnsi="Arial" w:cs="Arial"/>
          <w:b/>
          <w:sz w:val="32"/>
        </w:rPr>
      </w:pPr>
    </w:p>
    <w:p w14:paraId="4974D213" w14:textId="77777777" w:rsidR="007B45A2" w:rsidRDefault="007B45A2">
      <w:pPr>
        <w:spacing w:line="238" w:lineRule="auto"/>
        <w:jc w:val="center"/>
        <w:outlineLvl w:val="0"/>
        <w:rPr>
          <w:rFonts w:ascii="Arial" w:eastAsia="Arial" w:hAnsi="Arial" w:cs="Arial"/>
          <w:b/>
          <w:sz w:val="32"/>
        </w:rPr>
      </w:pPr>
    </w:p>
    <w:p w14:paraId="320B7EC3" w14:textId="31B900FA" w:rsidR="00355AEA" w:rsidRPr="00355AEA" w:rsidRDefault="00355AEA" w:rsidP="00355AEA">
      <w:pPr>
        <w:spacing w:line="238" w:lineRule="auto"/>
        <w:jc w:val="center"/>
        <w:outlineLvl w:val="0"/>
        <w:rPr>
          <w:rFonts w:ascii="Arial" w:eastAsia="Arial" w:hAnsi="Arial" w:cs="Arial"/>
          <w:b/>
          <w:sz w:val="32"/>
          <w:lang w:val="cs-CZ"/>
        </w:rPr>
      </w:pPr>
      <w:r w:rsidRPr="00355AEA">
        <w:rPr>
          <w:rFonts w:ascii="Arial" w:eastAsia="Arial" w:hAnsi="Arial" w:cs="Arial"/>
          <w:b/>
          <w:sz w:val="32"/>
          <w:lang w:val="cs-CZ"/>
        </w:rPr>
        <w:t>UPS OZNÁMILA VÝSLEDKY ZA 4</w:t>
      </w:r>
      <w:r w:rsidR="00B46913">
        <w:rPr>
          <w:rFonts w:ascii="Arial" w:eastAsia="Arial" w:hAnsi="Arial" w:cs="Arial"/>
          <w:b/>
          <w:sz w:val="32"/>
          <w:lang w:val="cs-CZ"/>
        </w:rPr>
        <w:t xml:space="preserve">Q </w:t>
      </w:r>
      <w:r w:rsidRPr="00355AEA">
        <w:rPr>
          <w:rFonts w:ascii="Arial" w:eastAsia="Arial" w:hAnsi="Arial" w:cs="Arial"/>
          <w:b/>
          <w:sz w:val="32"/>
          <w:lang w:val="cs-CZ"/>
        </w:rPr>
        <w:t>2020</w:t>
      </w:r>
    </w:p>
    <w:p w14:paraId="7E0ACBDD" w14:textId="77777777" w:rsidR="00355AEA" w:rsidRPr="00355AEA" w:rsidRDefault="00355AEA" w:rsidP="00355AEA">
      <w:pPr>
        <w:spacing w:line="288" w:lineRule="auto"/>
        <w:rPr>
          <w:rFonts w:ascii="Arial" w:eastAsia="Arial" w:hAnsi="Arial" w:cs="Arial"/>
          <w:sz w:val="22"/>
          <w:lang w:val="cs-CZ"/>
        </w:rPr>
      </w:pPr>
    </w:p>
    <w:p w14:paraId="7F3BD2FE" w14:textId="3A096699" w:rsidR="00355AEA" w:rsidRPr="00355AEA" w:rsidRDefault="00355AEA" w:rsidP="00355AEA">
      <w:pPr>
        <w:numPr>
          <w:ilvl w:val="0"/>
          <w:numId w:val="2"/>
        </w:numPr>
        <w:spacing w:line="276" w:lineRule="auto"/>
        <w:rPr>
          <w:rFonts w:ascii="Arial" w:eastAsia="Arial" w:hAnsi="Arial" w:cs="Arial"/>
          <w:b/>
          <w:i/>
          <w:lang w:val="cs-CZ"/>
        </w:rPr>
      </w:pPr>
      <w:r w:rsidRPr="00355AEA">
        <w:rPr>
          <w:rFonts w:ascii="Arial" w:eastAsia="Arial" w:hAnsi="Arial" w:cs="Arial"/>
          <w:b/>
          <w:i/>
          <w:lang w:val="cs-CZ"/>
        </w:rPr>
        <w:t>Konsolidovan</w:t>
      </w:r>
      <w:r w:rsidR="00672C3C">
        <w:rPr>
          <w:rFonts w:ascii="Arial" w:eastAsia="Arial" w:hAnsi="Arial" w:cs="Arial"/>
          <w:b/>
          <w:i/>
          <w:lang w:val="cs-CZ"/>
        </w:rPr>
        <w:t xml:space="preserve">é příjmy </w:t>
      </w:r>
      <w:r w:rsidRPr="00355AEA">
        <w:rPr>
          <w:rFonts w:ascii="Arial" w:eastAsia="Arial" w:hAnsi="Arial" w:cs="Arial"/>
          <w:b/>
          <w:i/>
          <w:lang w:val="cs-CZ"/>
        </w:rPr>
        <w:t>vzrostl</w:t>
      </w:r>
      <w:r w:rsidR="00672C3C">
        <w:rPr>
          <w:rFonts w:ascii="Arial" w:eastAsia="Arial" w:hAnsi="Arial" w:cs="Arial"/>
          <w:b/>
          <w:i/>
          <w:lang w:val="cs-CZ"/>
        </w:rPr>
        <w:t>y</w:t>
      </w:r>
      <w:r w:rsidRPr="00355AEA">
        <w:rPr>
          <w:rFonts w:ascii="Arial" w:eastAsia="Arial" w:hAnsi="Arial" w:cs="Arial"/>
          <w:b/>
          <w:i/>
          <w:lang w:val="cs-CZ"/>
        </w:rPr>
        <w:t xml:space="preserve"> o 21,0 % na 24,9 </w:t>
      </w:r>
      <w:r w:rsidR="00672C3C">
        <w:rPr>
          <w:rFonts w:ascii="Arial" w:eastAsia="Arial" w:hAnsi="Arial" w:cs="Arial"/>
          <w:b/>
          <w:i/>
          <w:lang w:val="cs-CZ"/>
        </w:rPr>
        <w:t xml:space="preserve">mld. </w:t>
      </w:r>
      <w:r w:rsidRPr="00355AEA">
        <w:rPr>
          <w:rFonts w:ascii="Arial" w:eastAsia="Arial" w:hAnsi="Arial" w:cs="Arial"/>
          <w:b/>
          <w:i/>
          <w:lang w:val="cs-CZ"/>
        </w:rPr>
        <w:t xml:space="preserve">USD; Růst </w:t>
      </w:r>
      <w:r w:rsidR="00672C3C">
        <w:rPr>
          <w:rFonts w:ascii="Arial" w:eastAsia="Arial" w:hAnsi="Arial" w:cs="Arial"/>
          <w:b/>
          <w:i/>
          <w:lang w:val="cs-CZ"/>
        </w:rPr>
        <w:t xml:space="preserve">byl zaznamenán </w:t>
      </w:r>
      <w:r w:rsidRPr="00355AEA">
        <w:rPr>
          <w:rFonts w:ascii="Arial" w:eastAsia="Arial" w:hAnsi="Arial" w:cs="Arial"/>
          <w:b/>
          <w:i/>
          <w:lang w:val="cs-CZ"/>
        </w:rPr>
        <w:t>napříč všemi segmenty</w:t>
      </w:r>
    </w:p>
    <w:p w14:paraId="351A6843" w14:textId="608CB78C" w:rsidR="00355AEA" w:rsidRPr="00355AEA" w:rsidRDefault="00355AEA" w:rsidP="00355AEA">
      <w:pPr>
        <w:numPr>
          <w:ilvl w:val="0"/>
          <w:numId w:val="2"/>
        </w:numPr>
        <w:spacing w:line="276" w:lineRule="auto"/>
        <w:rPr>
          <w:rFonts w:ascii="Arial" w:eastAsia="Arial" w:hAnsi="Arial" w:cs="Arial"/>
          <w:b/>
          <w:i/>
          <w:lang w:val="cs-CZ"/>
        </w:rPr>
      </w:pPr>
      <w:r w:rsidRPr="00355AEA">
        <w:rPr>
          <w:rFonts w:ascii="Arial" w:eastAsia="Arial" w:hAnsi="Arial" w:cs="Arial"/>
          <w:b/>
          <w:i/>
          <w:lang w:val="cs-CZ"/>
        </w:rPr>
        <w:t xml:space="preserve">Konsolidovaný provozní zisk vzrostl o </w:t>
      </w:r>
      <w:r w:rsidR="00B46913" w:rsidRPr="00355AEA">
        <w:rPr>
          <w:rFonts w:ascii="Arial" w:eastAsia="Arial" w:hAnsi="Arial" w:cs="Arial"/>
          <w:b/>
          <w:i/>
          <w:lang w:val="cs-CZ"/>
        </w:rPr>
        <w:t xml:space="preserve">téměř </w:t>
      </w:r>
      <w:r w:rsidRPr="00355AEA">
        <w:rPr>
          <w:rFonts w:ascii="Arial" w:eastAsia="Arial" w:hAnsi="Arial" w:cs="Arial"/>
          <w:b/>
          <w:i/>
          <w:lang w:val="cs-CZ"/>
        </w:rPr>
        <w:t xml:space="preserve">1,6 % na 2,2 </w:t>
      </w:r>
      <w:r w:rsidR="00672C3C">
        <w:rPr>
          <w:rFonts w:ascii="Arial" w:eastAsia="Arial" w:hAnsi="Arial" w:cs="Arial"/>
          <w:b/>
          <w:i/>
          <w:lang w:val="cs-CZ"/>
        </w:rPr>
        <w:t xml:space="preserve">mld. </w:t>
      </w:r>
      <w:r w:rsidRPr="00355AEA">
        <w:rPr>
          <w:rFonts w:ascii="Arial" w:eastAsia="Arial" w:hAnsi="Arial" w:cs="Arial"/>
          <w:b/>
          <w:i/>
          <w:lang w:val="cs-CZ"/>
        </w:rPr>
        <w:t>USD, což je nárůst o 26,0 % na upraveném* základě</w:t>
      </w:r>
    </w:p>
    <w:p w14:paraId="511EB445" w14:textId="4F40E607" w:rsidR="00355AEA" w:rsidRPr="00355AEA" w:rsidRDefault="00355AEA" w:rsidP="00355AEA">
      <w:pPr>
        <w:numPr>
          <w:ilvl w:val="0"/>
          <w:numId w:val="2"/>
        </w:numPr>
        <w:spacing w:line="276" w:lineRule="auto"/>
        <w:rPr>
          <w:rFonts w:ascii="Arial" w:eastAsia="Arial" w:hAnsi="Arial" w:cs="Arial"/>
          <w:b/>
          <w:i/>
          <w:lang w:val="cs-CZ"/>
        </w:rPr>
      </w:pPr>
      <w:r w:rsidRPr="00355AEA">
        <w:rPr>
          <w:rFonts w:ascii="Arial" w:eastAsia="Arial" w:hAnsi="Arial" w:cs="Arial"/>
          <w:b/>
          <w:i/>
          <w:lang w:val="cs-CZ"/>
        </w:rPr>
        <w:t>Zředěný</w:t>
      </w:r>
      <w:r w:rsidR="00672C3C">
        <w:rPr>
          <w:rFonts w:ascii="Arial" w:eastAsia="Arial" w:hAnsi="Arial" w:cs="Arial"/>
          <w:b/>
          <w:i/>
          <w:lang w:val="cs-CZ"/>
        </w:rPr>
        <w:t xml:space="preserve"> zisk na akcii</w:t>
      </w:r>
      <w:r w:rsidRPr="00355AEA">
        <w:rPr>
          <w:rFonts w:ascii="Arial" w:eastAsia="Arial" w:hAnsi="Arial" w:cs="Arial"/>
          <w:b/>
          <w:i/>
          <w:lang w:val="cs-CZ"/>
        </w:rPr>
        <w:t xml:space="preserve"> </w:t>
      </w:r>
      <w:r w:rsidR="00672C3C">
        <w:rPr>
          <w:rFonts w:ascii="Arial" w:eastAsia="Arial" w:hAnsi="Arial" w:cs="Arial"/>
          <w:b/>
          <w:i/>
          <w:lang w:val="cs-CZ"/>
        </w:rPr>
        <w:t>(</w:t>
      </w:r>
      <w:r w:rsidRPr="00355AEA">
        <w:rPr>
          <w:rFonts w:ascii="Arial" w:eastAsia="Arial" w:hAnsi="Arial" w:cs="Arial"/>
          <w:b/>
          <w:i/>
          <w:lang w:val="cs-CZ"/>
        </w:rPr>
        <w:t>EPS</w:t>
      </w:r>
      <w:r w:rsidR="00672C3C">
        <w:rPr>
          <w:rFonts w:ascii="Arial" w:eastAsia="Arial" w:hAnsi="Arial" w:cs="Arial"/>
          <w:b/>
          <w:i/>
          <w:lang w:val="cs-CZ"/>
        </w:rPr>
        <w:t>)</w:t>
      </w:r>
      <w:r w:rsidRPr="00355AEA">
        <w:rPr>
          <w:rFonts w:ascii="Arial" w:eastAsia="Arial" w:hAnsi="Arial" w:cs="Arial"/>
          <w:b/>
          <w:i/>
          <w:lang w:val="cs-CZ"/>
        </w:rPr>
        <w:t xml:space="preserve"> </w:t>
      </w:r>
      <w:r w:rsidR="00672C3C">
        <w:rPr>
          <w:rFonts w:ascii="Arial" w:eastAsia="Arial" w:hAnsi="Arial" w:cs="Arial"/>
          <w:b/>
          <w:i/>
          <w:lang w:val="cs-CZ"/>
        </w:rPr>
        <w:t xml:space="preserve">dosáhl </w:t>
      </w:r>
      <w:r w:rsidRPr="00355AEA">
        <w:rPr>
          <w:rFonts w:ascii="Arial" w:eastAsia="Arial" w:hAnsi="Arial" w:cs="Arial"/>
          <w:b/>
          <w:i/>
          <w:lang w:val="cs-CZ"/>
        </w:rPr>
        <w:t>výš</w:t>
      </w:r>
      <w:r w:rsidR="00672C3C">
        <w:rPr>
          <w:rFonts w:ascii="Arial" w:eastAsia="Arial" w:hAnsi="Arial" w:cs="Arial"/>
          <w:b/>
          <w:i/>
          <w:lang w:val="cs-CZ"/>
        </w:rPr>
        <w:t>e</w:t>
      </w:r>
      <w:r w:rsidRPr="00355AEA">
        <w:rPr>
          <w:rFonts w:ascii="Arial" w:eastAsia="Arial" w:hAnsi="Arial" w:cs="Arial"/>
          <w:b/>
          <w:i/>
          <w:lang w:val="cs-CZ"/>
        </w:rPr>
        <w:t xml:space="preserve"> 3,75 USD, upravený zředěný </w:t>
      </w:r>
      <w:r w:rsidR="00672C3C">
        <w:rPr>
          <w:rFonts w:ascii="Arial" w:eastAsia="Arial" w:hAnsi="Arial" w:cs="Arial"/>
          <w:b/>
          <w:i/>
          <w:lang w:val="cs-CZ"/>
        </w:rPr>
        <w:t xml:space="preserve">zisk na akcii </w:t>
      </w:r>
      <w:r w:rsidRPr="00355AEA">
        <w:rPr>
          <w:rFonts w:ascii="Arial" w:eastAsia="Arial" w:hAnsi="Arial" w:cs="Arial"/>
          <w:b/>
          <w:i/>
          <w:lang w:val="cs-CZ"/>
        </w:rPr>
        <w:t xml:space="preserve">2,66 USD, což </w:t>
      </w:r>
      <w:r w:rsidR="00672C3C">
        <w:rPr>
          <w:rFonts w:ascii="Arial" w:eastAsia="Arial" w:hAnsi="Arial" w:cs="Arial"/>
          <w:b/>
          <w:i/>
          <w:lang w:val="cs-CZ"/>
        </w:rPr>
        <w:t xml:space="preserve">představuje </w:t>
      </w:r>
      <w:r w:rsidRPr="00355AEA">
        <w:rPr>
          <w:rFonts w:ascii="Arial" w:eastAsia="Arial" w:hAnsi="Arial" w:cs="Arial"/>
          <w:b/>
          <w:i/>
          <w:lang w:val="cs-CZ"/>
        </w:rPr>
        <w:t>nárůst o 26,1 %</w:t>
      </w:r>
    </w:p>
    <w:p w14:paraId="0E0E5F30" w14:textId="4CFDE328" w:rsidR="00355AEA" w:rsidRPr="00355AEA" w:rsidRDefault="00B46913" w:rsidP="009357E9">
      <w:pPr>
        <w:numPr>
          <w:ilvl w:val="0"/>
          <w:numId w:val="2"/>
        </w:numPr>
        <w:spacing w:line="276" w:lineRule="auto"/>
        <w:rPr>
          <w:rFonts w:ascii="Arial" w:eastAsia="Arial" w:hAnsi="Arial" w:cs="Arial"/>
          <w:b/>
          <w:i/>
          <w:lang w:val="cs-CZ"/>
        </w:rPr>
      </w:pPr>
      <w:r>
        <w:rPr>
          <w:rFonts w:ascii="Arial" w:eastAsia="Arial" w:hAnsi="Arial" w:cs="Arial"/>
          <w:b/>
          <w:i/>
          <w:lang w:val="cs-CZ"/>
        </w:rPr>
        <w:t xml:space="preserve">Celoroční příjmy </w:t>
      </w:r>
      <w:r w:rsidR="00355AEA" w:rsidRPr="00355AEA">
        <w:rPr>
          <w:rFonts w:ascii="Arial" w:eastAsia="Arial" w:hAnsi="Arial" w:cs="Arial"/>
          <w:b/>
          <w:i/>
          <w:lang w:val="cs-CZ"/>
        </w:rPr>
        <w:t xml:space="preserve">a upravený zředěný zisk na akcii </w:t>
      </w:r>
      <w:r>
        <w:rPr>
          <w:rFonts w:ascii="Arial" w:eastAsia="Arial" w:hAnsi="Arial" w:cs="Arial"/>
          <w:b/>
          <w:i/>
          <w:lang w:val="cs-CZ"/>
        </w:rPr>
        <w:t xml:space="preserve">byly vůbec nejvyšší </w:t>
      </w:r>
      <w:r w:rsidR="00355AEA" w:rsidRPr="00355AEA">
        <w:rPr>
          <w:rFonts w:ascii="Arial" w:eastAsia="Arial" w:hAnsi="Arial" w:cs="Arial"/>
          <w:b/>
          <w:i/>
          <w:lang w:val="cs-CZ"/>
        </w:rPr>
        <w:t>v</w:t>
      </w:r>
      <w:r w:rsidR="00672C3C">
        <w:rPr>
          <w:rFonts w:ascii="Arial" w:eastAsia="Arial" w:hAnsi="Arial" w:cs="Arial"/>
          <w:b/>
          <w:i/>
          <w:lang w:val="cs-CZ"/>
        </w:rPr>
        <w:t> </w:t>
      </w:r>
      <w:r w:rsidR="00355AEA" w:rsidRPr="00355AEA">
        <w:rPr>
          <w:rFonts w:ascii="Arial" w:eastAsia="Arial" w:hAnsi="Arial" w:cs="Arial"/>
          <w:b/>
          <w:i/>
          <w:lang w:val="cs-CZ"/>
        </w:rPr>
        <w:t>historii společnosti</w:t>
      </w:r>
    </w:p>
    <w:p w14:paraId="4D480F46" w14:textId="77777777" w:rsidR="00355AEA" w:rsidRPr="00355AEA" w:rsidRDefault="00355AEA" w:rsidP="00355AEA">
      <w:pPr>
        <w:spacing w:line="276" w:lineRule="auto"/>
        <w:rPr>
          <w:rFonts w:ascii="Arial" w:eastAsia="Arial" w:hAnsi="Arial" w:cs="Arial"/>
          <w:b/>
          <w:i/>
          <w:color w:val="4F81BD" w:themeColor="accent1"/>
          <w:lang w:val="cs-CZ"/>
        </w:rPr>
      </w:pPr>
    </w:p>
    <w:p w14:paraId="0963110D" w14:textId="78AAE12A" w:rsidR="00355AEA" w:rsidRDefault="00355AEA" w:rsidP="00355AEA">
      <w:pPr>
        <w:spacing w:line="288" w:lineRule="auto"/>
        <w:rPr>
          <w:rFonts w:ascii="Arial" w:eastAsia="Arial" w:hAnsi="Arial" w:cs="Arial"/>
          <w:sz w:val="22"/>
          <w:lang w:val="cs-CZ"/>
        </w:rPr>
      </w:pPr>
      <w:r w:rsidRPr="00355AEA">
        <w:rPr>
          <w:rFonts w:ascii="Arial" w:eastAsia="Arial" w:hAnsi="Arial" w:cs="Arial"/>
          <w:b/>
          <w:bCs/>
          <w:sz w:val="22"/>
          <w:lang w:val="cs-CZ"/>
        </w:rPr>
        <w:t>ATLANTA</w:t>
      </w:r>
      <w:r w:rsidR="00B46913">
        <w:rPr>
          <w:rFonts w:ascii="Arial" w:eastAsia="Arial" w:hAnsi="Arial" w:cs="Arial"/>
          <w:b/>
          <w:bCs/>
          <w:sz w:val="22"/>
          <w:lang w:val="cs-CZ"/>
        </w:rPr>
        <w:t>,</w:t>
      </w:r>
      <w:r w:rsidRPr="00355AEA">
        <w:rPr>
          <w:rFonts w:ascii="Arial" w:eastAsia="Arial" w:hAnsi="Arial" w:cs="Arial"/>
          <w:b/>
          <w:bCs/>
          <w:sz w:val="22"/>
          <w:lang w:val="cs-CZ"/>
        </w:rPr>
        <w:t xml:space="preserve"> 2. února 2021</w:t>
      </w:r>
      <w:r w:rsidRPr="00355AEA">
        <w:rPr>
          <w:rFonts w:ascii="Arial" w:eastAsia="Arial" w:hAnsi="Arial" w:cs="Arial"/>
          <w:sz w:val="22"/>
          <w:lang w:val="cs-CZ"/>
        </w:rPr>
        <w:t xml:space="preserve"> - Společnost UPS (NYSE: UPS) dnes oznámila konsolidované </w:t>
      </w:r>
      <w:r w:rsidR="00301936">
        <w:rPr>
          <w:rFonts w:ascii="Arial" w:eastAsia="Arial" w:hAnsi="Arial" w:cs="Arial"/>
          <w:sz w:val="22"/>
          <w:lang w:val="cs-CZ"/>
        </w:rPr>
        <w:t>příjmy</w:t>
      </w:r>
      <w:r w:rsidRPr="00355AEA">
        <w:rPr>
          <w:rFonts w:ascii="Arial" w:eastAsia="Arial" w:hAnsi="Arial" w:cs="Arial"/>
          <w:sz w:val="22"/>
          <w:lang w:val="cs-CZ"/>
        </w:rPr>
        <w:t xml:space="preserve"> </w:t>
      </w:r>
      <w:r w:rsidR="00301936">
        <w:rPr>
          <w:rFonts w:ascii="Arial" w:eastAsia="Arial" w:hAnsi="Arial" w:cs="Arial"/>
          <w:sz w:val="22"/>
          <w:lang w:val="cs-CZ"/>
        </w:rPr>
        <w:t xml:space="preserve">za 4. kvartál </w:t>
      </w:r>
      <w:r w:rsidRPr="00355AEA">
        <w:rPr>
          <w:rFonts w:ascii="Arial" w:eastAsia="Arial" w:hAnsi="Arial" w:cs="Arial"/>
          <w:sz w:val="22"/>
          <w:lang w:val="cs-CZ"/>
        </w:rPr>
        <w:t xml:space="preserve">2020 ve výši 24,9 </w:t>
      </w:r>
      <w:r w:rsidR="00301936">
        <w:rPr>
          <w:rFonts w:ascii="Arial" w:eastAsia="Arial" w:hAnsi="Arial" w:cs="Arial"/>
          <w:sz w:val="22"/>
          <w:lang w:val="cs-CZ"/>
        </w:rPr>
        <w:t xml:space="preserve">mld. </w:t>
      </w:r>
      <w:r w:rsidRPr="00355AEA">
        <w:rPr>
          <w:rFonts w:ascii="Arial" w:eastAsia="Arial" w:hAnsi="Arial" w:cs="Arial"/>
          <w:sz w:val="22"/>
          <w:lang w:val="cs-CZ"/>
        </w:rPr>
        <w:t xml:space="preserve">USD, což </w:t>
      </w:r>
      <w:r w:rsidR="00301936">
        <w:rPr>
          <w:rFonts w:ascii="Arial" w:eastAsia="Arial" w:hAnsi="Arial" w:cs="Arial"/>
          <w:sz w:val="22"/>
          <w:lang w:val="cs-CZ"/>
        </w:rPr>
        <w:t xml:space="preserve">představuje </w:t>
      </w:r>
      <w:r w:rsidRPr="00355AEA">
        <w:rPr>
          <w:rFonts w:ascii="Arial" w:eastAsia="Arial" w:hAnsi="Arial" w:cs="Arial"/>
          <w:sz w:val="22"/>
          <w:lang w:val="cs-CZ"/>
        </w:rPr>
        <w:t xml:space="preserve">21,0% </w:t>
      </w:r>
      <w:r w:rsidR="005B0D10" w:rsidRPr="00355AEA">
        <w:rPr>
          <w:rFonts w:ascii="Arial" w:eastAsia="Arial" w:hAnsi="Arial" w:cs="Arial"/>
          <w:sz w:val="22"/>
          <w:lang w:val="cs-CZ"/>
        </w:rPr>
        <w:t xml:space="preserve">nárůst </w:t>
      </w:r>
      <w:r w:rsidRPr="00355AEA">
        <w:rPr>
          <w:rFonts w:ascii="Arial" w:eastAsia="Arial" w:hAnsi="Arial" w:cs="Arial"/>
          <w:sz w:val="22"/>
          <w:lang w:val="cs-CZ"/>
        </w:rPr>
        <w:t xml:space="preserve">oproti </w:t>
      </w:r>
      <w:r w:rsidR="00301936">
        <w:rPr>
          <w:rFonts w:ascii="Arial" w:eastAsia="Arial" w:hAnsi="Arial" w:cs="Arial"/>
          <w:sz w:val="22"/>
          <w:lang w:val="cs-CZ"/>
        </w:rPr>
        <w:t xml:space="preserve">stejnému období loňského </w:t>
      </w:r>
      <w:r w:rsidRPr="00355AEA">
        <w:rPr>
          <w:rFonts w:ascii="Arial" w:eastAsia="Arial" w:hAnsi="Arial" w:cs="Arial"/>
          <w:sz w:val="22"/>
          <w:lang w:val="cs-CZ"/>
        </w:rPr>
        <w:t xml:space="preserve">roku. Konsolidovaný průměrný denní objem </w:t>
      </w:r>
      <w:r w:rsidR="005B0D10">
        <w:rPr>
          <w:rFonts w:ascii="Arial" w:eastAsia="Arial" w:hAnsi="Arial" w:cs="Arial"/>
          <w:sz w:val="22"/>
          <w:lang w:val="cs-CZ"/>
        </w:rPr>
        <w:t xml:space="preserve">přepravy </w:t>
      </w:r>
      <w:r w:rsidRPr="00355AEA">
        <w:rPr>
          <w:rFonts w:ascii="Arial" w:eastAsia="Arial" w:hAnsi="Arial" w:cs="Arial"/>
          <w:sz w:val="22"/>
          <w:lang w:val="cs-CZ"/>
        </w:rPr>
        <w:t xml:space="preserve">se meziročně zvýšil o 10,6 %. Provozní zisk </w:t>
      </w:r>
      <w:r w:rsidR="00301936">
        <w:rPr>
          <w:rFonts w:ascii="Arial" w:eastAsia="Arial" w:hAnsi="Arial" w:cs="Arial"/>
          <w:sz w:val="22"/>
          <w:lang w:val="cs-CZ"/>
        </w:rPr>
        <w:t xml:space="preserve">dosáhl výše </w:t>
      </w:r>
      <w:r w:rsidRPr="00355AEA">
        <w:rPr>
          <w:rFonts w:ascii="Arial" w:eastAsia="Arial" w:hAnsi="Arial" w:cs="Arial"/>
          <w:sz w:val="22"/>
          <w:lang w:val="cs-CZ"/>
        </w:rPr>
        <w:t xml:space="preserve">2,2 </w:t>
      </w:r>
      <w:r w:rsidR="00301936">
        <w:rPr>
          <w:rFonts w:ascii="Arial" w:eastAsia="Arial" w:hAnsi="Arial" w:cs="Arial"/>
          <w:sz w:val="22"/>
          <w:lang w:val="cs-CZ"/>
        </w:rPr>
        <w:t xml:space="preserve">mld. </w:t>
      </w:r>
      <w:r w:rsidRPr="00355AEA">
        <w:rPr>
          <w:rFonts w:ascii="Arial" w:eastAsia="Arial" w:hAnsi="Arial" w:cs="Arial"/>
          <w:sz w:val="22"/>
          <w:lang w:val="cs-CZ"/>
        </w:rPr>
        <w:t xml:space="preserve">USD, což je 1,6% </w:t>
      </w:r>
      <w:r w:rsidR="00301936" w:rsidRPr="00355AEA">
        <w:rPr>
          <w:rFonts w:ascii="Arial" w:eastAsia="Arial" w:hAnsi="Arial" w:cs="Arial"/>
          <w:sz w:val="22"/>
          <w:lang w:val="cs-CZ"/>
        </w:rPr>
        <w:t xml:space="preserve">nárůst </w:t>
      </w:r>
      <w:r w:rsidRPr="00355AEA">
        <w:rPr>
          <w:rFonts w:ascii="Arial" w:eastAsia="Arial" w:hAnsi="Arial" w:cs="Arial"/>
          <w:sz w:val="22"/>
          <w:lang w:val="cs-CZ"/>
        </w:rPr>
        <w:t xml:space="preserve">ve srovnání s loňským </w:t>
      </w:r>
      <w:r w:rsidR="00301936">
        <w:rPr>
          <w:rFonts w:ascii="Arial" w:eastAsia="Arial" w:hAnsi="Arial" w:cs="Arial"/>
          <w:sz w:val="22"/>
          <w:lang w:val="cs-CZ"/>
        </w:rPr>
        <w:t>4. kvartálem</w:t>
      </w:r>
      <w:r w:rsidRPr="00355AEA">
        <w:rPr>
          <w:rFonts w:ascii="Arial" w:eastAsia="Arial" w:hAnsi="Arial" w:cs="Arial"/>
          <w:sz w:val="22"/>
          <w:lang w:val="cs-CZ"/>
        </w:rPr>
        <w:t xml:space="preserve">, </w:t>
      </w:r>
      <w:r w:rsidR="00301936">
        <w:rPr>
          <w:rFonts w:ascii="Arial" w:eastAsia="Arial" w:hAnsi="Arial" w:cs="Arial"/>
          <w:sz w:val="22"/>
          <w:lang w:val="cs-CZ"/>
        </w:rPr>
        <w:t xml:space="preserve">respektive </w:t>
      </w:r>
      <w:r w:rsidRPr="00355AEA">
        <w:rPr>
          <w:rFonts w:ascii="Arial" w:eastAsia="Arial" w:hAnsi="Arial" w:cs="Arial"/>
          <w:sz w:val="22"/>
          <w:lang w:val="cs-CZ"/>
        </w:rPr>
        <w:t xml:space="preserve">26,0% </w:t>
      </w:r>
      <w:r w:rsidR="00301936">
        <w:rPr>
          <w:rFonts w:ascii="Arial" w:eastAsia="Arial" w:hAnsi="Arial" w:cs="Arial"/>
          <w:sz w:val="22"/>
          <w:lang w:val="cs-CZ"/>
        </w:rPr>
        <w:t xml:space="preserve">nárůst </w:t>
      </w:r>
      <w:r w:rsidRPr="00355AEA">
        <w:rPr>
          <w:rFonts w:ascii="Arial" w:eastAsia="Arial" w:hAnsi="Arial" w:cs="Arial"/>
          <w:sz w:val="22"/>
          <w:lang w:val="cs-CZ"/>
        </w:rPr>
        <w:t xml:space="preserve">po očištění. Čistá ztráta za </w:t>
      </w:r>
      <w:r w:rsidR="00301936">
        <w:rPr>
          <w:rFonts w:ascii="Arial" w:eastAsia="Arial" w:hAnsi="Arial" w:cs="Arial"/>
          <w:sz w:val="22"/>
          <w:lang w:val="cs-CZ"/>
        </w:rPr>
        <w:t>sledované</w:t>
      </w:r>
      <w:r w:rsidRPr="00355AEA">
        <w:rPr>
          <w:rFonts w:ascii="Arial" w:eastAsia="Arial" w:hAnsi="Arial" w:cs="Arial"/>
          <w:sz w:val="22"/>
          <w:lang w:val="cs-CZ"/>
        </w:rPr>
        <w:t xml:space="preserve"> čtvrtletí činila 3,3 </w:t>
      </w:r>
      <w:r w:rsidR="00301936">
        <w:rPr>
          <w:rFonts w:ascii="Arial" w:eastAsia="Arial" w:hAnsi="Arial" w:cs="Arial"/>
          <w:sz w:val="22"/>
          <w:lang w:val="cs-CZ"/>
        </w:rPr>
        <w:t xml:space="preserve">mld. </w:t>
      </w:r>
      <w:r w:rsidRPr="00355AEA">
        <w:rPr>
          <w:rFonts w:ascii="Arial" w:eastAsia="Arial" w:hAnsi="Arial" w:cs="Arial"/>
          <w:sz w:val="22"/>
          <w:lang w:val="cs-CZ"/>
        </w:rPr>
        <w:t xml:space="preserve">USD, upravený čistý příjem činil 2,3 </w:t>
      </w:r>
      <w:r w:rsidR="00301936">
        <w:rPr>
          <w:rFonts w:ascii="Arial" w:eastAsia="Arial" w:hAnsi="Arial" w:cs="Arial"/>
          <w:sz w:val="22"/>
          <w:lang w:val="cs-CZ"/>
        </w:rPr>
        <w:t xml:space="preserve">mld. </w:t>
      </w:r>
      <w:r w:rsidRPr="00355AEA">
        <w:rPr>
          <w:rFonts w:ascii="Arial" w:eastAsia="Arial" w:hAnsi="Arial" w:cs="Arial"/>
          <w:sz w:val="22"/>
          <w:lang w:val="cs-CZ"/>
        </w:rPr>
        <w:t xml:space="preserve">USD, což je o 26,4 % více </w:t>
      </w:r>
      <w:r w:rsidR="00301936">
        <w:rPr>
          <w:rFonts w:ascii="Arial" w:eastAsia="Arial" w:hAnsi="Arial" w:cs="Arial"/>
          <w:sz w:val="22"/>
          <w:lang w:val="cs-CZ"/>
        </w:rPr>
        <w:t xml:space="preserve">oproti stejnému </w:t>
      </w:r>
      <w:r w:rsidRPr="00355AEA">
        <w:rPr>
          <w:rFonts w:ascii="Arial" w:eastAsia="Arial" w:hAnsi="Arial" w:cs="Arial"/>
          <w:sz w:val="22"/>
          <w:lang w:val="cs-CZ"/>
        </w:rPr>
        <w:t>období loňského roku.</w:t>
      </w:r>
    </w:p>
    <w:p w14:paraId="127BFFDD" w14:textId="3A138E89" w:rsidR="00355AEA" w:rsidRDefault="00355AEA" w:rsidP="00355AEA">
      <w:pPr>
        <w:spacing w:line="288" w:lineRule="auto"/>
        <w:rPr>
          <w:rFonts w:ascii="Arial" w:eastAsia="Arial" w:hAnsi="Arial" w:cs="Arial"/>
          <w:sz w:val="22"/>
          <w:lang w:val="cs-CZ"/>
        </w:rPr>
      </w:pPr>
    </w:p>
    <w:p w14:paraId="06044000" w14:textId="0F9EB0F3" w:rsidR="00355AEA" w:rsidRPr="00355AEA" w:rsidRDefault="00355AEA" w:rsidP="00355AEA">
      <w:pPr>
        <w:spacing w:line="288" w:lineRule="auto"/>
        <w:rPr>
          <w:rFonts w:ascii="Arial" w:eastAsia="Arial" w:hAnsi="Arial" w:cs="Arial"/>
          <w:sz w:val="22"/>
          <w:lang w:val="cs-CZ"/>
        </w:rPr>
      </w:pPr>
      <w:r w:rsidRPr="00355AEA">
        <w:rPr>
          <w:rFonts w:ascii="Arial" w:eastAsia="Arial" w:hAnsi="Arial" w:cs="Arial"/>
          <w:sz w:val="22"/>
          <w:lang w:val="cs-CZ"/>
        </w:rPr>
        <w:t xml:space="preserve">Ve </w:t>
      </w:r>
      <w:r w:rsidR="00301936">
        <w:rPr>
          <w:rFonts w:ascii="Arial" w:eastAsia="Arial" w:hAnsi="Arial" w:cs="Arial"/>
          <w:sz w:val="22"/>
          <w:lang w:val="cs-CZ"/>
        </w:rPr>
        <w:t xml:space="preserve">4. kvartálu vykázala firma ztrátu </w:t>
      </w:r>
      <w:r w:rsidRPr="00355AEA">
        <w:rPr>
          <w:rFonts w:ascii="Arial" w:eastAsia="Arial" w:hAnsi="Arial" w:cs="Arial"/>
          <w:sz w:val="22"/>
          <w:lang w:val="cs-CZ"/>
        </w:rPr>
        <w:t xml:space="preserve">na akcii 3,75 USD ve srovnání se zředěnou ztrátou na akcii </w:t>
      </w:r>
      <w:r w:rsidR="00E23C47">
        <w:rPr>
          <w:rFonts w:ascii="Arial" w:eastAsia="Arial" w:hAnsi="Arial" w:cs="Arial"/>
          <w:sz w:val="22"/>
          <w:lang w:val="cs-CZ"/>
        </w:rPr>
        <w:t xml:space="preserve">ve výši </w:t>
      </w:r>
      <w:r w:rsidRPr="00355AEA">
        <w:rPr>
          <w:rFonts w:ascii="Arial" w:eastAsia="Arial" w:hAnsi="Arial" w:cs="Arial"/>
          <w:sz w:val="22"/>
          <w:lang w:val="cs-CZ"/>
        </w:rPr>
        <w:t xml:space="preserve">0,12 USD ve </w:t>
      </w:r>
      <w:r w:rsidR="00301936">
        <w:rPr>
          <w:rFonts w:ascii="Arial" w:eastAsia="Arial" w:hAnsi="Arial" w:cs="Arial"/>
          <w:sz w:val="22"/>
          <w:lang w:val="cs-CZ"/>
        </w:rPr>
        <w:t xml:space="preserve">4. kvartálu </w:t>
      </w:r>
      <w:r w:rsidRPr="00355AEA">
        <w:rPr>
          <w:rFonts w:ascii="Arial" w:eastAsia="Arial" w:hAnsi="Arial" w:cs="Arial"/>
          <w:sz w:val="22"/>
          <w:lang w:val="cs-CZ"/>
        </w:rPr>
        <w:t>2019. Upravený zředěný zisk na akcii (EPS) se zvýšil o 26,1 % na 2,66 USD, ve srovnání s 2,11 USD z</w:t>
      </w:r>
      <w:r w:rsidR="00301936">
        <w:rPr>
          <w:rFonts w:ascii="Arial" w:eastAsia="Arial" w:hAnsi="Arial" w:cs="Arial"/>
          <w:sz w:val="22"/>
          <w:lang w:val="cs-CZ"/>
        </w:rPr>
        <w:t>a</w:t>
      </w:r>
      <w:r w:rsidRPr="00355AEA">
        <w:rPr>
          <w:rFonts w:ascii="Arial" w:eastAsia="Arial" w:hAnsi="Arial" w:cs="Arial"/>
          <w:sz w:val="22"/>
          <w:lang w:val="cs-CZ"/>
        </w:rPr>
        <w:t xml:space="preserve"> stejné období </w:t>
      </w:r>
      <w:r w:rsidR="00301936">
        <w:rPr>
          <w:rFonts w:ascii="Arial" w:eastAsia="Arial" w:hAnsi="Arial" w:cs="Arial"/>
          <w:sz w:val="22"/>
          <w:lang w:val="cs-CZ"/>
        </w:rPr>
        <w:t>loňského</w:t>
      </w:r>
      <w:r w:rsidRPr="00355AEA">
        <w:rPr>
          <w:rFonts w:ascii="Arial" w:eastAsia="Arial" w:hAnsi="Arial" w:cs="Arial"/>
          <w:sz w:val="22"/>
          <w:lang w:val="cs-CZ"/>
        </w:rPr>
        <w:t xml:space="preserve"> rok</w:t>
      </w:r>
      <w:r w:rsidR="00301936">
        <w:rPr>
          <w:rFonts w:ascii="Arial" w:eastAsia="Arial" w:hAnsi="Arial" w:cs="Arial"/>
          <w:sz w:val="22"/>
          <w:lang w:val="cs-CZ"/>
        </w:rPr>
        <w:t>u</w:t>
      </w:r>
      <w:r w:rsidRPr="00355AEA">
        <w:rPr>
          <w:rFonts w:ascii="Arial" w:eastAsia="Arial" w:hAnsi="Arial" w:cs="Arial"/>
          <w:sz w:val="22"/>
          <w:lang w:val="cs-CZ"/>
        </w:rPr>
        <w:t>.</w:t>
      </w:r>
    </w:p>
    <w:p w14:paraId="6C17FAE4" w14:textId="77777777" w:rsidR="00355AEA" w:rsidRPr="00355AEA" w:rsidRDefault="00355AEA" w:rsidP="00355AEA">
      <w:pPr>
        <w:spacing w:line="288" w:lineRule="auto"/>
        <w:rPr>
          <w:rFonts w:ascii="Arial" w:eastAsia="Arial" w:hAnsi="Arial" w:cs="Arial"/>
          <w:sz w:val="22"/>
          <w:lang w:val="cs-CZ"/>
        </w:rPr>
      </w:pPr>
    </w:p>
    <w:p w14:paraId="736DD9D0" w14:textId="0739C863" w:rsidR="00355AEA" w:rsidRPr="00355AEA" w:rsidRDefault="00355AEA" w:rsidP="00355AEA">
      <w:pPr>
        <w:spacing w:line="288" w:lineRule="auto"/>
        <w:rPr>
          <w:rFonts w:ascii="Arial" w:eastAsia="Arial" w:hAnsi="Arial" w:cs="Arial"/>
          <w:sz w:val="22"/>
          <w:lang w:val="cs-CZ"/>
        </w:rPr>
      </w:pPr>
      <w:r w:rsidRPr="00355AEA">
        <w:rPr>
          <w:rFonts w:ascii="Arial" w:eastAsia="Arial" w:hAnsi="Arial" w:cs="Arial"/>
          <w:sz w:val="22"/>
          <w:lang w:val="cs-CZ"/>
        </w:rPr>
        <w:t>Výsledky</w:t>
      </w:r>
      <w:r w:rsidR="00301936">
        <w:rPr>
          <w:rFonts w:ascii="Arial" w:eastAsia="Arial" w:hAnsi="Arial" w:cs="Arial"/>
          <w:sz w:val="22"/>
          <w:lang w:val="cs-CZ"/>
        </w:rPr>
        <w:t xml:space="preserve"> </w:t>
      </w:r>
      <w:r w:rsidR="00E23C47">
        <w:rPr>
          <w:rFonts w:ascii="Arial" w:eastAsia="Arial" w:hAnsi="Arial" w:cs="Arial"/>
          <w:sz w:val="22"/>
          <w:lang w:val="cs-CZ"/>
        </w:rPr>
        <w:t>po</w:t>
      </w:r>
      <w:r w:rsidR="00301936">
        <w:rPr>
          <w:rFonts w:ascii="Arial" w:eastAsia="Arial" w:hAnsi="Arial" w:cs="Arial"/>
          <w:sz w:val="22"/>
          <w:lang w:val="cs-CZ"/>
        </w:rPr>
        <w:t>dle účetních zásad</w:t>
      </w:r>
      <w:r w:rsidRPr="00355AEA">
        <w:rPr>
          <w:rFonts w:ascii="Arial" w:eastAsia="Arial" w:hAnsi="Arial" w:cs="Arial"/>
          <w:sz w:val="22"/>
          <w:lang w:val="cs-CZ"/>
        </w:rPr>
        <w:t xml:space="preserve"> GAAP ve </w:t>
      </w:r>
      <w:r w:rsidR="00301936">
        <w:rPr>
          <w:rFonts w:ascii="Arial" w:eastAsia="Arial" w:hAnsi="Arial" w:cs="Arial"/>
          <w:sz w:val="22"/>
          <w:lang w:val="cs-CZ"/>
        </w:rPr>
        <w:t xml:space="preserve">4. kvartálu </w:t>
      </w:r>
      <w:r w:rsidRPr="00355AEA">
        <w:rPr>
          <w:rFonts w:ascii="Arial" w:eastAsia="Arial" w:hAnsi="Arial" w:cs="Arial"/>
          <w:sz w:val="22"/>
          <w:lang w:val="cs-CZ"/>
        </w:rPr>
        <w:t>2020 zahrnují celkový náklad ve výši 5,6</w:t>
      </w:r>
      <w:r w:rsidR="00E23C47">
        <w:rPr>
          <w:rFonts w:ascii="Arial" w:eastAsia="Arial" w:hAnsi="Arial" w:cs="Arial"/>
          <w:sz w:val="22"/>
          <w:lang w:val="cs-CZ"/>
        </w:rPr>
        <w:t> </w:t>
      </w:r>
      <w:r w:rsidR="00301936">
        <w:rPr>
          <w:rFonts w:ascii="Arial" w:eastAsia="Arial" w:hAnsi="Arial" w:cs="Arial"/>
          <w:sz w:val="22"/>
          <w:lang w:val="cs-CZ"/>
        </w:rPr>
        <w:t xml:space="preserve">mld. </w:t>
      </w:r>
      <w:r w:rsidRPr="00355AEA">
        <w:rPr>
          <w:rFonts w:ascii="Arial" w:eastAsia="Arial" w:hAnsi="Arial" w:cs="Arial"/>
          <w:sz w:val="22"/>
          <w:lang w:val="cs-CZ"/>
        </w:rPr>
        <w:t>USD</w:t>
      </w:r>
      <w:r w:rsidR="00301936">
        <w:rPr>
          <w:rFonts w:ascii="Arial" w:eastAsia="Arial" w:hAnsi="Arial" w:cs="Arial"/>
          <w:sz w:val="22"/>
          <w:lang w:val="cs-CZ"/>
        </w:rPr>
        <w:t>, respektive</w:t>
      </w:r>
      <w:r w:rsidRPr="00355AEA">
        <w:rPr>
          <w:rFonts w:ascii="Arial" w:eastAsia="Arial" w:hAnsi="Arial" w:cs="Arial"/>
          <w:sz w:val="22"/>
          <w:lang w:val="cs-CZ"/>
        </w:rPr>
        <w:t xml:space="preserve"> 6,38 USD </w:t>
      </w:r>
      <w:r w:rsidR="009D76CF">
        <w:rPr>
          <w:rFonts w:ascii="Arial" w:eastAsia="Arial" w:hAnsi="Arial" w:cs="Arial"/>
          <w:sz w:val="22"/>
          <w:lang w:val="cs-CZ"/>
        </w:rPr>
        <w:t>n</w:t>
      </w:r>
      <w:r w:rsidRPr="00355AEA">
        <w:rPr>
          <w:rFonts w:ascii="Arial" w:eastAsia="Arial" w:hAnsi="Arial" w:cs="Arial"/>
          <w:sz w:val="22"/>
          <w:lang w:val="cs-CZ"/>
        </w:rPr>
        <w:t xml:space="preserve">a zředěnou akcii, který </w:t>
      </w:r>
      <w:r w:rsidR="00E23C47">
        <w:rPr>
          <w:rFonts w:ascii="Arial" w:eastAsia="Arial" w:hAnsi="Arial" w:cs="Arial"/>
          <w:sz w:val="22"/>
          <w:lang w:val="cs-CZ"/>
        </w:rPr>
        <w:t xml:space="preserve">zahrnuje </w:t>
      </w:r>
      <w:r w:rsidRPr="00355AEA">
        <w:rPr>
          <w:rFonts w:ascii="Arial" w:eastAsia="Arial" w:hAnsi="Arial" w:cs="Arial"/>
          <w:sz w:val="22"/>
          <w:lang w:val="cs-CZ"/>
        </w:rPr>
        <w:t>bezhotovostní důchodové poplatk</w:t>
      </w:r>
      <w:r w:rsidR="00E23C47">
        <w:rPr>
          <w:rFonts w:ascii="Arial" w:eastAsia="Arial" w:hAnsi="Arial" w:cs="Arial"/>
          <w:sz w:val="22"/>
          <w:lang w:val="cs-CZ"/>
        </w:rPr>
        <w:t>y</w:t>
      </w:r>
      <w:r w:rsidRPr="00355AEA">
        <w:rPr>
          <w:rFonts w:ascii="Arial" w:eastAsia="Arial" w:hAnsi="Arial" w:cs="Arial"/>
          <w:sz w:val="22"/>
          <w:lang w:val="cs-CZ"/>
        </w:rPr>
        <w:t xml:space="preserve"> po zdanění </w:t>
      </w:r>
      <w:r w:rsidR="00E23C47">
        <w:rPr>
          <w:rFonts w:ascii="Arial" w:eastAsia="Arial" w:hAnsi="Arial" w:cs="Arial"/>
          <w:sz w:val="22"/>
          <w:lang w:val="cs-CZ"/>
        </w:rPr>
        <w:t>při tržním přecenění</w:t>
      </w:r>
      <w:r w:rsidRPr="00355AEA">
        <w:rPr>
          <w:rFonts w:ascii="Arial" w:eastAsia="Arial" w:hAnsi="Arial" w:cs="Arial"/>
          <w:sz w:val="22"/>
          <w:lang w:val="cs-CZ"/>
        </w:rPr>
        <w:t xml:space="preserve"> (MTM) ve výši 4,9 </w:t>
      </w:r>
      <w:r w:rsidR="000B0C23">
        <w:rPr>
          <w:rFonts w:ascii="Arial" w:eastAsia="Arial" w:hAnsi="Arial" w:cs="Arial"/>
          <w:sz w:val="22"/>
          <w:lang w:val="cs-CZ"/>
        </w:rPr>
        <w:t xml:space="preserve">mld. </w:t>
      </w:r>
      <w:r w:rsidRPr="00355AEA">
        <w:rPr>
          <w:rFonts w:ascii="Arial" w:eastAsia="Arial" w:hAnsi="Arial" w:cs="Arial"/>
          <w:sz w:val="22"/>
          <w:lang w:val="cs-CZ"/>
        </w:rPr>
        <w:t>USD, transformační náklad</w:t>
      </w:r>
      <w:r w:rsidR="00E23C47">
        <w:rPr>
          <w:rFonts w:ascii="Arial" w:eastAsia="Arial" w:hAnsi="Arial" w:cs="Arial"/>
          <w:sz w:val="22"/>
          <w:lang w:val="cs-CZ"/>
        </w:rPr>
        <w:t>y</w:t>
      </w:r>
      <w:r w:rsidRPr="00355AEA">
        <w:rPr>
          <w:rFonts w:ascii="Arial" w:eastAsia="Arial" w:hAnsi="Arial" w:cs="Arial"/>
          <w:sz w:val="22"/>
          <w:lang w:val="cs-CZ"/>
        </w:rPr>
        <w:t xml:space="preserve"> po zdanění ve výši 114 milionů USD a náklad</w:t>
      </w:r>
      <w:r w:rsidR="00E23C47">
        <w:rPr>
          <w:rFonts w:ascii="Arial" w:eastAsia="Arial" w:hAnsi="Arial" w:cs="Arial"/>
          <w:sz w:val="22"/>
          <w:lang w:val="cs-CZ"/>
        </w:rPr>
        <w:t>y</w:t>
      </w:r>
      <w:r w:rsidRPr="00355AEA">
        <w:rPr>
          <w:rFonts w:ascii="Arial" w:eastAsia="Arial" w:hAnsi="Arial" w:cs="Arial"/>
          <w:sz w:val="22"/>
          <w:lang w:val="cs-CZ"/>
        </w:rPr>
        <w:t xml:space="preserve"> za ztráty ve výši 545 milionů USD po zdanění související s rozhodnutím </w:t>
      </w:r>
      <w:r w:rsidR="000B0C23">
        <w:rPr>
          <w:rFonts w:ascii="Arial" w:eastAsia="Arial" w:hAnsi="Arial" w:cs="Arial"/>
          <w:sz w:val="22"/>
          <w:lang w:val="cs-CZ"/>
        </w:rPr>
        <w:t xml:space="preserve">firmy </w:t>
      </w:r>
      <w:r w:rsidRPr="00355AEA">
        <w:rPr>
          <w:rFonts w:ascii="Arial" w:eastAsia="Arial" w:hAnsi="Arial" w:cs="Arial"/>
          <w:sz w:val="22"/>
          <w:lang w:val="cs-CZ"/>
        </w:rPr>
        <w:t xml:space="preserve">prodat UPS Freight. Výsledky GAAP </w:t>
      </w:r>
      <w:r w:rsidR="000B0C23">
        <w:rPr>
          <w:rFonts w:ascii="Arial" w:eastAsia="Arial" w:hAnsi="Arial" w:cs="Arial"/>
          <w:sz w:val="22"/>
          <w:lang w:val="cs-CZ"/>
        </w:rPr>
        <w:t xml:space="preserve">za 4. kvartál </w:t>
      </w:r>
      <w:r w:rsidRPr="00355AEA">
        <w:rPr>
          <w:rFonts w:ascii="Arial" w:eastAsia="Arial" w:hAnsi="Arial" w:cs="Arial"/>
          <w:sz w:val="22"/>
          <w:lang w:val="cs-CZ"/>
        </w:rPr>
        <w:t xml:space="preserve">2019 zahrnovaly celkovou částku 1,9 </w:t>
      </w:r>
      <w:r w:rsidR="000B0C23">
        <w:rPr>
          <w:rFonts w:ascii="Arial" w:eastAsia="Arial" w:hAnsi="Arial" w:cs="Arial"/>
          <w:sz w:val="22"/>
          <w:lang w:val="cs-CZ"/>
        </w:rPr>
        <w:t>mld.</w:t>
      </w:r>
      <w:r w:rsidRPr="00355AEA">
        <w:rPr>
          <w:rFonts w:ascii="Arial" w:eastAsia="Arial" w:hAnsi="Arial" w:cs="Arial"/>
          <w:sz w:val="22"/>
          <w:lang w:val="cs-CZ"/>
        </w:rPr>
        <w:t xml:space="preserve"> USD</w:t>
      </w:r>
      <w:r w:rsidR="000B0C23">
        <w:rPr>
          <w:rFonts w:ascii="Arial" w:eastAsia="Arial" w:hAnsi="Arial" w:cs="Arial"/>
          <w:sz w:val="22"/>
          <w:lang w:val="cs-CZ"/>
        </w:rPr>
        <w:t>, respektive</w:t>
      </w:r>
      <w:r w:rsidRPr="00355AEA">
        <w:rPr>
          <w:rFonts w:ascii="Arial" w:eastAsia="Arial" w:hAnsi="Arial" w:cs="Arial"/>
          <w:sz w:val="22"/>
          <w:lang w:val="cs-CZ"/>
        </w:rPr>
        <w:t xml:space="preserve"> 2,23 USD </w:t>
      </w:r>
      <w:r w:rsidR="000B0C23">
        <w:rPr>
          <w:rFonts w:ascii="Arial" w:eastAsia="Arial" w:hAnsi="Arial" w:cs="Arial"/>
          <w:sz w:val="22"/>
          <w:lang w:val="cs-CZ"/>
        </w:rPr>
        <w:t>n</w:t>
      </w:r>
      <w:r w:rsidRPr="00355AEA">
        <w:rPr>
          <w:rFonts w:ascii="Arial" w:eastAsia="Arial" w:hAnsi="Arial" w:cs="Arial"/>
          <w:sz w:val="22"/>
          <w:lang w:val="cs-CZ"/>
        </w:rPr>
        <w:t xml:space="preserve">a zředěnou akcii, která se skládá z bezhotovostního poplatku po zdanění </w:t>
      </w:r>
      <w:r w:rsidR="00E23C47">
        <w:rPr>
          <w:rFonts w:ascii="Arial" w:eastAsia="Arial" w:hAnsi="Arial" w:cs="Arial"/>
          <w:sz w:val="22"/>
          <w:lang w:val="cs-CZ"/>
        </w:rPr>
        <w:t xml:space="preserve">při tržním přecenění </w:t>
      </w:r>
      <w:r w:rsidRPr="00355AEA">
        <w:rPr>
          <w:rFonts w:ascii="Arial" w:eastAsia="Arial" w:hAnsi="Arial" w:cs="Arial"/>
          <w:sz w:val="22"/>
          <w:lang w:val="cs-CZ"/>
        </w:rPr>
        <w:t xml:space="preserve">ve výši 1,8 </w:t>
      </w:r>
      <w:r w:rsidR="000B0C23">
        <w:rPr>
          <w:rFonts w:ascii="Arial" w:eastAsia="Arial" w:hAnsi="Arial" w:cs="Arial"/>
          <w:sz w:val="22"/>
          <w:lang w:val="cs-CZ"/>
        </w:rPr>
        <w:t>mld.</w:t>
      </w:r>
      <w:r w:rsidRPr="00355AEA">
        <w:rPr>
          <w:rFonts w:ascii="Arial" w:eastAsia="Arial" w:hAnsi="Arial" w:cs="Arial"/>
          <w:sz w:val="22"/>
          <w:lang w:val="cs-CZ"/>
        </w:rPr>
        <w:t xml:space="preserve"> USD, </w:t>
      </w:r>
      <w:r w:rsidRPr="00355AEA">
        <w:rPr>
          <w:rFonts w:ascii="Arial" w:eastAsia="Arial" w:hAnsi="Arial" w:cs="Arial"/>
          <w:sz w:val="22"/>
          <w:lang w:val="cs-CZ"/>
        </w:rPr>
        <w:lastRenderedPageBreak/>
        <w:t xml:space="preserve">poplatku za transformaci po zdanění ve výši 39 milionů USD a zákonného rezervního poplatku </w:t>
      </w:r>
      <w:r w:rsidR="00E23C47" w:rsidRPr="00355AEA">
        <w:rPr>
          <w:rFonts w:ascii="Arial" w:eastAsia="Arial" w:hAnsi="Arial" w:cs="Arial"/>
          <w:sz w:val="22"/>
          <w:lang w:val="cs-CZ"/>
        </w:rPr>
        <w:t xml:space="preserve">po zdanění </w:t>
      </w:r>
      <w:r w:rsidR="00E23C47">
        <w:rPr>
          <w:rFonts w:ascii="Arial" w:eastAsia="Arial" w:hAnsi="Arial" w:cs="Arial"/>
          <w:sz w:val="22"/>
          <w:lang w:val="cs-CZ"/>
        </w:rPr>
        <w:t xml:space="preserve">na domácím trhu v </w:t>
      </w:r>
      <w:r w:rsidRPr="00355AEA">
        <w:rPr>
          <w:rFonts w:ascii="Arial" w:eastAsia="Arial" w:hAnsi="Arial" w:cs="Arial"/>
          <w:sz w:val="22"/>
          <w:lang w:val="cs-CZ"/>
        </w:rPr>
        <w:t>USA ve výši 91 milionů USD.</w:t>
      </w:r>
    </w:p>
    <w:p w14:paraId="5849F41A" w14:textId="77777777" w:rsidR="00355AEA" w:rsidRPr="00355AEA" w:rsidRDefault="00355AEA" w:rsidP="00355AEA">
      <w:pPr>
        <w:spacing w:line="288" w:lineRule="auto"/>
        <w:rPr>
          <w:rFonts w:ascii="Arial" w:eastAsia="Arial" w:hAnsi="Arial" w:cs="Arial"/>
          <w:sz w:val="22"/>
          <w:lang w:val="cs-CZ"/>
        </w:rPr>
      </w:pPr>
    </w:p>
    <w:p w14:paraId="4052F30C" w14:textId="3EAA5945" w:rsidR="00355AEA" w:rsidRPr="00355AEA" w:rsidRDefault="00355AEA" w:rsidP="00355AEA">
      <w:pPr>
        <w:spacing w:line="288" w:lineRule="auto"/>
        <w:rPr>
          <w:rFonts w:ascii="Arial" w:eastAsia="Arial" w:hAnsi="Arial" w:cs="Arial"/>
          <w:sz w:val="22"/>
          <w:lang w:val="cs-CZ"/>
        </w:rPr>
      </w:pPr>
      <w:r w:rsidRPr="00355AEA">
        <w:rPr>
          <w:rFonts w:ascii="Arial" w:eastAsia="Arial" w:hAnsi="Arial" w:cs="Arial"/>
          <w:sz w:val="22"/>
          <w:lang w:val="cs-CZ"/>
        </w:rPr>
        <w:t xml:space="preserve">„Naše finanční výsledky v </w:t>
      </w:r>
      <w:r w:rsidR="000B0C23">
        <w:rPr>
          <w:rFonts w:ascii="Arial" w:eastAsia="Arial" w:hAnsi="Arial" w:cs="Arial"/>
          <w:sz w:val="22"/>
          <w:lang w:val="cs-CZ"/>
        </w:rPr>
        <w:t xml:space="preserve">posledním kvartálu loňského roku </w:t>
      </w:r>
      <w:r w:rsidRPr="00355AEA">
        <w:rPr>
          <w:rFonts w:ascii="Arial" w:eastAsia="Arial" w:hAnsi="Arial" w:cs="Arial"/>
          <w:sz w:val="22"/>
          <w:lang w:val="cs-CZ"/>
        </w:rPr>
        <w:t xml:space="preserve">předčily očekávání a děkuji všem zaměstnancům UPS za mimořádné úsilí </w:t>
      </w:r>
      <w:r w:rsidR="000B0C23">
        <w:rPr>
          <w:rFonts w:ascii="Arial" w:eastAsia="Arial" w:hAnsi="Arial" w:cs="Arial"/>
          <w:sz w:val="22"/>
          <w:lang w:val="cs-CZ"/>
        </w:rPr>
        <w:t>při</w:t>
      </w:r>
      <w:r w:rsidRPr="00355AEA">
        <w:rPr>
          <w:rFonts w:ascii="Arial" w:eastAsia="Arial" w:hAnsi="Arial" w:cs="Arial"/>
          <w:sz w:val="22"/>
          <w:lang w:val="cs-CZ"/>
        </w:rPr>
        <w:t xml:space="preserve"> poskytování špičkových služeb během vánoční sezóny</w:t>
      </w:r>
      <w:r w:rsidR="000B0C23">
        <w:rPr>
          <w:rFonts w:ascii="Arial" w:eastAsia="Arial" w:hAnsi="Arial" w:cs="Arial"/>
          <w:sz w:val="22"/>
          <w:lang w:val="cs-CZ"/>
        </w:rPr>
        <w:t>,“</w:t>
      </w:r>
      <w:r w:rsidRPr="00355AEA">
        <w:rPr>
          <w:rFonts w:ascii="Arial" w:eastAsia="Arial" w:hAnsi="Arial" w:cs="Arial"/>
          <w:sz w:val="22"/>
          <w:lang w:val="cs-CZ"/>
        </w:rPr>
        <w:t xml:space="preserve"> </w:t>
      </w:r>
      <w:r w:rsidR="000B0C23">
        <w:rPr>
          <w:rFonts w:ascii="Arial" w:eastAsia="Arial" w:hAnsi="Arial" w:cs="Arial"/>
          <w:sz w:val="22"/>
          <w:lang w:val="cs-CZ"/>
        </w:rPr>
        <w:t xml:space="preserve">uvedla </w:t>
      </w:r>
      <w:r w:rsidRPr="00355AEA">
        <w:rPr>
          <w:rFonts w:ascii="Arial" w:eastAsia="Arial" w:hAnsi="Arial" w:cs="Arial"/>
          <w:sz w:val="22"/>
          <w:lang w:val="cs-CZ"/>
        </w:rPr>
        <w:t xml:space="preserve">Carol Tomé, výkonná ředitelka UPS. „Ráda bych také poděkovala našim zákazníkům, kteří s námi spolupracovali během celého náročného roku. </w:t>
      </w:r>
      <w:r w:rsidR="007504FE" w:rsidRPr="007504FE">
        <w:rPr>
          <w:rFonts w:ascii="Arial" w:eastAsia="Arial" w:hAnsi="Arial" w:cs="Arial"/>
          <w:sz w:val="22"/>
          <w:lang w:val="cs-CZ"/>
        </w:rPr>
        <w:t>Po uplynulém roce 2020 vyhlížíme ten nový s optimismem</w:t>
      </w:r>
      <w:r w:rsidRPr="00355AEA">
        <w:rPr>
          <w:rFonts w:ascii="Arial" w:eastAsia="Arial" w:hAnsi="Arial" w:cs="Arial"/>
          <w:sz w:val="22"/>
          <w:lang w:val="cs-CZ"/>
        </w:rPr>
        <w:t>. Během čtvrtého čtvrtletí jsme začali přepravovat vakcíny na COVID-19 a jsme připraveni dodávat naději a zdraví lidem po celém světě.“</w:t>
      </w:r>
      <w:r w:rsidR="00412ACB">
        <w:rPr>
          <w:rFonts w:ascii="Arial" w:eastAsia="Arial" w:hAnsi="Arial" w:cs="Arial"/>
          <w:sz w:val="22"/>
          <w:lang w:val="cs-CZ"/>
        </w:rPr>
        <w:t xml:space="preserve"> </w:t>
      </w:r>
    </w:p>
    <w:p w14:paraId="4942D958" w14:textId="47B7A928" w:rsidR="00355AEA" w:rsidRDefault="00355AEA" w:rsidP="00355AEA">
      <w:pPr>
        <w:spacing w:line="288" w:lineRule="auto"/>
        <w:rPr>
          <w:rFonts w:ascii="Arial" w:eastAsia="Arial" w:hAnsi="Arial" w:cs="Arial"/>
          <w:sz w:val="22"/>
          <w:lang w:val="cs-CZ"/>
        </w:rPr>
      </w:pPr>
      <w:r w:rsidRPr="00355AEA">
        <w:rPr>
          <w:rFonts w:ascii="Arial" w:eastAsia="Arial" w:hAnsi="Arial" w:cs="Arial"/>
          <w:sz w:val="22"/>
          <w:lang w:val="cs-CZ"/>
        </w:rPr>
        <w:t xml:space="preserve"> </w:t>
      </w:r>
    </w:p>
    <w:p w14:paraId="6BE14383" w14:textId="77777777" w:rsidR="00B47539" w:rsidRPr="00355AEA" w:rsidRDefault="00B47539" w:rsidP="00355AEA">
      <w:pPr>
        <w:spacing w:line="288" w:lineRule="auto"/>
        <w:rPr>
          <w:rFonts w:ascii="Arial" w:eastAsia="Arial" w:hAnsi="Arial" w:cs="Arial"/>
          <w:sz w:val="22"/>
          <w:lang w:val="cs-CZ"/>
        </w:rPr>
      </w:pPr>
    </w:p>
    <w:p w14:paraId="7D3D4371" w14:textId="1BB3C7E1" w:rsidR="00A06B3D" w:rsidRDefault="00A06B3D">
      <w:pPr>
        <w:spacing w:line="238" w:lineRule="auto"/>
        <w:rPr>
          <w:rFonts w:ascii="Arial" w:eastAsia="Arial" w:hAnsi="Arial" w:cs="Arial"/>
          <w:b/>
          <w:lang w:val="es-ES"/>
        </w:rPr>
      </w:pPr>
      <w:r w:rsidRPr="00A06B3D">
        <w:rPr>
          <w:rFonts w:ascii="Arial" w:eastAsia="Arial" w:hAnsi="Arial" w:cs="Arial"/>
          <w:b/>
          <w:lang w:val="es-ES"/>
        </w:rPr>
        <w:t>Domácí trh v U</w:t>
      </w:r>
      <w:r>
        <w:rPr>
          <w:rFonts w:ascii="Arial" w:eastAsia="Arial" w:hAnsi="Arial" w:cs="Arial"/>
          <w:b/>
          <w:lang w:val="es-ES"/>
        </w:rPr>
        <w:t>SA</w:t>
      </w: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7"/>
        <w:gridCol w:w="1576"/>
        <w:gridCol w:w="1576"/>
        <w:gridCol w:w="1576"/>
        <w:gridCol w:w="1576"/>
      </w:tblGrid>
      <w:tr w:rsidR="00A06B3D" w:rsidRPr="00F74388" w14:paraId="1E56839C" w14:textId="77777777" w:rsidTr="005A0ABA">
        <w:trPr>
          <w:cantSplit/>
          <w:trHeight w:hRule="exact" w:val="585"/>
        </w:trPr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0B6076" w14:textId="77777777" w:rsidR="00A06B3D" w:rsidRPr="00F74388" w:rsidRDefault="00A06B3D" w:rsidP="005A0ABA">
            <w:pPr>
              <w:keepNext/>
              <w:rPr>
                <w:lang w:val="cs-CZ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53" w:type="dxa"/>
              <w:bottom w:w="0" w:type="dxa"/>
              <w:right w:w="53" w:type="dxa"/>
            </w:tcMar>
          </w:tcPr>
          <w:p w14:paraId="768069E7" w14:textId="77777777" w:rsidR="00A06B3D" w:rsidRPr="00F74388" w:rsidRDefault="00A06B3D" w:rsidP="005A0ABA">
            <w:pPr>
              <w:keepNext/>
              <w:spacing w:before="33" w:line="276" w:lineRule="auto"/>
              <w:jc w:val="right"/>
              <w:rPr>
                <w:b/>
                <w:u w:val="single"/>
                <w:lang w:val="cs-CZ"/>
              </w:rPr>
            </w:pPr>
          </w:p>
          <w:p w14:paraId="376BB75B" w14:textId="77777777" w:rsidR="00A06B3D" w:rsidRPr="00F74388" w:rsidRDefault="00A06B3D" w:rsidP="005A0ABA">
            <w:pPr>
              <w:spacing w:after="30" w:line="276" w:lineRule="auto"/>
              <w:jc w:val="right"/>
              <w:rPr>
                <w:b/>
                <w:u w:val="single"/>
                <w:lang w:val="cs-CZ"/>
              </w:rPr>
            </w:pPr>
            <w:r w:rsidRPr="00F74388">
              <w:rPr>
                <w:rFonts w:ascii="Arial" w:eastAsia="Arial" w:hAnsi="Arial" w:cs="Arial"/>
                <w:b/>
                <w:sz w:val="20"/>
                <w:u w:val="single"/>
                <w:lang w:val="cs-CZ"/>
              </w:rPr>
              <w:t>4Q 2020</w:t>
            </w:r>
          </w:p>
        </w:tc>
        <w:tc>
          <w:tcPr>
            <w:tcW w:w="1545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53" w:type="dxa"/>
              <w:bottom w:w="0" w:type="dxa"/>
              <w:right w:w="53" w:type="dxa"/>
            </w:tcMar>
          </w:tcPr>
          <w:p w14:paraId="3A660263" w14:textId="77777777" w:rsidR="00A06B3D" w:rsidRPr="00F74388" w:rsidRDefault="00A06B3D" w:rsidP="005A0ABA">
            <w:pPr>
              <w:keepNext/>
              <w:spacing w:before="33" w:line="276" w:lineRule="auto"/>
              <w:jc w:val="right"/>
              <w:rPr>
                <w:b/>
                <w:u w:val="single"/>
                <w:lang w:val="cs-CZ"/>
              </w:rPr>
            </w:pPr>
            <w:r>
              <w:rPr>
                <w:rFonts w:ascii="Arial" w:eastAsia="Arial" w:hAnsi="Arial" w:cs="Arial"/>
                <w:b/>
                <w:sz w:val="20"/>
                <w:u w:val="single"/>
                <w:lang w:val="cs-CZ"/>
              </w:rPr>
              <w:t>Upravené</w:t>
            </w:r>
          </w:p>
          <w:p w14:paraId="7676721E" w14:textId="77777777" w:rsidR="00A06B3D" w:rsidRPr="00F74388" w:rsidRDefault="00A06B3D" w:rsidP="005A0ABA">
            <w:pPr>
              <w:spacing w:after="30" w:line="276" w:lineRule="auto"/>
              <w:jc w:val="right"/>
              <w:rPr>
                <w:b/>
                <w:u w:val="single"/>
                <w:lang w:val="cs-CZ"/>
              </w:rPr>
            </w:pPr>
            <w:r w:rsidRPr="00F74388">
              <w:rPr>
                <w:rFonts w:ascii="Arial" w:eastAsia="Arial" w:hAnsi="Arial" w:cs="Arial"/>
                <w:b/>
                <w:sz w:val="20"/>
                <w:u w:val="single"/>
                <w:lang w:val="cs-CZ"/>
              </w:rPr>
              <w:t>4Q 2020</w:t>
            </w:r>
          </w:p>
        </w:tc>
        <w:tc>
          <w:tcPr>
            <w:tcW w:w="1545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53" w:type="dxa"/>
              <w:bottom w:w="0" w:type="dxa"/>
              <w:right w:w="53" w:type="dxa"/>
            </w:tcMar>
          </w:tcPr>
          <w:p w14:paraId="3904E727" w14:textId="77777777" w:rsidR="00A06B3D" w:rsidRPr="00F74388" w:rsidRDefault="00A06B3D" w:rsidP="005A0ABA">
            <w:pPr>
              <w:keepNext/>
              <w:spacing w:before="33" w:line="276" w:lineRule="auto"/>
              <w:jc w:val="right"/>
              <w:rPr>
                <w:b/>
                <w:u w:val="single"/>
                <w:lang w:val="cs-CZ"/>
              </w:rPr>
            </w:pPr>
          </w:p>
          <w:p w14:paraId="0C249F8F" w14:textId="77777777" w:rsidR="00A06B3D" w:rsidRPr="00F74388" w:rsidRDefault="00A06B3D" w:rsidP="005A0ABA">
            <w:pPr>
              <w:spacing w:after="30" w:line="276" w:lineRule="auto"/>
              <w:jc w:val="right"/>
              <w:rPr>
                <w:b/>
                <w:u w:val="single"/>
                <w:lang w:val="cs-CZ"/>
              </w:rPr>
            </w:pPr>
            <w:r w:rsidRPr="00F74388">
              <w:rPr>
                <w:rFonts w:ascii="Arial" w:eastAsia="Arial" w:hAnsi="Arial" w:cs="Arial"/>
                <w:b/>
                <w:sz w:val="20"/>
                <w:u w:val="single"/>
                <w:lang w:val="cs-CZ"/>
              </w:rPr>
              <w:t>4Q 2019</w:t>
            </w:r>
          </w:p>
        </w:tc>
        <w:tc>
          <w:tcPr>
            <w:tcW w:w="15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0" w:type="dxa"/>
              <w:left w:w="53" w:type="dxa"/>
              <w:bottom w:w="0" w:type="dxa"/>
              <w:right w:w="53" w:type="dxa"/>
            </w:tcMar>
          </w:tcPr>
          <w:p w14:paraId="7409E300" w14:textId="77777777" w:rsidR="00A06B3D" w:rsidRPr="00F74388" w:rsidRDefault="00A06B3D" w:rsidP="005A0ABA">
            <w:pPr>
              <w:keepNext/>
              <w:spacing w:before="33" w:line="276" w:lineRule="auto"/>
              <w:jc w:val="right"/>
              <w:rPr>
                <w:b/>
                <w:u w:val="single"/>
                <w:lang w:val="cs-CZ"/>
              </w:rPr>
            </w:pPr>
            <w:r>
              <w:rPr>
                <w:rFonts w:ascii="Arial" w:eastAsia="Arial" w:hAnsi="Arial" w:cs="Arial"/>
                <w:b/>
                <w:sz w:val="20"/>
                <w:u w:val="single"/>
                <w:lang w:val="cs-CZ"/>
              </w:rPr>
              <w:t>Upravené</w:t>
            </w:r>
          </w:p>
          <w:p w14:paraId="3A565DBA" w14:textId="77777777" w:rsidR="00A06B3D" w:rsidRPr="00F74388" w:rsidRDefault="00A06B3D" w:rsidP="005A0ABA">
            <w:pPr>
              <w:spacing w:after="30" w:line="276" w:lineRule="auto"/>
              <w:jc w:val="right"/>
              <w:rPr>
                <w:b/>
                <w:u w:val="single"/>
                <w:lang w:val="cs-CZ"/>
              </w:rPr>
            </w:pPr>
            <w:r w:rsidRPr="00F74388">
              <w:rPr>
                <w:rFonts w:ascii="Arial" w:eastAsia="Arial" w:hAnsi="Arial" w:cs="Arial"/>
                <w:b/>
                <w:sz w:val="20"/>
                <w:u w:val="single"/>
                <w:lang w:val="cs-CZ"/>
              </w:rPr>
              <w:t>4Q 2019</w:t>
            </w:r>
          </w:p>
        </w:tc>
      </w:tr>
      <w:tr w:rsidR="00A06B3D" w:rsidRPr="00F74388" w14:paraId="0D606740" w14:textId="77777777" w:rsidTr="005A0ABA">
        <w:trPr>
          <w:cantSplit/>
          <w:trHeight w:hRule="exact" w:val="300"/>
        </w:trPr>
        <w:tc>
          <w:tcPr>
            <w:tcW w:w="285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53" w:type="dxa"/>
              <w:bottom w:w="0" w:type="dxa"/>
              <w:right w:w="53" w:type="dxa"/>
            </w:tcMar>
          </w:tcPr>
          <w:p w14:paraId="7803C5BE" w14:textId="77777777" w:rsidR="00A06B3D" w:rsidRPr="00F74388" w:rsidRDefault="00A06B3D" w:rsidP="005A0ABA">
            <w:pPr>
              <w:keepNext/>
              <w:spacing w:before="53" w:after="30" w:line="276" w:lineRule="auto"/>
              <w:rPr>
                <w:lang w:val="cs-CZ"/>
              </w:rPr>
            </w:pPr>
            <w:r w:rsidRPr="00F74388">
              <w:rPr>
                <w:rFonts w:ascii="Arial" w:eastAsia="Arial" w:hAnsi="Arial" w:cs="Arial"/>
                <w:sz w:val="20"/>
                <w:lang w:val="cs-CZ"/>
              </w:rPr>
              <w:t>Příjmy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3" w:type="dxa"/>
              <w:bottom w:w="0" w:type="dxa"/>
              <w:right w:w="53" w:type="dxa"/>
            </w:tcMar>
          </w:tcPr>
          <w:p w14:paraId="43C61491" w14:textId="77777777" w:rsidR="00A06B3D" w:rsidRPr="00F74388" w:rsidRDefault="00A06B3D" w:rsidP="005A0ABA">
            <w:pPr>
              <w:keepNext/>
              <w:spacing w:before="53" w:after="30" w:line="276" w:lineRule="auto"/>
              <w:jc w:val="right"/>
              <w:rPr>
                <w:lang w:val="cs-CZ"/>
              </w:rPr>
            </w:pPr>
            <w:r w:rsidRPr="00F74388">
              <w:rPr>
                <w:rFonts w:ascii="Arial" w:eastAsia="Arial" w:hAnsi="Arial" w:cs="Arial"/>
                <w:color w:val="000000"/>
                <w:sz w:val="20"/>
                <w:lang w:val="cs-CZ"/>
              </w:rPr>
              <w:t>15</w:t>
            </w: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 xml:space="preserve"> </w:t>
            </w:r>
            <w:r w:rsidRPr="00F74388">
              <w:rPr>
                <w:rFonts w:ascii="Arial" w:eastAsia="Arial" w:hAnsi="Arial" w:cs="Arial"/>
                <w:color w:val="000000"/>
                <w:sz w:val="20"/>
                <w:lang w:val="cs-CZ"/>
              </w:rPr>
              <w:t xml:space="preserve">744 </w:t>
            </w: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mil. USD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0FD2F9" w14:textId="77777777" w:rsidR="00A06B3D" w:rsidRPr="00F74388" w:rsidRDefault="00A06B3D" w:rsidP="005A0ABA">
            <w:pPr>
              <w:keepNext/>
              <w:rPr>
                <w:lang w:val="cs-CZ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3" w:type="dxa"/>
              <w:bottom w:w="0" w:type="dxa"/>
              <w:right w:w="53" w:type="dxa"/>
            </w:tcMar>
          </w:tcPr>
          <w:p w14:paraId="771D5B31" w14:textId="77777777" w:rsidR="00A06B3D" w:rsidRPr="00F74388" w:rsidRDefault="00A06B3D" w:rsidP="005A0ABA">
            <w:pPr>
              <w:keepNext/>
              <w:spacing w:before="53" w:after="30" w:line="276" w:lineRule="auto"/>
              <w:jc w:val="right"/>
              <w:rPr>
                <w:lang w:val="cs-CZ"/>
              </w:rPr>
            </w:pPr>
            <w:r w:rsidRPr="00F74388">
              <w:rPr>
                <w:rFonts w:ascii="Arial" w:eastAsia="Arial" w:hAnsi="Arial" w:cs="Arial"/>
                <w:color w:val="000000"/>
                <w:sz w:val="20"/>
                <w:lang w:val="cs-CZ"/>
              </w:rPr>
              <w:t>13</w:t>
            </w: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 xml:space="preserve"> </w:t>
            </w:r>
            <w:r w:rsidRPr="00F74388">
              <w:rPr>
                <w:rFonts w:ascii="Arial" w:eastAsia="Arial" w:hAnsi="Arial" w:cs="Arial"/>
                <w:color w:val="000000"/>
                <w:sz w:val="20"/>
                <w:lang w:val="cs-CZ"/>
              </w:rPr>
              <w:t xml:space="preserve">408 </w:t>
            </w: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mil. USD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40649B" w14:textId="77777777" w:rsidR="00A06B3D" w:rsidRPr="00F74388" w:rsidRDefault="00A06B3D" w:rsidP="005A0ABA">
            <w:pPr>
              <w:keepNext/>
              <w:rPr>
                <w:lang w:val="cs-CZ"/>
              </w:rPr>
            </w:pPr>
          </w:p>
        </w:tc>
      </w:tr>
      <w:tr w:rsidR="00A06B3D" w:rsidRPr="00F74388" w14:paraId="6DA1121A" w14:textId="77777777" w:rsidTr="005A0ABA">
        <w:trPr>
          <w:cantSplit/>
          <w:trHeight w:hRule="exact" w:val="300"/>
        </w:trPr>
        <w:tc>
          <w:tcPr>
            <w:tcW w:w="2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3" w:type="dxa"/>
              <w:bottom w:w="0" w:type="dxa"/>
              <w:right w:w="53" w:type="dxa"/>
            </w:tcMar>
          </w:tcPr>
          <w:p w14:paraId="4665CD07" w14:textId="77777777" w:rsidR="00A06B3D" w:rsidRPr="00F74388" w:rsidRDefault="00A06B3D" w:rsidP="005A0ABA">
            <w:pPr>
              <w:spacing w:before="53" w:after="30" w:line="276" w:lineRule="auto"/>
              <w:rPr>
                <w:lang w:val="cs-CZ"/>
              </w:rPr>
            </w:pPr>
            <w:r w:rsidRPr="00F74388">
              <w:rPr>
                <w:rFonts w:ascii="Arial" w:eastAsia="Arial" w:hAnsi="Arial" w:cs="Arial"/>
                <w:sz w:val="20"/>
                <w:lang w:val="cs-CZ"/>
              </w:rPr>
              <w:t>Provozní zisk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3" w:type="dxa"/>
              <w:bottom w:w="0" w:type="dxa"/>
              <w:right w:w="53" w:type="dxa"/>
            </w:tcMar>
          </w:tcPr>
          <w:p w14:paraId="4A776A06" w14:textId="77777777" w:rsidR="00A06B3D" w:rsidRPr="00F74388" w:rsidRDefault="00A06B3D" w:rsidP="005A0ABA">
            <w:pPr>
              <w:spacing w:before="53" w:after="30" w:line="276" w:lineRule="auto"/>
              <w:jc w:val="right"/>
              <w:rPr>
                <w:lang w:val="cs-CZ"/>
              </w:rPr>
            </w:pPr>
            <w:r w:rsidRPr="00F74388">
              <w:rPr>
                <w:rFonts w:ascii="Arial" w:eastAsia="Arial" w:hAnsi="Arial" w:cs="Arial"/>
                <w:color w:val="000000"/>
                <w:sz w:val="20"/>
                <w:lang w:val="cs-CZ"/>
              </w:rPr>
              <w:t>1</w:t>
            </w: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 xml:space="preserve"> </w:t>
            </w:r>
            <w:r w:rsidRPr="00F74388">
              <w:rPr>
                <w:rFonts w:ascii="Arial" w:eastAsia="Arial" w:hAnsi="Arial" w:cs="Arial"/>
                <w:color w:val="000000"/>
                <w:sz w:val="20"/>
                <w:lang w:val="cs-CZ"/>
              </w:rPr>
              <w:t xml:space="preserve">247 </w:t>
            </w: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mil. USD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3" w:type="dxa"/>
              <w:bottom w:w="0" w:type="dxa"/>
              <w:right w:w="53" w:type="dxa"/>
            </w:tcMar>
          </w:tcPr>
          <w:p w14:paraId="622B31E8" w14:textId="77777777" w:rsidR="00A06B3D" w:rsidRPr="00F74388" w:rsidRDefault="00A06B3D" w:rsidP="005A0ABA">
            <w:pPr>
              <w:spacing w:before="53" w:after="30" w:line="276" w:lineRule="auto"/>
              <w:jc w:val="right"/>
              <w:rPr>
                <w:lang w:val="cs-CZ"/>
              </w:rPr>
            </w:pPr>
            <w:r w:rsidRPr="00F74388">
              <w:rPr>
                <w:rFonts w:ascii="Arial" w:eastAsia="Arial" w:hAnsi="Arial" w:cs="Arial"/>
                <w:color w:val="000000"/>
                <w:sz w:val="20"/>
                <w:lang w:val="cs-CZ"/>
              </w:rPr>
              <w:t>1</w:t>
            </w: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 xml:space="preserve"> </w:t>
            </w:r>
            <w:r w:rsidRPr="00F74388">
              <w:rPr>
                <w:rFonts w:ascii="Arial" w:eastAsia="Arial" w:hAnsi="Arial" w:cs="Arial"/>
                <w:color w:val="000000"/>
                <w:sz w:val="20"/>
                <w:lang w:val="cs-CZ"/>
              </w:rPr>
              <w:t xml:space="preserve">379 </w:t>
            </w: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mil. USD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3" w:type="dxa"/>
              <w:bottom w:w="0" w:type="dxa"/>
              <w:right w:w="53" w:type="dxa"/>
            </w:tcMar>
          </w:tcPr>
          <w:p w14:paraId="2E26874B" w14:textId="77777777" w:rsidR="00A06B3D" w:rsidRPr="00F74388" w:rsidRDefault="00A06B3D" w:rsidP="005A0ABA">
            <w:pPr>
              <w:spacing w:before="53" w:after="30" w:line="276" w:lineRule="auto"/>
              <w:jc w:val="right"/>
              <w:rPr>
                <w:lang w:val="cs-CZ"/>
              </w:rPr>
            </w:pPr>
            <w:r w:rsidRPr="00F74388">
              <w:rPr>
                <w:rFonts w:ascii="Arial" w:eastAsia="Arial" w:hAnsi="Arial" w:cs="Arial"/>
                <w:color w:val="000000"/>
                <w:sz w:val="20"/>
                <w:lang w:val="cs-CZ"/>
              </w:rPr>
              <w:t>1</w:t>
            </w: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 xml:space="preserve"> </w:t>
            </w:r>
            <w:r w:rsidRPr="00F74388">
              <w:rPr>
                <w:rFonts w:ascii="Arial" w:eastAsia="Arial" w:hAnsi="Arial" w:cs="Arial"/>
                <w:color w:val="000000"/>
                <w:sz w:val="20"/>
                <w:lang w:val="cs-CZ"/>
              </w:rPr>
              <w:t xml:space="preserve">074 </w:t>
            </w: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mil. USD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3" w:type="dxa"/>
              <w:bottom w:w="0" w:type="dxa"/>
              <w:right w:w="53" w:type="dxa"/>
            </w:tcMar>
          </w:tcPr>
          <w:p w14:paraId="1721254F" w14:textId="77777777" w:rsidR="00A06B3D" w:rsidRPr="00F74388" w:rsidRDefault="00A06B3D" w:rsidP="005A0ABA">
            <w:pPr>
              <w:spacing w:before="53" w:after="30" w:line="276" w:lineRule="auto"/>
              <w:jc w:val="right"/>
              <w:rPr>
                <w:lang w:val="cs-CZ"/>
              </w:rPr>
            </w:pPr>
            <w:r w:rsidRPr="00F74388">
              <w:rPr>
                <w:rFonts w:ascii="Arial" w:eastAsia="Arial" w:hAnsi="Arial" w:cs="Arial"/>
                <w:color w:val="000000"/>
                <w:sz w:val="20"/>
                <w:lang w:val="cs-CZ"/>
              </w:rPr>
              <w:t>1</w:t>
            </w: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 xml:space="preserve"> </w:t>
            </w:r>
            <w:r w:rsidRPr="00F74388">
              <w:rPr>
                <w:rFonts w:ascii="Arial" w:eastAsia="Arial" w:hAnsi="Arial" w:cs="Arial"/>
                <w:color w:val="000000"/>
                <w:sz w:val="20"/>
                <w:lang w:val="cs-CZ"/>
              </w:rPr>
              <w:t xml:space="preserve">207 </w:t>
            </w: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mil. USD</w:t>
            </w:r>
          </w:p>
        </w:tc>
      </w:tr>
    </w:tbl>
    <w:p w14:paraId="57405772" w14:textId="77777777" w:rsidR="00A06B3D" w:rsidRPr="00F74388" w:rsidRDefault="00A06B3D" w:rsidP="00A06B3D">
      <w:pPr>
        <w:rPr>
          <w:lang w:val="cs-CZ"/>
        </w:rPr>
      </w:pPr>
    </w:p>
    <w:p w14:paraId="74D6C029" w14:textId="4C6837E7" w:rsidR="00355AEA" w:rsidRPr="00355AEA" w:rsidRDefault="00B47539" w:rsidP="00355AEA">
      <w:pPr>
        <w:numPr>
          <w:ilvl w:val="0"/>
          <w:numId w:val="3"/>
        </w:numPr>
        <w:spacing w:line="288" w:lineRule="auto"/>
        <w:rPr>
          <w:rFonts w:ascii="Arial" w:eastAsia="Arial" w:hAnsi="Arial" w:cs="Arial"/>
          <w:sz w:val="22"/>
          <w:lang w:val="cs-CZ"/>
        </w:rPr>
      </w:pPr>
      <w:r>
        <w:rPr>
          <w:rFonts w:ascii="Arial" w:eastAsia="Arial" w:hAnsi="Arial" w:cs="Arial"/>
          <w:sz w:val="22"/>
          <w:lang w:val="cs-CZ"/>
        </w:rPr>
        <w:t>Příjmy</w:t>
      </w:r>
      <w:r w:rsidR="00355AEA" w:rsidRPr="00355AEA">
        <w:rPr>
          <w:rFonts w:ascii="Arial" w:eastAsia="Arial" w:hAnsi="Arial" w:cs="Arial"/>
          <w:sz w:val="22"/>
          <w:lang w:val="cs-CZ"/>
        </w:rPr>
        <w:t xml:space="preserve"> vzrostly o 17,4 % především díky růstu přepravy pro malé a střední podniky.</w:t>
      </w:r>
    </w:p>
    <w:p w14:paraId="6D96D117" w14:textId="30F10F18" w:rsidR="00355AEA" w:rsidRPr="00355AEA" w:rsidRDefault="00B47539" w:rsidP="00355AEA">
      <w:pPr>
        <w:numPr>
          <w:ilvl w:val="0"/>
          <w:numId w:val="3"/>
        </w:numPr>
        <w:spacing w:line="288" w:lineRule="auto"/>
        <w:rPr>
          <w:rFonts w:ascii="Arial" w:eastAsia="Arial" w:hAnsi="Arial" w:cs="Arial"/>
          <w:sz w:val="22"/>
          <w:lang w:val="cs-CZ"/>
        </w:rPr>
      </w:pPr>
      <w:r>
        <w:rPr>
          <w:rFonts w:ascii="Arial" w:eastAsia="Arial" w:hAnsi="Arial" w:cs="Arial"/>
          <w:sz w:val="22"/>
          <w:lang w:val="cs-CZ"/>
        </w:rPr>
        <w:t>Příjmy</w:t>
      </w:r>
      <w:r w:rsidR="00355AEA" w:rsidRPr="00355AEA">
        <w:rPr>
          <w:rFonts w:ascii="Arial" w:eastAsia="Arial" w:hAnsi="Arial" w:cs="Arial"/>
          <w:sz w:val="22"/>
          <w:lang w:val="cs-CZ"/>
        </w:rPr>
        <w:t xml:space="preserve"> </w:t>
      </w:r>
      <w:r>
        <w:rPr>
          <w:rFonts w:ascii="Arial" w:eastAsia="Arial" w:hAnsi="Arial" w:cs="Arial"/>
          <w:sz w:val="22"/>
          <w:lang w:val="cs-CZ"/>
        </w:rPr>
        <w:t xml:space="preserve">na zásilku </w:t>
      </w:r>
      <w:r w:rsidR="00355AEA" w:rsidRPr="00355AEA">
        <w:rPr>
          <w:rFonts w:ascii="Arial" w:eastAsia="Arial" w:hAnsi="Arial" w:cs="Arial"/>
          <w:sz w:val="22"/>
          <w:lang w:val="cs-CZ"/>
        </w:rPr>
        <w:t>se zvýšily o 7,8 %, především díky nárůstu pozemní přepravy na rezidenční adresy.</w:t>
      </w:r>
    </w:p>
    <w:p w14:paraId="4DE04449" w14:textId="2ADCDAB2" w:rsidR="00355AEA" w:rsidRPr="00355AEA" w:rsidRDefault="00355AEA" w:rsidP="00355AEA">
      <w:pPr>
        <w:numPr>
          <w:ilvl w:val="0"/>
          <w:numId w:val="3"/>
        </w:numPr>
        <w:spacing w:line="288" w:lineRule="auto"/>
        <w:rPr>
          <w:rFonts w:ascii="Arial" w:eastAsia="Arial" w:hAnsi="Arial" w:cs="Arial"/>
          <w:sz w:val="22"/>
          <w:lang w:val="cs-CZ"/>
        </w:rPr>
      </w:pPr>
      <w:r w:rsidRPr="00355AEA">
        <w:rPr>
          <w:rFonts w:ascii="Arial" w:eastAsia="Arial" w:hAnsi="Arial" w:cs="Arial"/>
          <w:sz w:val="22"/>
          <w:lang w:val="cs-CZ"/>
        </w:rPr>
        <w:t>Provozní marže dosáhla 7,9 %; upravená provozní marže pak 8,8 %.</w:t>
      </w:r>
    </w:p>
    <w:p w14:paraId="63514172" w14:textId="77777777" w:rsidR="00355AEA" w:rsidRPr="00355AEA" w:rsidRDefault="00355AEA">
      <w:pPr>
        <w:spacing w:line="276" w:lineRule="auto"/>
        <w:rPr>
          <w:rFonts w:ascii="Arial" w:eastAsia="Arial" w:hAnsi="Arial" w:cs="Arial"/>
          <w:lang w:val="cs-CZ"/>
        </w:rPr>
      </w:pPr>
    </w:p>
    <w:p w14:paraId="76B2B9CB" w14:textId="75BEA35F" w:rsidR="009D5E72" w:rsidRPr="00884EF7" w:rsidRDefault="009D5E72" w:rsidP="009D5E72">
      <w:pPr>
        <w:rPr>
          <w:rFonts w:ascii="Arial" w:hAnsi="Arial" w:cs="Arial"/>
          <w:bCs/>
          <w:sz w:val="18"/>
          <w:szCs w:val="18"/>
          <w:vertAlign w:val="subscript"/>
          <w:lang w:val="cs-CZ"/>
        </w:rPr>
      </w:pPr>
      <w:r w:rsidRPr="00884EF7">
        <w:rPr>
          <w:rFonts w:ascii="Arial" w:hAnsi="Arial" w:cs="Arial"/>
          <w:bCs/>
          <w:sz w:val="18"/>
          <w:szCs w:val="18"/>
          <w:vertAlign w:val="subscript"/>
          <w:lang w:val="cs-CZ"/>
        </w:rPr>
        <w:t xml:space="preserve">* „Upravené“ položky jsou zpracovány bez ohledu na účetní zásady GAAP. </w:t>
      </w:r>
      <w:bookmarkStart w:id="0" w:name="_Hlk536731412"/>
      <w:r w:rsidRPr="00884EF7">
        <w:rPr>
          <w:rFonts w:ascii="Arial" w:hAnsi="Arial" w:cs="Arial"/>
          <w:bCs/>
          <w:sz w:val="18"/>
          <w:szCs w:val="18"/>
          <w:vertAlign w:val="subscript"/>
          <w:lang w:val="cs-CZ"/>
        </w:rPr>
        <w:t xml:space="preserve">Viz příloha tiskové zprávy pro diskusi o finančních metrikách, jiných než podle zásad GAAP, </w:t>
      </w:r>
      <w:bookmarkEnd w:id="0"/>
      <w:r w:rsidRPr="00884EF7">
        <w:rPr>
          <w:rFonts w:ascii="Arial" w:hAnsi="Arial" w:cs="Arial"/>
          <w:bCs/>
          <w:sz w:val="18"/>
          <w:szCs w:val="18"/>
          <w:vertAlign w:val="subscript"/>
          <w:lang w:val="cs-CZ"/>
        </w:rPr>
        <w:t>zahrnující sladění, která se snaží uvedeným zásadám co nejvíce přiblížit.</w:t>
      </w:r>
    </w:p>
    <w:p w14:paraId="61B01A0B" w14:textId="4DF44687" w:rsidR="009D5E72" w:rsidRDefault="009D5E72">
      <w:pPr>
        <w:spacing w:line="276" w:lineRule="auto"/>
        <w:rPr>
          <w:rFonts w:ascii="Arial" w:eastAsia="Arial" w:hAnsi="Arial" w:cs="Arial"/>
          <w:lang w:val="cs-CZ"/>
        </w:rPr>
      </w:pPr>
    </w:p>
    <w:p w14:paraId="2F428B80" w14:textId="77777777" w:rsidR="00B47539" w:rsidRPr="009D5E72" w:rsidRDefault="00B47539">
      <w:pPr>
        <w:spacing w:line="276" w:lineRule="auto"/>
        <w:rPr>
          <w:rFonts w:ascii="Arial" w:eastAsia="Arial" w:hAnsi="Arial" w:cs="Arial"/>
          <w:lang w:val="cs-CZ"/>
        </w:rPr>
      </w:pPr>
    </w:p>
    <w:p w14:paraId="69630A20" w14:textId="777A959C" w:rsidR="009D5E72" w:rsidRPr="009D5E72" w:rsidRDefault="009D5E72">
      <w:pPr>
        <w:spacing w:line="276" w:lineRule="auto"/>
        <w:rPr>
          <w:rFonts w:ascii="Arial" w:eastAsia="Arial" w:hAnsi="Arial" w:cs="Arial"/>
          <w:b/>
          <w:lang w:val="cs-CZ"/>
        </w:rPr>
      </w:pPr>
      <w:bookmarkStart w:id="1" w:name="_Hlk63164724"/>
      <w:r w:rsidRPr="009D5E72">
        <w:rPr>
          <w:rFonts w:ascii="Arial" w:eastAsia="Arial" w:hAnsi="Arial" w:cs="Arial"/>
          <w:b/>
          <w:lang w:val="cs-CZ"/>
        </w:rPr>
        <w:t>Mezinárodní přeprava</w:t>
      </w: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7"/>
        <w:gridCol w:w="1576"/>
        <w:gridCol w:w="1576"/>
        <w:gridCol w:w="1576"/>
        <w:gridCol w:w="1576"/>
      </w:tblGrid>
      <w:tr w:rsidR="009D5E72" w:rsidRPr="009D5E72" w14:paraId="535D46B1" w14:textId="77777777" w:rsidTr="005A0ABA">
        <w:trPr>
          <w:cantSplit/>
          <w:trHeight w:hRule="exact" w:val="555"/>
        </w:trPr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FA9354" w14:textId="77777777" w:rsidR="009D5E72" w:rsidRPr="009D5E72" w:rsidRDefault="009D5E72" w:rsidP="005A0ABA">
            <w:pPr>
              <w:keepNext/>
              <w:rPr>
                <w:lang w:val="cs-CZ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53" w:type="dxa"/>
              <w:bottom w:w="0" w:type="dxa"/>
              <w:right w:w="53" w:type="dxa"/>
            </w:tcMar>
          </w:tcPr>
          <w:p w14:paraId="6EF2EF8E" w14:textId="77777777" w:rsidR="009D5E72" w:rsidRPr="009D5E72" w:rsidRDefault="009D5E72" w:rsidP="005A0ABA">
            <w:pPr>
              <w:keepNext/>
              <w:spacing w:before="33" w:line="276" w:lineRule="auto"/>
              <w:jc w:val="right"/>
              <w:rPr>
                <w:b/>
                <w:u w:val="single"/>
                <w:lang w:val="cs-CZ"/>
              </w:rPr>
            </w:pPr>
          </w:p>
          <w:p w14:paraId="78DD061B" w14:textId="77777777" w:rsidR="009D5E72" w:rsidRPr="009D5E72" w:rsidRDefault="009D5E72" w:rsidP="005A0ABA">
            <w:pPr>
              <w:spacing w:after="30" w:line="276" w:lineRule="auto"/>
              <w:jc w:val="right"/>
              <w:rPr>
                <w:b/>
                <w:u w:val="single"/>
                <w:lang w:val="cs-CZ"/>
              </w:rPr>
            </w:pPr>
            <w:r w:rsidRPr="009D5E72">
              <w:rPr>
                <w:rFonts w:ascii="Arial" w:eastAsia="Arial" w:hAnsi="Arial" w:cs="Arial"/>
                <w:b/>
                <w:sz w:val="20"/>
                <w:u w:val="single"/>
                <w:lang w:val="cs-CZ"/>
              </w:rPr>
              <w:t>4Q 2020</w:t>
            </w:r>
          </w:p>
        </w:tc>
        <w:tc>
          <w:tcPr>
            <w:tcW w:w="1545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53" w:type="dxa"/>
              <w:bottom w:w="0" w:type="dxa"/>
              <w:right w:w="53" w:type="dxa"/>
            </w:tcMar>
          </w:tcPr>
          <w:p w14:paraId="52402CD3" w14:textId="77777777" w:rsidR="009D5E72" w:rsidRPr="009D5E72" w:rsidRDefault="009D5E72" w:rsidP="005A0ABA">
            <w:pPr>
              <w:keepNext/>
              <w:spacing w:before="33" w:line="276" w:lineRule="auto"/>
              <w:jc w:val="right"/>
              <w:rPr>
                <w:b/>
                <w:u w:val="single"/>
                <w:lang w:val="cs-CZ"/>
              </w:rPr>
            </w:pPr>
            <w:r w:rsidRPr="009D5E72">
              <w:rPr>
                <w:rFonts w:ascii="Arial" w:eastAsia="Arial" w:hAnsi="Arial" w:cs="Arial"/>
                <w:b/>
                <w:sz w:val="20"/>
                <w:u w:val="single"/>
                <w:lang w:val="cs-CZ"/>
              </w:rPr>
              <w:t>Upravené</w:t>
            </w:r>
          </w:p>
          <w:p w14:paraId="03046D9A" w14:textId="77777777" w:rsidR="009D5E72" w:rsidRPr="009D5E72" w:rsidRDefault="009D5E72" w:rsidP="005A0ABA">
            <w:pPr>
              <w:spacing w:after="30" w:line="276" w:lineRule="auto"/>
              <w:jc w:val="right"/>
              <w:rPr>
                <w:b/>
                <w:u w:val="single"/>
                <w:lang w:val="cs-CZ"/>
              </w:rPr>
            </w:pPr>
            <w:r w:rsidRPr="009D5E72">
              <w:rPr>
                <w:rFonts w:ascii="Arial" w:eastAsia="Arial" w:hAnsi="Arial" w:cs="Arial"/>
                <w:b/>
                <w:sz w:val="20"/>
                <w:u w:val="single"/>
                <w:lang w:val="cs-CZ"/>
              </w:rPr>
              <w:t>4Q 2020</w:t>
            </w:r>
          </w:p>
        </w:tc>
        <w:tc>
          <w:tcPr>
            <w:tcW w:w="1545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53" w:type="dxa"/>
              <w:bottom w:w="0" w:type="dxa"/>
              <w:right w:w="53" w:type="dxa"/>
            </w:tcMar>
          </w:tcPr>
          <w:p w14:paraId="5BED6358" w14:textId="77777777" w:rsidR="009D5E72" w:rsidRPr="009D5E72" w:rsidRDefault="009D5E72" w:rsidP="005A0ABA">
            <w:pPr>
              <w:keepNext/>
              <w:spacing w:before="33" w:line="276" w:lineRule="auto"/>
              <w:jc w:val="right"/>
              <w:rPr>
                <w:b/>
                <w:u w:val="single"/>
                <w:lang w:val="cs-CZ"/>
              </w:rPr>
            </w:pPr>
          </w:p>
          <w:p w14:paraId="3D08FBDE" w14:textId="77777777" w:rsidR="009D5E72" w:rsidRPr="009D5E72" w:rsidRDefault="009D5E72" w:rsidP="005A0ABA">
            <w:pPr>
              <w:spacing w:after="30" w:line="276" w:lineRule="auto"/>
              <w:jc w:val="right"/>
              <w:rPr>
                <w:b/>
                <w:u w:val="single"/>
                <w:lang w:val="cs-CZ"/>
              </w:rPr>
            </w:pPr>
            <w:r w:rsidRPr="009D5E72">
              <w:rPr>
                <w:rFonts w:ascii="Arial" w:eastAsia="Arial" w:hAnsi="Arial" w:cs="Arial"/>
                <w:b/>
                <w:sz w:val="20"/>
                <w:u w:val="single"/>
                <w:lang w:val="cs-CZ"/>
              </w:rPr>
              <w:t>4Q 2019</w:t>
            </w:r>
          </w:p>
        </w:tc>
        <w:tc>
          <w:tcPr>
            <w:tcW w:w="15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0" w:type="dxa"/>
              <w:left w:w="53" w:type="dxa"/>
              <w:bottom w:w="0" w:type="dxa"/>
              <w:right w:w="53" w:type="dxa"/>
            </w:tcMar>
          </w:tcPr>
          <w:p w14:paraId="1CB33669" w14:textId="77777777" w:rsidR="009D5E72" w:rsidRPr="009D5E72" w:rsidRDefault="009D5E72" w:rsidP="005A0ABA">
            <w:pPr>
              <w:keepNext/>
              <w:spacing w:before="33" w:line="276" w:lineRule="auto"/>
              <w:jc w:val="right"/>
              <w:rPr>
                <w:b/>
                <w:u w:val="single"/>
                <w:lang w:val="cs-CZ"/>
              </w:rPr>
            </w:pPr>
            <w:r w:rsidRPr="009D5E72">
              <w:rPr>
                <w:rFonts w:ascii="Arial" w:eastAsia="Arial" w:hAnsi="Arial" w:cs="Arial"/>
                <w:b/>
                <w:sz w:val="20"/>
                <w:u w:val="single"/>
                <w:lang w:val="cs-CZ"/>
              </w:rPr>
              <w:t>Upravené</w:t>
            </w:r>
          </w:p>
          <w:p w14:paraId="223B2DEB" w14:textId="77777777" w:rsidR="009D5E72" w:rsidRPr="009D5E72" w:rsidRDefault="009D5E72" w:rsidP="005A0ABA">
            <w:pPr>
              <w:spacing w:after="30" w:line="276" w:lineRule="auto"/>
              <w:jc w:val="right"/>
              <w:rPr>
                <w:b/>
                <w:u w:val="single"/>
                <w:lang w:val="cs-CZ"/>
              </w:rPr>
            </w:pPr>
            <w:r w:rsidRPr="009D5E72">
              <w:rPr>
                <w:rFonts w:ascii="Arial" w:eastAsia="Arial" w:hAnsi="Arial" w:cs="Arial"/>
                <w:b/>
                <w:sz w:val="20"/>
                <w:u w:val="single"/>
                <w:lang w:val="cs-CZ"/>
              </w:rPr>
              <w:t>4Q 2019</w:t>
            </w:r>
          </w:p>
        </w:tc>
      </w:tr>
      <w:tr w:rsidR="009D5E72" w:rsidRPr="009D5E72" w14:paraId="07E07E4F" w14:textId="77777777" w:rsidTr="005A0ABA">
        <w:trPr>
          <w:cantSplit/>
          <w:trHeight w:hRule="exact" w:val="300"/>
        </w:trPr>
        <w:tc>
          <w:tcPr>
            <w:tcW w:w="285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53" w:type="dxa"/>
              <w:bottom w:w="0" w:type="dxa"/>
              <w:right w:w="53" w:type="dxa"/>
            </w:tcMar>
          </w:tcPr>
          <w:p w14:paraId="3C6DE897" w14:textId="77D92841" w:rsidR="009D5E72" w:rsidRPr="009D5E72" w:rsidRDefault="009D5E72" w:rsidP="005A0ABA">
            <w:pPr>
              <w:spacing w:before="53" w:after="30" w:line="276" w:lineRule="auto"/>
              <w:rPr>
                <w:lang w:val="cs-CZ"/>
              </w:rPr>
            </w:pPr>
            <w:r w:rsidRPr="009D5E72">
              <w:rPr>
                <w:rFonts w:ascii="Arial" w:eastAsia="Arial" w:hAnsi="Arial" w:cs="Arial"/>
                <w:sz w:val="20"/>
                <w:lang w:val="cs-CZ"/>
              </w:rPr>
              <w:t>Pří</w:t>
            </w:r>
            <w:r w:rsidR="00FB344F">
              <w:rPr>
                <w:rFonts w:ascii="Arial" w:eastAsia="Arial" w:hAnsi="Arial" w:cs="Arial"/>
                <w:sz w:val="20"/>
                <w:lang w:val="cs-CZ"/>
              </w:rPr>
              <w:t>j</w:t>
            </w:r>
            <w:r w:rsidRPr="009D5E72">
              <w:rPr>
                <w:rFonts w:ascii="Arial" w:eastAsia="Arial" w:hAnsi="Arial" w:cs="Arial"/>
                <w:sz w:val="20"/>
                <w:lang w:val="cs-CZ"/>
              </w:rPr>
              <w:t>my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3" w:type="dxa"/>
              <w:bottom w:w="0" w:type="dxa"/>
              <w:right w:w="53" w:type="dxa"/>
            </w:tcMar>
          </w:tcPr>
          <w:p w14:paraId="5F80BF19" w14:textId="77777777" w:rsidR="009D5E72" w:rsidRPr="009D5E72" w:rsidRDefault="009D5E72" w:rsidP="005A0ABA">
            <w:pPr>
              <w:keepNext/>
              <w:spacing w:before="53" w:after="30" w:line="276" w:lineRule="auto"/>
              <w:jc w:val="right"/>
              <w:rPr>
                <w:lang w:val="cs-CZ"/>
              </w:rPr>
            </w:pPr>
            <w:r w:rsidRPr="009D5E72">
              <w:rPr>
                <w:rFonts w:ascii="Arial" w:eastAsia="Arial" w:hAnsi="Arial" w:cs="Arial"/>
                <w:color w:val="000000"/>
                <w:sz w:val="20"/>
                <w:lang w:val="cs-CZ"/>
              </w:rPr>
              <w:t>4 770 mil. USD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2FFE8B" w14:textId="77777777" w:rsidR="009D5E72" w:rsidRPr="009D5E72" w:rsidRDefault="009D5E72" w:rsidP="005A0ABA">
            <w:pPr>
              <w:keepNext/>
              <w:rPr>
                <w:lang w:val="cs-CZ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3" w:type="dxa"/>
              <w:bottom w:w="0" w:type="dxa"/>
              <w:right w:w="53" w:type="dxa"/>
            </w:tcMar>
          </w:tcPr>
          <w:p w14:paraId="7144F9E1" w14:textId="77777777" w:rsidR="009D5E72" w:rsidRPr="009D5E72" w:rsidRDefault="009D5E72" w:rsidP="005A0ABA">
            <w:pPr>
              <w:keepNext/>
              <w:spacing w:before="53" w:after="30" w:line="276" w:lineRule="auto"/>
              <w:jc w:val="right"/>
              <w:rPr>
                <w:lang w:val="cs-CZ"/>
              </w:rPr>
            </w:pPr>
            <w:r w:rsidRPr="009D5E72">
              <w:rPr>
                <w:rFonts w:ascii="Arial" w:eastAsia="Arial" w:hAnsi="Arial" w:cs="Arial"/>
                <w:color w:val="000000"/>
                <w:sz w:val="20"/>
                <w:lang w:val="cs-CZ"/>
              </w:rPr>
              <w:t>3 762 mil. USD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330F57" w14:textId="77777777" w:rsidR="009D5E72" w:rsidRPr="009D5E72" w:rsidRDefault="009D5E72" w:rsidP="005A0ABA">
            <w:pPr>
              <w:keepNext/>
              <w:rPr>
                <w:lang w:val="cs-CZ"/>
              </w:rPr>
            </w:pPr>
          </w:p>
        </w:tc>
      </w:tr>
      <w:tr w:rsidR="009D5E72" w:rsidRPr="009D5E72" w14:paraId="07B7AE76" w14:textId="77777777" w:rsidTr="005A0ABA">
        <w:trPr>
          <w:cantSplit/>
          <w:trHeight w:hRule="exact" w:val="300"/>
        </w:trPr>
        <w:tc>
          <w:tcPr>
            <w:tcW w:w="2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3" w:type="dxa"/>
              <w:bottom w:w="0" w:type="dxa"/>
              <w:right w:w="53" w:type="dxa"/>
            </w:tcMar>
          </w:tcPr>
          <w:p w14:paraId="4A5A605C" w14:textId="77777777" w:rsidR="009D5E72" w:rsidRPr="009D5E72" w:rsidRDefault="009D5E72" w:rsidP="005A0ABA">
            <w:pPr>
              <w:spacing w:before="53" w:after="30" w:line="276" w:lineRule="auto"/>
              <w:rPr>
                <w:lang w:val="cs-CZ"/>
              </w:rPr>
            </w:pPr>
            <w:r w:rsidRPr="009D5E72">
              <w:rPr>
                <w:rFonts w:ascii="Arial" w:eastAsia="Arial" w:hAnsi="Arial" w:cs="Arial"/>
                <w:sz w:val="20"/>
                <w:lang w:val="cs-CZ"/>
              </w:rPr>
              <w:t>Provozní zisk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3" w:type="dxa"/>
              <w:bottom w:w="0" w:type="dxa"/>
              <w:right w:w="53" w:type="dxa"/>
            </w:tcMar>
          </w:tcPr>
          <w:p w14:paraId="082F8417" w14:textId="77777777" w:rsidR="009D5E72" w:rsidRPr="009D5E72" w:rsidRDefault="009D5E72" w:rsidP="005A0ABA">
            <w:pPr>
              <w:spacing w:before="53" w:after="30" w:line="276" w:lineRule="auto"/>
              <w:jc w:val="right"/>
              <w:rPr>
                <w:lang w:val="cs-CZ"/>
              </w:rPr>
            </w:pPr>
            <w:r w:rsidRPr="009D5E72">
              <w:rPr>
                <w:rFonts w:ascii="Arial" w:eastAsia="Arial" w:hAnsi="Arial" w:cs="Arial"/>
                <w:color w:val="000000"/>
                <w:sz w:val="20"/>
                <w:lang w:val="cs-CZ"/>
              </w:rPr>
              <w:t>1 148 mil. USD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3" w:type="dxa"/>
              <w:bottom w:w="0" w:type="dxa"/>
              <w:right w:w="53" w:type="dxa"/>
            </w:tcMar>
          </w:tcPr>
          <w:p w14:paraId="21EB1197" w14:textId="77777777" w:rsidR="009D5E72" w:rsidRPr="009D5E72" w:rsidRDefault="009D5E72" w:rsidP="005A0ABA">
            <w:pPr>
              <w:spacing w:before="53" w:after="30" w:line="276" w:lineRule="auto"/>
              <w:jc w:val="right"/>
              <w:rPr>
                <w:lang w:val="cs-CZ"/>
              </w:rPr>
            </w:pPr>
            <w:r w:rsidRPr="009D5E72">
              <w:rPr>
                <w:rFonts w:ascii="Arial" w:eastAsia="Arial" w:hAnsi="Arial" w:cs="Arial"/>
                <w:color w:val="000000"/>
                <w:sz w:val="20"/>
                <w:lang w:val="cs-CZ"/>
              </w:rPr>
              <w:t>1 160 mil. USD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3" w:type="dxa"/>
              <w:bottom w:w="0" w:type="dxa"/>
              <w:right w:w="53" w:type="dxa"/>
            </w:tcMar>
          </w:tcPr>
          <w:p w14:paraId="520EA047" w14:textId="77777777" w:rsidR="009D5E72" w:rsidRPr="009D5E72" w:rsidRDefault="009D5E72" w:rsidP="005A0ABA">
            <w:pPr>
              <w:spacing w:before="53" w:after="30" w:line="276" w:lineRule="auto"/>
              <w:jc w:val="right"/>
              <w:rPr>
                <w:lang w:val="cs-CZ"/>
              </w:rPr>
            </w:pPr>
            <w:r w:rsidRPr="009D5E72">
              <w:rPr>
                <w:rFonts w:ascii="Arial" w:eastAsia="Arial" w:hAnsi="Arial" w:cs="Arial"/>
                <w:color w:val="000000"/>
                <w:sz w:val="20"/>
                <w:lang w:val="cs-CZ"/>
              </w:rPr>
              <w:t>799 mil. USD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3" w:type="dxa"/>
              <w:bottom w:w="0" w:type="dxa"/>
              <w:right w:w="53" w:type="dxa"/>
            </w:tcMar>
          </w:tcPr>
          <w:p w14:paraId="16279624" w14:textId="77777777" w:rsidR="009D5E72" w:rsidRPr="009D5E72" w:rsidRDefault="009D5E72" w:rsidP="005A0ABA">
            <w:pPr>
              <w:spacing w:before="53" w:after="30" w:line="276" w:lineRule="auto"/>
              <w:jc w:val="right"/>
              <w:rPr>
                <w:lang w:val="cs-CZ"/>
              </w:rPr>
            </w:pPr>
            <w:r w:rsidRPr="009D5E72">
              <w:rPr>
                <w:rFonts w:ascii="Arial" w:eastAsia="Arial" w:hAnsi="Arial" w:cs="Arial"/>
                <w:color w:val="000000"/>
                <w:sz w:val="20"/>
                <w:lang w:val="cs-CZ"/>
              </w:rPr>
              <w:t>809 mil. USD</w:t>
            </w:r>
          </w:p>
        </w:tc>
      </w:tr>
    </w:tbl>
    <w:p w14:paraId="2CAC8E01" w14:textId="77777777" w:rsidR="009D5E72" w:rsidRPr="009D5E72" w:rsidRDefault="009D5E72" w:rsidP="009D5E72">
      <w:pPr>
        <w:spacing w:line="276" w:lineRule="auto"/>
        <w:rPr>
          <w:rFonts w:ascii="Arial" w:eastAsia="Arial" w:hAnsi="Arial" w:cs="Arial"/>
          <w:lang w:val="cs-CZ"/>
        </w:rPr>
      </w:pPr>
    </w:p>
    <w:p w14:paraId="611AEB16" w14:textId="54DFAC1E" w:rsidR="00FB344F" w:rsidRPr="00FB344F" w:rsidRDefault="00FB344F" w:rsidP="00FB344F">
      <w:pPr>
        <w:numPr>
          <w:ilvl w:val="0"/>
          <w:numId w:val="4"/>
        </w:numPr>
        <w:spacing w:line="276" w:lineRule="auto"/>
        <w:rPr>
          <w:rFonts w:ascii="Arial" w:eastAsia="Arial" w:hAnsi="Arial" w:cs="Arial"/>
          <w:sz w:val="22"/>
          <w:szCs w:val="22"/>
          <w:lang w:val="cs-CZ"/>
        </w:rPr>
      </w:pPr>
      <w:bookmarkStart w:id="2" w:name="_GoBack"/>
      <w:bookmarkEnd w:id="1"/>
      <w:r w:rsidRPr="00FB344F">
        <w:rPr>
          <w:rFonts w:ascii="Arial" w:eastAsia="Arial" w:hAnsi="Arial" w:cs="Arial"/>
          <w:sz w:val="22"/>
          <w:szCs w:val="22"/>
          <w:lang w:val="cs-CZ"/>
        </w:rPr>
        <w:t xml:space="preserve">Průměrný denní objem </w:t>
      </w:r>
      <w:r>
        <w:rPr>
          <w:rFonts w:ascii="Arial" w:eastAsia="Arial" w:hAnsi="Arial" w:cs="Arial"/>
          <w:sz w:val="22"/>
          <w:szCs w:val="22"/>
          <w:lang w:val="cs-CZ"/>
        </w:rPr>
        <w:t xml:space="preserve">přepravy </w:t>
      </w:r>
      <w:r w:rsidRPr="00FB344F">
        <w:rPr>
          <w:rFonts w:ascii="Arial" w:eastAsia="Arial" w:hAnsi="Arial" w:cs="Arial"/>
          <w:sz w:val="22"/>
          <w:szCs w:val="22"/>
          <w:lang w:val="cs-CZ"/>
        </w:rPr>
        <w:t>vzrostl o 21,9</w:t>
      </w:r>
      <w:r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Pr="00FB344F">
        <w:rPr>
          <w:rFonts w:ascii="Arial" w:eastAsia="Arial" w:hAnsi="Arial" w:cs="Arial"/>
          <w:sz w:val="22"/>
          <w:szCs w:val="22"/>
          <w:lang w:val="cs-CZ"/>
        </w:rPr>
        <w:t xml:space="preserve">% při růstu exportu </w:t>
      </w:r>
      <w:r>
        <w:rPr>
          <w:rFonts w:ascii="Arial" w:eastAsia="Arial" w:hAnsi="Arial" w:cs="Arial"/>
          <w:sz w:val="22"/>
          <w:szCs w:val="22"/>
          <w:lang w:val="cs-CZ"/>
        </w:rPr>
        <w:t>ve</w:t>
      </w:r>
      <w:r w:rsidRPr="00FB344F">
        <w:rPr>
          <w:rFonts w:ascii="Arial" w:eastAsia="Arial" w:hAnsi="Arial" w:cs="Arial"/>
          <w:sz w:val="22"/>
          <w:szCs w:val="22"/>
          <w:lang w:val="cs-CZ"/>
        </w:rPr>
        <w:t xml:space="preserve"> všech region</w:t>
      </w:r>
      <w:r>
        <w:rPr>
          <w:rFonts w:ascii="Arial" w:eastAsia="Arial" w:hAnsi="Arial" w:cs="Arial"/>
          <w:sz w:val="22"/>
          <w:szCs w:val="22"/>
          <w:lang w:val="cs-CZ"/>
        </w:rPr>
        <w:t>ech</w:t>
      </w:r>
      <w:r w:rsidRPr="00FB344F">
        <w:rPr>
          <w:rFonts w:ascii="Arial" w:eastAsia="Arial" w:hAnsi="Arial" w:cs="Arial"/>
          <w:sz w:val="22"/>
          <w:szCs w:val="22"/>
          <w:lang w:val="cs-CZ"/>
        </w:rPr>
        <w:t>.</w:t>
      </w:r>
    </w:p>
    <w:bookmarkEnd w:id="2"/>
    <w:p w14:paraId="60B98F3F" w14:textId="24E13797" w:rsidR="00FB344F" w:rsidRPr="00FB344F" w:rsidRDefault="00FB344F" w:rsidP="00FB344F">
      <w:pPr>
        <w:numPr>
          <w:ilvl w:val="0"/>
          <w:numId w:val="4"/>
        </w:numPr>
        <w:spacing w:line="276" w:lineRule="auto"/>
        <w:rPr>
          <w:rFonts w:ascii="Arial" w:eastAsia="Arial" w:hAnsi="Arial" w:cs="Arial"/>
          <w:sz w:val="22"/>
          <w:szCs w:val="22"/>
          <w:lang w:val="cs-CZ"/>
        </w:rPr>
      </w:pPr>
      <w:r>
        <w:rPr>
          <w:rFonts w:ascii="Arial" w:eastAsia="Arial" w:hAnsi="Arial" w:cs="Arial"/>
          <w:sz w:val="22"/>
          <w:szCs w:val="22"/>
          <w:lang w:val="cs-CZ"/>
        </w:rPr>
        <w:t xml:space="preserve">Příjmy </w:t>
      </w:r>
      <w:r w:rsidRPr="00FB344F">
        <w:rPr>
          <w:rFonts w:ascii="Arial" w:eastAsia="Arial" w:hAnsi="Arial" w:cs="Arial"/>
          <w:sz w:val="22"/>
          <w:szCs w:val="22"/>
          <w:lang w:val="cs-CZ"/>
        </w:rPr>
        <w:t>vzrostly o 26,8</w:t>
      </w:r>
      <w:r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Pr="00FB344F">
        <w:rPr>
          <w:rFonts w:ascii="Arial" w:eastAsia="Arial" w:hAnsi="Arial" w:cs="Arial"/>
          <w:sz w:val="22"/>
          <w:szCs w:val="22"/>
          <w:lang w:val="cs-CZ"/>
        </w:rPr>
        <w:t>%, zejména díky Asii a Evropě.</w:t>
      </w:r>
    </w:p>
    <w:p w14:paraId="007F349D" w14:textId="2EA8986A" w:rsidR="00FB344F" w:rsidRPr="00FB344F" w:rsidRDefault="00FB344F" w:rsidP="00FB344F">
      <w:pPr>
        <w:numPr>
          <w:ilvl w:val="0"/>
          <w:numId w:val="4"/>
        </w:numPr>
        <w:spacing w:line="276" w:lineRule="auto"/>
        <w:rPr>
          <w:rFonts w:ascii="Arial" w:eastAsia="Arial" w:hAnsi="Arial" w:cs="Arial"/>
          <w:sz w:val="22"/>
          <w:szCs w:val="22"/>
          <w:lang w:val="cs-CZ"/>
        </w:rPr>
      </w:pPr>
      <w:r w:rsidRPr="00FB344F">
        <w:rPr>
          <w:rFonts w:ascii="Arial" w:eastAsia="Arial" w:hAnsi="Arial" w:cs="Arial"/>
          <w:sz w:val="22"/>
          <w:szCs w:val="22"/>
          <w:lang w:val="cs-CZ"/>
        </w:rPr>
        <w:t xml:space="preserve">Provozní marže </w:t>
      </w:r>
      <w:r>
        <w:rPr>
          <w:rFonts w:ascii="Arial" w:eastAsia="Arial" w:hAnsi="Arial" w:cs="Arial"/>
          <w:sz w:val="22"/>
          <w:szCs w:val="22"/>
          <w:lang w:val="cs-CZ"/>
        </w:rPr>
        <w:t>dosáhla výše</w:t>
      </w:r>
      <w:r w:rsidRPr="00FB344F">
        <w:rPr>
          <w:rFonts w:ascii="Arial" w:eastAsia="Arial" w:hAnsi="Arial" w:cs="Arial"/>
          <w:sz w:val="22"/>
          <w:szCs w:val="22"/>
          <w:lang w:val="cs-CZ"/>
        </w:rPr>
        <w:t xml:space="preserve"> 24,1</w:t>
      </w:r>
      <w:r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Pr="00FB344F">
        <w:rPr>
          <w:rFonts w:ascii="Arial" w:eastAsia="Arial" w:hAnsi="Arial" w:cs="Arial"/>
          <w:sz w:val="22"/>
          <w:szCs w:val="22"/>
          <w:lang w:val="cs-CZ"/>
        </w:rPr>
        <w:t>%; upravená provozní marže byla 24,3</w:t>
      </w:r>
      <w:r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Pr="00FB344F">
        <w:rPr>
          <w:rFonts w:ascii="Arial" w:eastAsia="Arial" w:hAnsi="Arial" w:cs="Arial"/>
          <w:sz w:val="22"/>
          <w:szCs w:val="22"/>
          <w:lang w:val="cs-CZ"/>
        </w:rPr>
        <w:t>%.</w:t>
      </w:r>
    </w:p>
    <w:p w14:paraId="3ACBEAF4" w14:textId="2C486155" w:rsidR="00FB344F" w:rsidRDefault="00FB344F">
      <w:pPr>
        <w:spacing w:line="238" w:lineRule="auto"/>
        <w:rPr>
          <w:rFonts w:ascii="Arial" w:eastAsia="Arial" w:hAnsi="Arial" w:cs="Arial"/>
          <w:b/>
        </w:rPr>
      </w:pPr>
      <w:bookmarkStart w:id="3" w:name="_Hlk63164732"/>
    </w:p>
    <w:p w14:paraId="6FCAD6A3" w14:textId="77777777" w:rsidR="00B47539" w:rsidRDefault="00B47539">
      <w:pPr>
        <w:spacing w:line="238" w:lineRule="auto"/>
        <w:rPr>
          <w:rFonts w:ascii="Arial" w:eastAsia="Arial" w:hAnsi="Arial" w:cs="Arial"/>
          <w:b/>
        </w:rPr>
      </w:pPr>
    </w:p>
    <w:p w14:paraId="3B927E05" w14:textId="77777777" w:rsidR="00FB344F" w:rsidRPr="00FB344F" w:rsidRDefault="00FB344F" w:rsidP="00FB344F">
      <w:pPr>
        <w:rPr>
          <w:rFonts w:ascii="Arial" w:hAnsi="Arial" w:cs="Arial"/>
          <w:b/>
          <w:bCs/>
          <w:lang w:val="cs-CZ"/>
        </w:rPr>
      </w:pPr>
      <w:r w:rsidRPr="00FB344F">
        <w:rPr>
          <w:rFonts w:ascii="Arial" w:hAnsi="Arial" w:cs="Arial"/>
          <w:b/>
          <w:bCs/>
          <w:lang w:val="cs-CZ"/>
        </w:rPr>
        <w:t>Dodavatelské řetězce a nákladní přeprava</w:t>
      </w: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7"/>
        <w:gridCol w:w="1576"/>
        <w:gridCol w:w="1576"/>
        <w:gridCol w:w="1576"/>
        <w:gridCol w:w="1576"/>
      </w:tblGrid>
      <w:tr w:rsidR="00FB344F" w:rsidRPr="00F74388" w14:paraId="510D6F88" w14:textId="77777777" w:rsidTr="00FB344F">
        <w:trPr>
          <w:cantSplit/>
          <w:trHeight w:hRule="exact" w:val="585"/>
        </w:trPr>
        <w:tc>
          <w:tcPr>
            <w:tcW w:w="2907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E64963" w14:textId="77777777" w:rsidR="00FB344F" w:rsidRPr="00F74388" w:rsidRDefault="00FB344F" w:rsidP="005A0ABA">
            <w:pPr>
              <w:keepNext/>
              <w:rPr>
                <w:lang w:val="cs-CZ"/>
              </w:rPr>
            </w:pPr>
          </w:p>
        </w:tc>
        <w:tc>
          <w:tcPr>
            <w:tcW w:w="1576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53" w:type="dxa"/>
              <w:bottom w:w="0" w:type="dxa"/>
              <w:right w:w="53" w:type="dxa"/>
            </w:tcMar>
          </w:tcPr>
          <w:p w14:paraId="2D9A4B6F" w14:textId="77777777" w:rsidR="00FB344F" w:rsidRPr="00F74388" w:rsidRDefault="00FB344F" w:rsidP="005A0ABA">
            <w:pPr>
              <w:keepNext/>
              <w:spacing w:before="33" w:line="276" w:lineRule="auto"/>
              <w:jc w:val="right"/>
              <w:rPr>
                <w:b/>
                <w:u w:val="single"/>
                <w:lang w:val="cs-CZ"/>
              </w:rPr>
            </w:pPr>
          </w:p>
          <w:p w14:paraId="134CAD74" w14:textId="77777777" w:rsidR="00FB344F" w:rsidRPr="00F74388" w:rsidRDefault="00FB344F" w:rsidP="005A0ABA">
            <w:pPr>
              <w:spacing w:after="30" w:line="276" w:lineRule="auto"/>
              <w:jc w:val="right"/>
              <w:rPr>
                <w:b/>
                <w:u w:val="single"/>
                <w:lang w:val="cs-CZ"/>
              </w:rPr>
            </w:pPr>
            <w:r w:rsidRPr="00F74388">
              <w:rPr>
                <w:rFonts w:ascii="Arial" w:eastAsia="Arial" w:hAnsi="Arial" w:cs="Arial"/>
                <w:b/>
                <w:sz w:val="20"/>
                <w:u w:val="single"/>
                <w:lang w:val="cs-CZ"/>
              </w:rPr>
              <w:t>4Q 2020</w:t>
            </w:r>
          </w:p>
        </w:tc>
        <w:tc>
          <w:tcPr>
            <w:tcW w:w="1576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53" w:type="dxa"/>
              <w:bottom w:w="0" w:type="dxa"/>
              <w:right w:w="53" w:type="dxa"/>
            </w:tcMar>
          </w:tcPr>
          <w:p w14:paraId="7FA70398" w14:textId="77777777" w:rsidR="00FB344F" w:rsidRPr="00F74388" w:rsidRDefault="00FB344F" w:rsidP="005A0ABA">
            <w:pPr>
              <w:keepNext/>
              <w:spacing w:before="33" w:line="276" w:lineRule="auto"/>
              <w:jc w:val="right"/>
              <w:rPr>
                <w:b/>
                <w:u w:val="single"/>
                <w:lang w:val="cs-CZ"/>
              </w:rPr>
            </w:pPr>
            <w:r>
              <w:rPr>
                <w:rFonts w:ascii="Arial" w:eastAsia="Arial" w:hAnsi="Arial" w:cs="Arial"/>
                <w:b/>
                <w:sz w:val="20"/>
                <w:u w:val="single"/>
                <w:lang w:val="cs-CZ"/>
              </w:rPr>
              <w:t>Upravené</w:t>
            </w:r>
          </w:p>
          <w:p w14:paraId="4541D0DC" w14:textId="77777777" w:rsidR="00FB344F" w:rsidRPr="00F74388" w:rsidRDefault="00FB344F" w:rsidP="005A0ABA">
            <w:pPr>
              <w:spacing w:after="30" w:line="276" w:lineRule="auto"/>
              <w:jc w:val="right"/>
              <w:rPr>
                <w:b/>
                <w:u w:val="single"/>
                <w:lang w:val="cs-CZ"/>
              </w:rPr>
            </w:pPr>
            <w:r w:rsidRPr="00F74388">
              <w:rPr>
                <w:rFonts w:ascii="Arial" w:eastAsia="Arial" w:hAnsi="Arial" w:cs="Arial"/>
                <w:b/>
                <w:sz w:val="20"/>
                <w:u w:val="single"/>
                <w:lang w:val="cs-CZ"/>
              </w:rPr>
              <w:t>4Q 2020</w:t>
            </w:r>
          </w:p>
        </w:tc>
        <w:tc>
          <w:tcPr>
            <w:tcW w:w="1576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53" w:type="dxa"/>
              <w:bottom w:w="0" w:type="dxa"/>
              <w:right w:w="53" w:type="dxa"/>
            </w:tcMar>
          </w:tcPr>
          <w:p w14:paraId="08F65E78" w14:textId="77777777" w:rsidR="00FB344F" w:rsidRPr="00F74388" w:rsidRDefault="00FB344F" w:rsidP="005A0ABA">
            <w:pPr>
              <w:keepNext/>
              <w:spacing w:before="33" w:line="276" w:lineRule="auto"/>
              <w:jc w:val="right"/>
              <w:rPr>
                <w:b/>
                <w:u w:val="single"/>
                <w:lang w:val="cs-CZ"/>
              </w:rPr>
            </w:pPr>
          </w:p>
          <w:p w14:paraId="6E92CD33" w14:textId="77777777" w:rsidR="00FB344F" w:rsidRPr="00F74388" w:rsidRDefault="00FB344F" w:rsidP="005A0ABA">
            <w:pPr>
              <w:spacing w:after="30" w:line="276" w:lineRule="auto"/>
              <w:jc w:val="right"/>
              <w:rPr>
                <w:b/>
                <w:u w:val="single"/>
                <w:lang w:val="cs-CZ"/>
              </w:rPr>
            </w:pPr>
            <w:r w:rsidRPr="00F74388">
              <w:rPr>
                <w:rFonts w:ascii="Arial" w:eastAsia="Arial" w:hAnsi="Arial" w:cs="Arial"/>
                <w:b/>
                <w:sz w:val="20"/>
                <w:u w:val="single"/>
                <w:lang w:val="cs-CZ"/>
              </w:rPr>
              <w:t>4Q 2019</w:t>
            </w:r>
          </w:p>
        </w:tc>
        <w:tc>
          <w:tcPr>
            <w:tcW w:w="157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0" w:type="dxa"/>
              <w:left w:w="53" w:type="dxa"/>
              <w:bottom w:w="0" w:type="dxa"/>
              <w:right w:w="53" w:type="dxa"/>
            </w:tcMar>
          </w:tcPr>
          <w:p w14:paraId="10D712CB" w14:textId="77777777" w:rsidR="00FB344F" w:rsidRPr="00F74388" w:rsidRDefault="00FB344F" w:rsidP="005A0ABA">
            <w:pPr>
              <w:keepNext/>
              <w:spacing w:before="33" w:line="276" w:lineRule="auto"/>
              <w:jc w:val="right"/>
              <w:rPr>
                <w:b/>
                <w:u w:val="single"/>
                <w:lang w:val="cs-CZ"/>
              </w:rPr>
            </w:pPr>
            <w:r>
              <w:rPr>
                <w:rFonts w:ascii="Arial" w:eastAsia="Arial" w:hAnsi="Arial" w:cs="Arial"/>
                <w:b/>
                <w:sz w:val="20"/>
                <w:u w:val="single"/>
                <w:lang w:val="cs-CZ"/>
              </w:rPr>
              <w:t>Upravené</w:t>
            </w:r>
          </w:p>
          <w:p w14:paraId="25F8B390" w14:textId="77777777" w:rsidR="00FB344F" w:rsidRPr="00F74388" w:rsidRDefault="00FB344F" w:rsidP="005A0ABA">
            <w:pPr>
              <w:spacing w:after="30" w:line="276" w:lineRule="auto"/>
              <w:jc w:val="right"/>
              <w:rPr>
                <w:b/>
                <w:u w:val="single"/>
                <w:lang w:val="cs-CZ"/>
              </w:rPr>
            </w:pPr>
            <w:r w:rsidRPr="00F74388">
              <w:rPr>
                <w:rFonts w:ascii="Arial" w:eastAsia="Arial" w:hAnsi="Arial" w:cs="Arial"/>
                <w:b/>
                <w:sz w:val="20"/>
                <w:u w:val="single"/>
                <w:lang w:val="cs-CZ"/>
              </w:rPr>
              <w:t>4Q 2019</w:t>
            </w:r>
          </w:p>
        </w:tc>
      </w:tr>
      <w:tr w:rsidR="00FB344F" w:rsidRPr="00F74388" w14:paraId="6781DD78" w14:textId="77777777" w:rsidTr="00FB344F">
        <w:trPr>
          <w:cantSplit/>
          <w:trHeight w:hRule="exact" w:val="300"/>
        </w:trPr>
        <w:tc>
          <w:tcPr>
            <w:tcW w:w="2907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53" w:type="dxa"/>
              <w:bottom w:w="0" w:type="dxa"/>
              <w:right w:w="53" w:type="dxa"/>
            </w:tcMar>
          </w:tcPr>
          <w:p w14:paraId="0B7C948B" w14:textId="77777777" w:rsidR="00FB344F" w:rsidRPr="00F74388" w:rsidRDefault="00FB344F" w:rsidP="005A0ABA">
            <w:pPr>
              <w:keepNext/>
              <w:spacing w:before="53" w:after="30" w:line="276" w:lineRule="auto"/>
              <w:rPr>
                <w:lang w:val="cs-CZ"/>
              </w:rPr>
            </w:pPr>
            <w:r>
              <w:rPr>
                <w:rFonts w:ascii="Arial" w:eastAsia="Arial" w:hAnsi="Arial" w:cs="Arial"/>
                <w:sz w:val="20"/>
                <w:lang w:val="cs-CZ"/>
              </w:rPr>
              <w:t>Příjmy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3" w:type="dxa"/>
              <w:bottom w:w="0" w:type="dxa"/>
              <w:right w:w="53" w:type="dxa"/>
            </w:tcMar>
          </w:tcPr>
          <w:p w14:paraId="455B4DB2" w14:textId="77777777" w:rsidR="00FB344F" w:rsidRPr="00F74388" w:rsidRDefault="00FB344F" w:rsidP="005A0ABA">
            <w:pPr>
              <w:keepNext/>
              <w:spacing w:before="53" w:after="30" w:line="276" w:lineRule="auto"/>
              <w:jc w:val="right"/>
              <w:rPr>
                <w:lang w:val="cs-CZ"/>
              </w:rPr>
            </w:pPr>
            <w:r w:rsidRPr="00F74388">
              <w:rPr>
                <w:rFonts w:ascii="Arial" w:eastAsia="Arial" w:hAnsi="Arial" w:cs="Arial"/>
                <w:color w:val="000000"/>
                <w:sz w:val="20"/>
                <w:lang w:val="cs-CZ"/>
              </w:rPr>
              <w:t>4</w:t>
            </w: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 xml:space="preserve"> </w:t>
            </w:r>
            <w:r w:rsidRPr="00F74388">
              <w:rPr>
                <w:rFonts w:ascii="Arial" w:eastAsia="Arial" w:hAnsi="Arial" w:cs="Arial"/>
                <w:color w:val="000000"/>
                <w:sz w:val="20"/>
                <w:lang w:val="cs-CZ"/>
              </w:rPr>
              <w:t xml:space="preserve">382 </w:t>
            </w: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mil. USD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C07E27" w14:textId="77777777" w:rsidR="00FB344F" w:rsidRPr="00F74388" w:rsidRDefault="00FB344F" w:rsidP="005A0ABA">
            <w:pPr>
              <w:keepNext/>
              <w:rPr>
                <w:lang w:val="cs-CZ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3" w:type="dxa"/>
              <w:bottom w:w="0" w:type="dxa"/>
              <w:right w:w="53" w:type="dxa"/>
            </w:tcMar>
          </w:tcPr>
          <w:p w14:paraId="25B48BDD" w14:textId="77777777" w:rsidR="00FB344F" w:rsidRPr="00F74388" w:rsidRDefault="00FB344F" w:rsidP="005A0ABA">
            <w:pPr>
              <w:keepNext/>
              <w:spacing w:before="53" w:after="30" w:line="276" w:lineRule="auto"/>
              <w:jc w:val="right"/>
              <w:rPr>
                <w:lang w:val="cs-CZ"/>
              </w:rPr>
            </w:pPr>
            <w:r w:rsidRPr="00F74388">
              <w:rPr>
                <w:rFonts w:ascii="Arial" w:eastAsia="Arial" w:hAnsi="Arial" w:cs="Arial"/>
                <w:color w:val="000000"/>
                <w:sz w:val="20"/>
                <w:lang w:val="cs-CZ"/>
              </w:rPr>
              <w:t>3</w:t>
            </w: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 xml:space="preserve"> </w:t>
            </w:r>
            <w:r w:rsidRPr="00F74388">
              <w:rPr>
                <w:rFonts w:ascii="Arial" w:eastAsia="Arial" w:hAnsi="Arial" w:cs="Arial"/>
                <w:color w:val="000000"/>
                <w:sz w:val="20"/>
                <w:lang w:val="cs-CZ"/>
              </w:rPr>
              <w:t xml:space="preserve">398 </w:t>
            </w: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mil. USD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667421" w14:textId="77777777" w:rsidR="00FB344F" w:rsidRPr="00F74388" w:rsidRDefault="00FB344F" w:rsidP="005A0ABA">
            <w:pPr>
              <w:keepNext/>
              <w:rPr>
                <w:lang w:val="cs-CZ"/>
              </w:rPr>
            </w:pPr>
          </w:p>
        </w:tc>
      </w:tr>
      <w:tr w:rsidR="00FB344F" w:rsidRPr="00F74388" w14:paraId="18A7CE1C" w14:textId="77777777" w:rsidTr="00FB344F">
        <w:trPr>
          <w:cantSplit/>
          <w:trHeight w:hRule="exact" w:val="300"/>
        </w:trPr>
        <w:tc>
          <w:tcPr>
            <w:tcW w:w="29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3" w:type="dxa"/>
              <w:bottom w:w="0" w:type="dxa"/>
              <w:right w:w="53" w:type="dxa"/>
            </w:tcMar>
          </w:tcPr>
          <w:p w14:paraId="7C1A295E" w14:textId="77777777" w:rsidR="00FB344F" w:rsidRPr="00F74388" w:rsidRDefault="00FB344F" w:rsidP="005A0ABA">
            <w:pPr>
              <w:spacing w:before="53" w:after="30" w:line="276" w:lineRule="auto"/>
              <w:rPr>
                <w:lang w:val="cs-CZ"/>
              </w:rPr>
            </w:pPr>
            <w:r>
              <w:rPr>
                <w:rFonts w:ascii="Arial" w:eastAsia="Arial" w:hAnsi="Arial" w:cs="Arial"/>
                <w:sz w:val="20"/>
                <w:lang w:val="cs-CZ"/>
              </w:rPr>
              <w:t>Provozní zisk/(ztráta)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3" w:type="dxa"/>
              <w:bottom w:w="0" w:type="dxa"/>
              <w:right w:w="53" w:type="dxa"/>
            </w:tcMar>
          </w:tcPr>
          <w:p w14:paraId="12B2071E" w14:textId="77777777" w:rsidR="00FB344F" w:rsidRPr="00F74388" w:rsidRDefault="00FB344F" w:rsidP="005A0ABA">
            <w:pPr>
              <w:spacing w:before="53" w:after="30" w:line="276" w:lineRule="auto"/>
              <w:jc w:val="right"/>
              <w:rPr>
                <w:lang w:val="cs-CZ"/>
              </w:rPr>
            </w:pPr>
            <w:r w:rsidRPr="00F74388">
              <w:rPr>
                <w:rFonts w:ascii="Arial" w:eastAsia="Arial" w:hAnsi="Arial" w:cs="Arial"/>
                <w:color w:val="000000"/>
                <w:sz w:val="20"/>
                <w:lang w:val="cs-CZ"/>
              </w:rPr>
              <w:t xml:space="preserve">-228 </w:t>
            </w: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mil. USD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3" w:type="dxa"/>
              <w:bottom w:w="0" w:type="dxa"/>
              <w:right w:w="53" w:type="dxa"/>
            </w:tcMar>
          </w:tcPr>
          <w:p w14:paraId="52C7C910" w14:textId="77777777" w:rsidR="00FB344F" w:rsidRPr="00F74388" w:rsidRDefault="00FB344F" w:rsidP="005A0ABA">
            <w:pPr>
              <w:spacing w:before="53" w:after="30" w:line="276" w:lineRule="auto"/>
              <w:jc w:val="right"/>
              <w:rPr>
                <w:lang w:val="cs-CZ"/>
              </w:rPr>
            </w:pPr>
            <w:r w:rsidRPr="00F74388">
              <w:rPr>
                <w:rFonts w:ascii="Arial" w:eastAsia="Arial" w:hAnsi="Arial" w:cs="Arial"/>
                <w:color w:val="000000"/>
                <w:sz w:val="20"/>
                <w:lang w:val="cs-CZ"/>
              </w:rPr>
              <w:t xml:space="preserve">331 </w:t>
            </w: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mil. USD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3" w:type="dxa"/>
              <w:bottom w:w="0" w:type="dxa"/>
              <w:right w:w="53" w:type="dxa"/>
            </w:tcMar>
          </w:tcPr>
          <w:p w14:paraId="5579495F" w14:textId="77777777" w:rsidR="00FB344F" w:rsidRPr="00F74388" w:rsidRDefault="00FB344F" w:rsidP="005A0ABA">
            <w:pPr>
              <w:spacing w:before="53" w:after="30" w:line="276" w:lineRule="auto"/>
              <w:jc w:val="right"/>
              <w:rPr>
                <w:lang w:val="cs-CZ"/>
              </w:rPr>
            </w:pPr>
            <w:r w:rsidRPr="00F74388">
              <w:rPr>
                <w:rFonts w:ascii="Arial" w:eastAsia="Arial" w:hAnsi="Arial" w:cs="Arial"/>
                <w:color w:val="000000"/>
                <w:sz w:val="20"/>
                <w:lang w:val="cs-CZ"/>
              </w:rPr>
              <w:t xml:space="preserve">260 </w:t>
            </w: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mil. USD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3" w:type="dxa"/>
              <w:bottom w:w="0" w:type="dxa"/>
              <w:right w:w="53" w:type="dxa"/>
            </w:tcMar>
          </w:tcPr>
          <w:p w14:paraId="2900A432" w14:textId="77777777" w:rsidR="00FB344F" w:rsidRPr="00F74388" w:rsidRDefault="00FB344F" w:rsidP="005A0ABA">
            <w:pPr>
              <w:spacing w:before="53" w:after="30" w:line="276" w:lineRule="auto"/>
              <w:jc w:val="right"/>
              <w:rPr>
                <w:lang w:val="cs-CZ"/>
              </w:rPr>
            </w:pPr>
            <w:r w:rsidRPr="00F74388">
              <w:rPr>
                <w:rFonts w:ascii="Arial" w:eastAsia="Arial" w:hAnsi="Arial" w:cs="Arial"/>
                <w:color w:val="000000"/>
                <w:sz w:val="20"/>
                <w:lang w:val="cs-CZ"/>
              </w:rPr>
              <w:t xml:space="preserve">262 </w:t>
            </w: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mil. USD</w:t>
            </w:r>
          </w:p>
        </w:tc>
      </w:tr>
    </w:tbl>
    <w:p w14:paraId="789AC7A2" w14:textId="77777777" w:rsidR="00FB344F" w:rsidRPr="00F74388" w:rsidRDefault="00FB344F" w:rsidP="00FB344F">
      <w:pPr>
        <w:spacing w:line="276" w:lineRule="auto"/>
        <w:rPr>
          <w:rFonts w:ascii="Arial" w:eastAsia="Arial" w:hAnsi="Arial" w:cs="Arial"/>
          <w:lang w:val="cs-CZ"/>
        </w:rPr>
      </w:pPr>
    </w:p>
    <w:bookmarkEnd w:id="3"/>
    <w:p w14:paraId="6449CB55" w14:textId="3CFF3E74" w:rsidR="00FB344F" w:rsidRPr="00FB344F" w:rsidRDefault="004639AF" w:rsidP="00FB344F">
      <w:pPr>
        <w:numPr>
          <w:ilvl w:val="0"/>
          <w:numId w:val="5"/>
        </w:numPr>
        <w:spacing w:line="288" w:lineRule="auto"/>
        <w:rPr>
          <w:rFonts w:ascii="Arial" w:eastAsia="Arial" w:hAnsi="Arial" w:cs="Arial"/>
          <w:sz w:val="22"/>
          <w:lang w:val="cs-CZ"/>
        </w:rPr>
      </w:pPr>
      <w:r>
        <w:rPr>
          <w:rFonts w:ascii="Arial" w:eastAsia="Arial" w:hAnsi="Arial" w:cs="Arial"/>
          <w:sz w:val="22"/>
          <w:lang w:val="cs-CZ"/>
        </w:rPr>
        <w:lastRenderedPageBreak/>
        <w:t>Příjmy v</w:t>
      </w:r>
      <w:r w:rsidR="00FB344F" w:rsidRPr="00FB344F">
        <w:rPr>
          <w:rFonts w:ascii="Arial" w:eastAsia="Arial" w:hAnsi="Arial" w:cs="Arial"/>
          <w:sz w:val="22"/>
          <w:lang w:val="cs-CZ"/>
        </w:rPr>
        <w:t>zrostly o 29,0</w:t>
      </w:r>
      <w:r w:rsidR="00FB344F">
        <w:rPr>
          <w:rFonts w:ascii="Arial" w:eastAsia="Arial" w:hAnsi="Arial" w:cs="Arial"/>
          <w:sz w:val="22"/>
          <w:lang w:val="cs-CZ"/>
        </w:rPr>
        <w:t xml:space="preserve"> </w:t>
      </w:r>
      <w:r w:rsidR="00FB344F" w:rsidRPr="00FB344F">
        <w:rPr>
          <w:rFonts w:ascii="Arial" w:eastAsia="Arial" w:hAnsi="Arial" w:cs="Arial"/>
          <w:sz w:val="22"/>
          <w:lang w:val="cs-CZ"/>
        </w:rPr>
        <w:t>%</w:t>
      </w:r>
      <w:r w:rsidR="00FB344F">
        <w:rPr>
          <w:rFonts w:ascii="Arial" w:eastAsia="Arial" w:hAnsi="Arial" w:cs="Arial"/>
          <w:sz w:val="22"/>
          <w:lang w:val="cs-CZ"/>
        </w:rPr>
        <w:t>, provázené silnou</w:t>
      </w:r>
      <w:r w:rsidR="00FB344F" w:rsidRPr="00FB344F">
        <w:rPr>
          <w:rFonts w:ascii="Arial" w:eastAsia="Arial" w:hAnsi="Arial" w:cs="Arial"/>
          <w:sz w:val="22"/>
          <w:lang w:val="cs-CZ"/>
        </w:rPr>
        <w:t xml:space="preserve"> tržní poptávkou </w:t>
      </w:r>
      <w:r w:rsidR="00FB344F">
        <w:rPr>
          <w:rFonts w:ascii="Arial" w:eastAsia="Arial" w:hAnsi="Arial" w:cs="Arial"/>
          <w:sz w:val="22"/>
          <w:lang w:val="cs-CZ"/>
        </w:rPr>
        <w:t xml:space="preserve">téměř </w:t>
      </w:r>
      <w:r w:rsidR="00185221">
        <w:rPr>
          <w:rFonts w:ascii="Arial" w:eastAsia="Arial" w:hAnsi="Arial" w:cs="Arial"/>
          <w:sz w:val="22"/>
          <w:lang w:val="cs-CZ"/>
        </w:rPr>
        <w:t xml:space="preserve">u </w:t>
      </w:r>
      <w:r w:rsidR="00FB344F">
        <w:rPr>
          <w:rFonts w:ascii="Arial" w:eastAsia="Arial" w:hAnsi="Arial" w:cs="Arial"/>
          <w:sz w:val="22"/>
          <w:lang w:val="cs-CZ"/>
        </w:rPr>
        <w:t>všech podniků</w:t>
      </w:r>
      <w:r w:rsidR="00FB344F" w:rsidRPr="00FB344F">
        <w:rPr>
          <w:rFonts w:ascii="Arial" w:eastAsia="Arial" w:hAnsi="Arial" w:cs="Arial"/>
          <w:sz w:val="22"/>
          <w:lang w:val="cs-CZ"/>
        </w:rPr>
        <w:t xml:space="preserve"> včetně </w:t>
      </w:r>
      <w:r w:rsidR="00185221">
        <w:rPr>
          <w:rFonts w:ascii="Arial" w:eastAsia="Arial" w:hAnsi="Arial" w:cs="Arial"/>
          <w:sz w:val="22"/>
          <w:lang w:val="cs-CZ"/>
        </w:rPr>
        <w:t xml:space="preserve">nákladní přepravy </w:t>
      </w:r>
      <w:r w:rsidR="00FB344F" w:rsidRPr="00FB344F">
        <w:rPr>
          <w:rFonts w:ascii="Arial" w:eastAsia="Arial" w:hAnsi="Arial" w:cs="Arial"/>
          <w:sz w:val="22"/>
          <w:lang w:val="cs-CZ"/>
        </w:rPr>
        <w:t>z Asie a UPS Healthcare.</w:t>
      </w:r>
    </w:p>
    <w:p w14:paraId="3702412E" w14:textId="771194E4" w:rsidR="00FB344F" w:rsidRPr="00FB344F" w:rsidRDefault="00FB344F" w:rsidP="00FB344F">
      <w:pPr>
        <w:numPr>
          <w:ilvl w:val="0"/>
          <w:numId w:val="5"/>
        </w:numPr>
        <w:spacing w:line="288" w:lineRule="auto"/>
        <w:rPr>
          <w:rFonts w:ascii="Arial" w:eastAsia="Arial" w:hAnsi="Arial" w:cs="Arial"/>
          <w:sz w:val="22"/>
          <w:lang w:val="cs-CZ"/>
        </w:rPr>
      </w:pPr>
      <w:r w:rsidRPr="00FB344F">
        <w:rPr>
          <w:rFonts w:ascii="Arial" w:eastAsia="Arial" w:hAnsi="Arial" w:cs="Arial"/>
          <w:sz w:val="22"/>
          <w:lang w:val="cs-CZ"/>
        </w:rPr>
        <w:t>Provozní marže byla -5,2</w:t>
      </w:r>
      <w:r w:rsidR="00185221">
        <w:rPr>
          <w:rFonts w:ascii="Arial" w:eastAsia="Arial" w:hAnsi="Arial" w:cs="Arial"/>
          <w:sz w:val="22"/>
          <w:lang w:val="cs-CZ"/>
        </w:rPr>
        <w:t xml:space="preserve"> </w:t>
      </w:r>
      <w:r w:rsidRPr="00FB344F">
        <w:rPr>
          <w:rFonts w:ascii="Arial" w:eastAsia="Arial" w:hAnsi="Arial" w:cs="Arial"/>
          <w:sz w:val="22"/>
          <w:lang w:val="cs-CZ"/>
        </w:rPr>
        <w:t xml:space="preserve">%; upravená provozní marže </w:t>
      </w:r>
      <w:r w:rsidR="00185221">
        <w:rPr>
          <w:rFonts w:ascii="Arial" w:eastAsia="Arial" w:hAnsi="Arial" w:cs="Arial"/>
          <w:sz w:val="22"/>
          <w:lang w:val="cs-CZ"/>
        </w:rPr>
        <w:t>dosáhla</w:t>
      </w:r>
      <w:r w:rsidRPr="00FB344F">
        <w:rPr>
          <w:rFonts w:ascii="Arial" w:eastAsia="Arial" w:hAnsi="Arial" w:cs="Arial"/>
          <w:sz w:val="22"/>
          <w:lang w:val="cs-CZ"/>
        </w:rPr>
        <w:t xml:space="preserve"> 7,6</w:t>
      </w:r>
      <w:r w:rsidR="00185221">
        <w:rPr>
          <w:rFonts w:ascii="Arial" w:eastAsia="Arial" w:hAnsi="Arial" w:cs="Arial"/>
          <w:sz w:val="22"/>
          <w:lang w:val="cs-CZ"/>
        </w:rPr>
        <w:t xml:space="preserve"> </w:t>
      </w:r>
      <w:r w:rsidRPr="00FB344F">
        <w:rPr>
          <w:rFonts w:ascii="Arial" w:eastAsia="Arial" w:hAnsi="Arial" w:cs="Arial"/>
          <w:sz w:val="22"/>
          <w:lang w:val="cs-CZ"/>
        </w:rPr>
        <w:t>%.</w:t>
      </w:r>
    </w:p>
    <w:p w14:paraId="2067865C" w14:textId="77777777" w:rsidR="00A77B3E" w:rsidRDefault="00A77B3E">
      <w:pPr>
        <w:spacing w:line="276" w:lineRule="auto"/>
        <w:rPr>
          <w:rFonts w:ascii="Arial" w:eastAsia="Arial" w:hAnsi="Arial" w:cs="Arial"/>
        </w:rPr>
      </w:pPr>
    </w:p>
    <w:p w14:paraId="1FBFF16E" w14:textId="2DE80F1E" w:rsidR="00944191" w:rsidRPr="00AD1163" w:rsidRDefault="00944191" w:rsidP="00944191">
      <w:pPr>
        <w:rPr>
          <w:rFonts w:ascii="Arial" w:hAnsi="Arial" w:cs="Arial"/>
          <w:b/>
          <w:bCs/>
          <w:sz w:val="22"/>
          <w:u w:val="single"/>
          <w:lang w:val="cs-CZ"/>
        </w:rPr>
      </w:pPr>
      <w:r w:rsidRPr="00AD1163">
        <w:rPr>
          <w:rFonts w:ascii="Arial" w:hAnsi="Arial" w:cs="Arial"/>
          <w:b/>
          <w:bCs/>
          <w:sz w:val="22"/>
          <w:u w:val="single"/>
          <w:lang w:val="cs-CZ"/>
        </w:rPr>
        <w:t>Konsolidované výsledky za celý rok 20</w:t>
      </w:r>
      <w:r w:rsidR="00AF5DF6">
        <w:rPr>
          <w:rFonts w:ascii="Arial" w:hAnsi="Arial" w:cs="Arial"/>
          <w:b/>
          <w:bCs/>
          <w:sz w:val="22"/>
          <w:u w:val="single"/>
          <w:lang w:val="cs-CZ"/>
        </w:rPr>
        <w:t>20</w:t>
      </w:r>
    </w:p>
    <w:p w14:paraId="2672F420" w14:textId="706E09BF" w:rsidR="00944191" w:rsidRDefault="00944191">
      <w:pPr>
        <w:spacing w:line="276" w:lineRule="auto"/>
        <w:rPr>
          <w:rFonts w:ascii="Arial" w:eastAsia="Arial" w:hAnsi="Arial" w:cs="Arial"/>
          <w:b/>
          <w:u w:val="single"/>
        </w:rPr>
      </w:pPr>
    </w:p>
    <w:p w14:paraId="41CB0AFF" w14:textId="3DB4C20B" w:rsidR="00944191" w:rsidRPr="00944191" w:rsidRDefault="00944191" w:rsidP="00944191">
      <w:pPr>
        <w:numPr>
          <w:ilvl w:val="0"/>
          <w:numId w:val="6"/>
        </w:numPr>
        <w:spacing w:line="276" w:lineRule="auto"/>
        <w:rPr>
          <w:rFonts w:ascii="Arial" w:eastAsia="Arial" w:hAnsi="Arial" w:cs="Arial"/>
          <w:sz w:val="22"/>
          <w:lang w:val="cs-CZ"/>
        </w:rPr>
      </w:pPr>
      <w:r w:rsidRPr="00944191">
        <w:rPr>
          <w:rFonts w:ascii="Arial" w:eastAsia="Arial" w:hAnsi="Arial" w:cs="Arial"/>
          <w:sz w:val="22"/>
          <w:lang w:val="cs-CZ"/>
        </w:rPr>
        <w:t>Tržby vzrostly o 14,2</w:t>
      </w:r>
      <w:r>
        <w:rPr>
          <w:rFonts w:ascii="Arial" w:eastAsia="Arial" w:hAnsi="Arial" w:cs="Arial"/>
          <w:sz w:val="22"/>
          <w:lang w:val="cs-CZ"/>
        </w:rPr>
        <w:t xml:space="preserve"> </w:t>
      </w:r>
      <w:r w:rsidRPr="00944191">
        <w:rPr>
          <w:rFonts w:ascii="Arial" w:eastAsia="Arial" w:hAnsi="Arial" w:cs="Arial"/>
          <w:sz w:val="22"/>
          <w:lang w:val="cs-CZ"/>
        </w:rPr>
        <w:t xml:space="preserve">% na 84,6 </w:t>
      </w:r>
      <w:r>
        <w:rPr>
          <w:rFonts w:ascii="Arial" w:eastAsia="Arial" w:hAnsi="Arial" w:cs="Arial"/>
          <w:sz w:val="22"/>
          <w:lang w:val="cs-CZ"/>
        </w:rPr>
        <w:t xml:space="preserve">mld. </w:t>
      </w:r>
      <w:r w:rsidRPr="00944191">
        <w:rPr>
          <w:rFonts w:ascii="Arial" w:eastAsia="Arial" w:hAnsi="Arial" w:cs="Arial"/>
          <w:sz w:val="22"/>
          <w:lang w:val="cs-CZ"/>
        </w:rPr>
        <w:t xml:space="preserve">USD. </w:t>
      </w:r>
    </w:p>
    <w:p w14:paraId="031303FD" w14:textId="74729E62" w:rsidR="00944191" w:rsidRPr="00944191" w:rsidRDefault="00944191" w:rsidP="00944191">
      <w:pPr>
        <w:numPr>
          <w:ilvl w:val="0"/>
          <w:numId w:val="6"/>
        </w:numPr>
        <w:spacing w:line="276" w:lineRule="auto"/>
        <w:rPr>
          <w:rFonts w:ascii="Arial" w:eastAsia="Arial" w:hAnsi="Arial" w:cs="Arial"/>
          <w:sz w:val="22"/>
          <w:lang w:val="cs-CZ"/>
        </w:rPr>
      </w:pPr>
      <w:r w:rsidRPr="00944191">
        <w:rPr>
          <w:rFonts w:ascii="Arial" w:eastAsia="Arial" w:hAnsi="Arial" w:cs="Arial"/>
          <w:sz w:val="22"/>
          <w:lang w:val="cs-CZ"/>
        </w:rPr>
        <w:t xml:space="preserve">Provozní zisk </w:t>
      </w:r>
      <w:r w:rsidR="004639AF">
        <w:rPr>
          <w:rFonts w:ascii="Arial" w:eastAsia="Arial" w:hAnsi="Arial" w:cs="Arial"/>
          <w:sz w:val="22"/>
          <w:lang w:val="cs-CZ"/>
        </w:rPr>
        <w:t>dosáhl výše</w:t>
      </w:r>
      <w:r w:rsidRPr="00944191">
        <w:rPr>
          <w:rFonts w:ascii="Arial" w:eastAsia="Arial" w:hAnsi="Arial" w:cs="Arial"/>
          <w:sz w:val="22"/>
          <w:lang w:val="cs-CZ"/>
        </w:rPr>
        <w:t xml:space="preserve"> 7,8 m</w:t>
      </w:r>
      <w:r>
        <w:rPr>
          <w:rFonts w:ascii="Arial" w:eastAsia="Arial" w:hAnsi="Arial" w:cs="Arial"/>
          <w:sz w:val="22"/>
          <w:lang w:val="cs-CZ"/>
        </w:rPr>
        <w:t>ld. USD</w:t>
      </w:r>
      <w:r w:rsidRPr="00944191">
        <w:rPr>
          <w:rFonts w:ascii="Arial" w:eastAsia="Arial" w:hAnsi="Arial" w:cs="Arial"/>
          <w:sz w:val="22"/>
          <w:lang w:val="cs-CZ"/>
        </w:rPr>
        <w:t xml:space="preserve">; upravený provozní zisk </w:t>
      </w:r>
      <w:r w:rsidR="004639AF">
        <w:rPr>
          <w:rFonts w:ascii="Arial" w:eastAsia="Arial" w:hAnsi="Arial" w:cs="Arial"/>
          <w:sz w:val="22"/>
          <w:lang w:val="cs-CZ"/>
        </w:rPr>
        <w:t xml:space="preserve">byl </w:t>
      </w:r>
      <w:r w:rsidRPr="00944191">
        <w:rPr>
          <w:rFonts w:ascii="Arial" w:eastAsia="Arial" w:hAnsi="Arial" w:cs="Arial"/>
          <w:sz w:val="22"/>
          <w:lang w:val="cs-CZ"/>
        </w:rPr>
        <w:t xml:space="preserve">8,7 </w:t>
      </w:r>
      <w:r>
        <w:rPr>
          <w:rFonts w:ascii="Arial" w:eastAsia="Arial" w:hAnsi="Arial" w:cs="Arial"/>
          <w:sz w:val="22"/>
          <w:lang w:val="cs-CZ"/>
        </w:rPr>
        <w:t xml:space="preserve">mld. </w:t>
      </w:r>
      <w:r w:rsidRPr="00944191">
        <w:rPr>
          <w:rFonts w:ascii="Arial" w:eastAsia="Arial" w:hAnsi="Arial" w:cs="Arial"/>
          <w:sz w:val="22"/>
          <w:lang w:val="cs-CZ"/>
        </w:rPr>
        <w:t xml:space="preserve">USD, což </w:t>
      </w:r>
      <w:r>
        <w:rPr>
          <w:rFonts w:ascii="Arial" w:eastAsia="Arial" w:hAnsi="Arial" w:cs="Arial"/>
          <w:sz w:val="22"/>
          <w:lang w:val="cs-CZ"/>
        </w:rPr>
        <w:t xml:space="preserve">představuje </w:t>
      </w:r>
      <w:r w:rsidRPr="00944191">
        <w:rPr>
          <w:rFonts w:ascii="Arial" w:eastAsia="Arial" w:hAnsi="Arial" w:cs="Arial"/>
          <w:sz w:val="22"/>
          <w:lang w:val="cs-CZ"/>
        </w:rPr>
        <w:t>nárůst o 7,0</w:t>
      </w:r>
      <w:r>
        <w:rPr>
          <w:rFonts w:ascii="Arial" w:eastAsia="Arial" w:hAnsi="Arial" w:cs="Arial"/>
          <w:sz w:val="22"/>
          <w:lang w:val="cs-CZ"/>
        </w:rPr>
        <w:t xml:space="preserve"> </w:t>
      </w:r>
      <w:r w:rsidRPr="00944191">
        <w:rPr>
          <w:rFonts w:ascii="Arial" w:eastAsia="Arial" w:hAnsi="Arial" w:cs="Arial"/>
          <w:sz w:val="22"/>
          <w:lang w:val="cs-CZ"/>
        </w:rPr>
        <w:t xml:space="preserve">%. </w:t>
      </w:r>
    </w:p>
    <w:p w14:paraId="6D13280C" w14:textId="778A6B3A" w:rsidR="00944191" w:rsidRPr="00944191" w:rsidRDefault="00944191" w:rsidP="00944191">
      <w:pPr>
        <w:numPr>
          <w:ilvl w:val="0"/>
          <w:numId w:val="6"/>
        </w:numPr>
        <w:spacing w:line="276" w:lineRule="auto"/>
        <w:rPr>
          <w:rFonts w:ascii="Arial" w:eastAsia="Arial" w:hAnsi="Arial" w:cs="Arial"/>
          <w:sz w:val="22"/>
          <w:lang w:val="cs-CZ"/>
        </w:rPr>
      </w:pPr>
      <w:r w:rsidRPr="00944191">
        <w:rPr>
          <w:rFonts w:ascii="Arial" w:eastAsia="Arial" w:hAnsi="Arial" w:cs="Arial"/>
          <w:sz w:val="22"/>
          <w:lang w:val="cs-CZ"/>
        </w:rPr>
        <w:t xml:space="preserve">Zředěný </w:t>
      </w:r>
      <w:r>
        <w:rPr>
          <w:rFonts w:ascii="Arial" w:eastAsia="Arial" w:hAnsi="Arial" w:cs="Arial"/>
          <w:sz w:val="22"/>
          <w:lang w:val="cs-CZ"/>
        </w:rPr>
        <w:t>zisk na akcii (</w:t>
      </w:r>
      <w:r w:rsidRPr="00944191">
        <w:rPr>
          <w:rFonts w:ascii="Arial" w:eastAsia="Arial" w:hAnsi="Arial" w:cs="Arial"/>
          <w:sz w:val="22"/>
          <w:lang w:val="cs-CZ"/>
        </w:rPr>
        <w:t>EPS</w:t>
      </w:r>
      <w:r>
        <w:rPr>
          <w:rFonts w:ascii="Arial" w:eastAsia="Arial" w:hAnsi="Arial" w:cs="Arial"/>
          <w:sz w:val="22"/>
          <w:lang w:val="cs-CZ"/>
        </w:rPr>
        <w:t>)</w:t>
      </w:r>
      <w:r w:rsidRPr="00944191">
        <w:rPr>
          <w:rFonts w:ascii="Arial" w:eastAsia="Arial" w:hAnsi="Arial" w:cs="Arial"/>
          <w:sz w:val="22"/>
          <w:lang w:val="cs-CZ"/>
        </w:rPr>
        <w:t xml:space="preserve"> </w:t>
      </w:r>
      <w:r>
        <w:rPr>
          <w:rFonts w:ascii="Arial" w:eastAsia="Arial" w:hAnsi="Arial" w:cs="Arial"/>
          <w:sz w:val="22"/>
          <w:lang w:val="cs-CZ"/>
        </w:rPr>
        <w:t xml:space="preserve">dosáhl výše </w:t>
      </w:r>
      <w:r w:rsidRPr="00944191">
        <w:rPr>
          <w:rFonts w:ascii="Arial" w:eastAsia="Arial" w:hAnsi="Arial" w:cs="Arial"/>
          <w:sz w:val="22"/>
          <w:lang w:val="cs-CZ"/>
        </w:rPr>
        <w:t xml:space="preserve">1,64 USD; upravený zředěný </w:t>
      </w:r>
      <w:r>
        <w:rPr>
          <w:rFonts w:ascii="Arial" w:eastAsia="Arial" w:hAnsi="Arial" w:cs="Arial"/>
          <w:sz w:val="22"/>
          <w:lang w:val="cs-CZ"/>
        </w:rPr>
        <w:t xml:space="preserve">zisk na akcii </w:t>
      </w:r>
      <w:r w:rsidRPr="00944191">
        <w:rPr>
          <w:rFonts w:ascii="Arial" w:eastAsia="Arial" w:hAnsi="Arial" w:cs="Arial"/>
          <w:sz w:val="22"/>
          <w:lang w:val="cs-CZ"/>
        </w:rPr>
        <w:t xml:space="preserve">byl 8,23 USD. </w:t>
      </w:r>
    </w:p>
    <w:p w14:paraId="4090FEC0" w14:textId="26639F4A" w:rsidR="00944191" w:rsidRPr="00944191" w:rsidRDefault="00944191" w:rsidP="00944191">
      <w:pPr>
        <w:numPr>
          <w:ilvl w:val="0"/>
          <w:numId w:val="6"/>
        </w:numPr>
        <w:spacing w:line="276" w:lineRule="auto"/>
        <w:rPr>
          <w:rFonts w:ascii="Arial" w:eastAsia="Arial" w:hAnsi="Arial" w:cs="Arial"/>
          <w:sz w:val="22"/>
          <w:lang w:val="cs-CZ"/>
        </w:rPr>
      </w:pPr>
      <w:r w:rsidRPr="00944191">
        <w:rPr>
          <w:rFonts w:ascii="Arial" w:eastAsia="Arial" w:hAnsi="Arial" w:cs="Arial"/>
          <w:sz w:val="22"/>
          <w:lang w:val="cs-CZ"/>
        </w:rPr>
        <w:t xml:space="preserve">Kapitálové výdaje činily 5,4 </w:t>
      </w:r>
      <w:r>
        <w:rPr>
          <w:rFonts w:ascii="Arial" w:eastAsia="Arial" w:hAnsi="Arial" w:cs="Arial"/>
          <w:sz w:val="22"/>
          <w:lang w:val="cs-CZ"/>
        </w:rPr>
        <w:t xml:space="preserve">mld. </w:t>
      </w:r>
      <w:r w:rsidRPr="00944191">
        <w:rPr>
          <w:rFonts w:ascii="Arial" w:eastAsia="Arial" w:hAnsi="Arial" w:cs="Arial"/>
          <w:sz w:val="22"/>
          <w:lang w:val="cs-CZ"/>
        </w:rPr>
        <w:t xml:space="preserve">USD, </w:t>
      </w:r>
      <w:r>
        <w:rPr>
          <w:rFonts w:ascii="Arial" w:eastAsia="Arial" w:hAnsi="Arial" w:cs="Arial"/>
          <w:sz w:val="22"/>
          <w:lang w:val="cs-CZ"/>
        </w:rPr>
        <w:t xml:space="preserve">respektive </w:t>
      </w:r>
      <w:r w:rsidRPr="00944191">
        <w:rPr>
          <w:rFonts w:ascii="Arial" w:eastAsia="Arial" w:hAnsi="Arial" w:cs="Arial"/>
          <w:sz w:val="22"/>
          <w:lang w:val="cs-CZ"/>
        </w:rPr>
        <w:t xml:space="preserve">5,6 </w:t>
      </w:r>
      <w:r>
        <w:rPr>
          <w:rFonts w:ascii="Arial" w:eastAsia="Arial" w:hAnsi="Arial" w:cs="Arial"/>
          <w:sz w:val="22"/>
          <w:lang w:val="cs-CZ"/>
        </w:rPr>
        <w:t xml:space="preserve">mld. </w:t>
      </w:r>
      <w:r w:rsidRPr="00944191">
        <w:rPr>
          <w:rFonts w:ascii="Arial" w:eastAsia="Arial" w:hAnsi="Arial" w:cs="Arial"/>
          <w:sz w:val="22"/>
          <w:lang w:val="cs-CZ"/>
        </w:rPr>
        <w:t>USD</w:t>
      </w:r>
      <w:r>
        <w:rPr>
          <w:rFonts w:ascii="Arial" w:eastAsia="Arial" w:hAnsi="Arial" w:cs="Arial"/>
          <w:sz w:val="22"/>
          <w:lang w:val="cs-CZ"/>
        </w:rPr>
        <w:t xml:space="preserve"> </w:t>
      </w:r>
      <w:r w:rsidRPr="00944191">
        <w:rPr>
          <w:rFonts w:ascii="Arial" w:eastAsia="Arial" w:hAnsi="Arial" w:cs="Arial"/>
          <w:sz w:val="22"/>
          <w:lang w:val="cs-CZ"/>
        </w:rPr>
        <w:t xml:space="preserve">na upraveném základě. </w:t>
      </w:r>
    </w:p>
    <w:p w14:paraId="3C22C4D8" w14:textId="7A7FE38E" w:rsidR="00944191" w:rsidRDefault="00944191" w:rsidP="00944191">
      <w:pPr>
        <w:numPr>
          <w:ilvl w:val="0"/>
          <w:numId w:val="6"/>
        </w:numPr>
        <w:spacing w:line="276" w:lineRule="auto"/>
        <w:rPr>
          <w:rFonts w:ascii="Arial" w:eastAsia="Arial" w:hAnsi="Arial" w:cs="Arial"/>
          <w:sz w:val="22"/>
          <w:lang w:val="cs-CZ"/>
        </w:rPr>
      </w:pPr>
      <w:r w:rsidRPr="00944191">
        <w:rPr>
          <w:rFonts w:ascii="Arial" w:eastAsia="Arial" w:hAnsi="Arial" w:cs="Arial"/>
          <w:sz w:val="22"/>
          <w:lang w:val="cs-CZ"/>
        </w:rPr>
        <w:t xml:space="preserve">Roční </w:t>
      </w:r>
      <w:r>
        <w:rPr>
          <w:rFonts w:ascii="Arial" w:eastAsia="Arial" w:hAnsi="Arial" w:cs="Arial"/>
          <w:sz w:val="22"/>
          <w:lang w:val="cs-CZ"/>
        </w:rPr>
        <w:t xml:space="preserve">volné peněžní toky dosáhly </w:t>
      </w:r>
      <w:r w:rsidRPr="00944191">
        <w:rPr>
          <w:rFonts w:ascii="Arial" w:eastAsia="Arial" w:hAnsi="Arial" w:cs="Arial"/>
          <w:sz w:val="22"/>
          <w:lang w:val="cs-CZ"/>
        </w:rPr>
        <w:t xml:space="preserve">5,1 </w:t>
      </w:r>
      <w:r>
        <w:rPr>
          <w:rFonts w:ascii="Arial" w:eastAsia="Arial" w:hAnsi="Arial" w:cs="Arial"/>
          <w:sz w:val="22"/>
          <w:lang w:val="cs-CZ"/>
        </w:rPr>
        <w:t xml:space="preserve">mld. </w:t>
      </w:r>
      <w:r w:rsidRPr="00944191">
        <w:rPr>
          <w:rFonts w:ascii="Arial" w:eastAsia="Arial" w:hAnsi="Arial" w:cs="Arial"/>
          <w:sz w:val="22"/>
          <w:lang w:val="cs-CZ"/>
        </w:rPr>
        <w:t xml:space="preserve">USD, </w:t>
      </w:r>
      <w:r>
        <w:rPr>
          <w:rFonts w:ascii="Arial" w:eastAsia="Arial" w:hAnsi="Arial" w:cs="Arial"/>
          <w:sz w:val="22"/>
          <w:lang w:val="cs-CZ"/>
        </w:rPr>
        <w:t xml:space="preserve">které zahrnovaly </w:t>
      </w:r>
      <w:r w:rsidRPr="00944191">
        <w:rPr>
          <w:rFonts w:ascii="Arial" w:eastAsia="Arial" w:hAnsi="Arial" w:cs="Arial"/>
          <w:sz w:val="22"/>
          <w:lang w:val="cs-CZ"/>
        </w:rPr>
        <w:t xml:space="preserve">3,1 </w:t>
      </w:r>
      <w:r>
        <w:rPr>
          <w:rFonts w:ascii="Arial" w:eastAsia="Arial" w:hAnsi="Arial" w:cs="Arial"/>
          <w:sz w:val="22"/>
          <w:lang w:val="cs-CZ"/>
        </w:rPr>
        <w:t xml:space="preserve">mld. </w:t>
      </w:r>
      <w:r w:rsidRPr="00944191">
        <w:rPr>
          <w:rFonts w:ascii="Arial" w:eastAsia="Arial" w:hAnsi="Arial" w:cs="Arial"/>
          <w:sz w:val="22"/>
          <w:lang w:val="cs-CZ"/>
        </w:rPr>
        <w:t xml:space="preserve">USD </w:t>
      </w:r>
      <w:r w:rsidR="004639AF">
        <w:rPr>
          <w:rFonts w:ascii="Arial" w:eastAsia="Arial" w:hAnsi="Arial" w:cs="Arial"/>
          <w:sz w:val="22"/>
          <w:lang w:val="cs-CZ"/>
        </w:rPr>
        <w:t>n</w:t>
      </w:r>
      <w:r>
        <w:rPr>
          <w:rFonts w:ascii="Arial" w:eastAsia="Arial" w:hAnsi="Arial" w:cs="Arial"/>
          <w:sz w:val="22"/>
          <w:lang w:val="cs-CZ"/>
        </w:rPr>
        <w:t xml:space="preserve">a </w:t>
      </w:r>
      <w:r w:rsidRPr="00944191">
        <w:rPr>
          <w:rFonts w:ascii="Arial" w:eastAsia="Arial" w:hAnsi="Arial" w:cs="Arial"/>
          <w:sz w:val="22"/>
          <w:lang w:val="cs-CZ"/>
        </w:rPr>
        <w:t>penzijních příspěvcí</w:t>
      </w:r>
      <w:r>
        <w:rPr>
          <w:rFonts w:ascii="Arial" w:eastAsia="Arial" w:hAnsi="Arial" w:cs="Arial"/>
          <w:sz w:val="22"/>
          <w:lang w:val="cs-CZ"/>
        </w:rPr>
        <w:t>ch</w:t>
      </w:r>
      <w:r w:rsidRPr="00944191">
        <w:rPr>
          <w:rFonts w:ascii="Arial" w:eastAsia="Arial" w:hAnsi="Arial" w:cs="Arial"/>
          <w:sz w:val="22"/>
          <w:lang w:val="cs-CZ"/>
        </w:rPr>
        <w:t xml:space="preserve">. </w:t>
      </w:r>
    </w:p>
    <w:p w14:paraId="62F07C9F" w14:textId="2BAA0205" w:rsidR="001D6AB3" w:rsidRDefault="00944191" w:rsidP="00944191">
      <w:pPr>
        <w:numPr>
          <w:ilvl w:val="0"/>
          <w:numId w:val="6"/>
        </w:numPr>
        <w:spacing w:line="276" w:lineRule="auto"/>
        <w:rPr>
          <w:rFonts w:ascii="Arial" w:eastAsia="Arial" w:hAnsi="Arial" w:cs="Arial"/>
          <w:sz w:val="22"/>
          <w:lang w:val="cs-CZ"/>
        </w:rPr>
      </w:pPr>
      <w:r w:rsidRPr="00944191">
        <w:rPr>
          <w:rFonts w:ascii="Arial" w:eastAsia="Arial" w:hAnsi="Arial" w:cs="Arial"/>
          <w:sz w:val="22"/>
          <w:lang w:val="cs-CZ"/>
        </w:rPr>
        <w:t xml:space="preserve">Vyplacené dividendy </w:t>
      </w:r>
      <w:r>
        <w:rPr>
          <w:rFonts w:ascii="Arial" w:eastAsia="Arial" w:hAnsi="Arial" w:cs="Arial"/>
          <w:sz w:val="22"/>
          <w:lang w:val="cs-CZ"/>
        </w:rPr>
        <w:t>dos</w:t>
      </w:r>
      <w:r w:rsidR="004639AF">
        <w:rPr>
          <w:rFonts w:ascii="Arial" w:eastAsia="Arial" w:hAnsi="Arial" w:cs="Arial"/>
          <w:sz w:val="22"/>
          <w:lang w:val="cs-CZ"/>
        </w:rPr>
        <w:t>á</w:t>
      </w:r>
      <w:r>
        <w:rPr>
          <w:rFonts w:ascii="Arial" w:eastAsia="Arial" w:hAnsi="Arial" w:cs="Arial"/>
          <w:sz w:val="22"/>
          <w:lang w:val="cs-CZ"/>
        </w:rPr>
        <w:t>hl</w:t>
      </w:r>
      <w:r w:rsidR="004639AF">
        <w:rPr>
          <w:rFonts w:ascii="Arial" w:eastAsia="Arial" w:hAnsi="Arial" w:cs="Arial"/>
          <w:sz w:val="22"/>
          <w:lang w:val="cs-CZ"/>
        </w:rPr>
        <w:t>y</w:t>
      </w:r>
      <w:r>
        <w:rPr>
          <w:rFonts w:ascii="Arial" w:eastAsia="Arial" w:hAnsi="Arial" w:cs="Arial"/>
          <w:sz w:val="22"/>
          <w:lang w:val="cs-CZ"/>
        </w:rPr>
        <w:t xml:space="preserve"> </w:t>
      </w:r>
      <w:r w:rsidRPr="00944191">
        <w:rPr>
          <w:rFonts w:ascii="Arial" w:eastAsia="Arial" w:hAnsi="Arial" w:cs="Arial"/>
          <w:sz w:val="22"/>
          <w:lang w:val="cs-CZ"/>
        </w:rPr>
        <w:t xml:space="preserve">3,6 </w:t>
      </w:r>
      <w:r>
        <w:rPr>
          <w:rFonts w:ascii="Arial" w:eastAsia="Arial" w:hAnsi="Arial" w:cs="Arial"/>
          <w:sz w:val="22"/>
          <w:lang w:val="cs-CZ"/>
        </w:rPr>
        <w:t xml:space="preserve">mld. </w:t>
      </w:r>
      <w:r w:rsidRPr="00944191">
        <w:rPr>
          <w:rFonts w:ascii="Arial" w:eastAsia="Arial" w:hAnsi="Arial" w:cs="Arial"/>
          <w:sz w:val="22"/>
          <w:lang w:val="cs-CZ"/>
        </w:rPr>
        <w:t xml:space="preserve">USD, což </w:t>
      </w:r>
      <w:r>
        <w:rPr>
          <w:rFonts w:ascii="Arial" w:eastAsia="Arial" w:hAnsi="Arial" w:cs="Arial"/>
          <w:sz w:val="22"/>
          <w:lang w:val="cs-CZ"/>
        </w:rPr>
        <w:t>p</w:t>
      </w:r>
      <w:r w:rsidRPr="00944191">
        <w:rPr>
          <w:rFonts w:ascii="Arial" w:eastAsia="Arial" w:hAnsi="Arial" w:cs="Arial"/>
          <w:sz w:val="22"/>
          <w:lang w:val="cs-CZ"/>
        </w:rPr>
        <w:t>ředstavu</w:t>
      </w:r>
      <w:r>
        <w:rPr>
          <w:rFonts w:ascii="Arial" w:eastAsia="Arial" w:hAnsi="Arial" w:cs="Arial"/>
          <w:sz w:val="22"/>
          <w:lang w:val="cs-CZ"/>
        </w:rPr>
        <w:t>je 5</w:t>
      </w:r>
      <w:r w:rsidRPr="00944191">
        <w:rPr>
          <w:rFonts w:ascii="Arial" w:eastAsia="Arial" w:hAnsi="Arial" w:cs="Arial"/>
          <w:sz w:val="22"/>
          <w:lang w:val="cs-CZ"/>
        </w:rPr>
        <w:t xml:space="preserve">,2% nárůst na akcii oproti </w:t>
      </w:r>
      <w:r w:rsidR="001D6AB3">
        <w:rPr>
          <w:rFonts w:ascii="Arial" w:eastAsia="Arial" w:hAnsi="Arial" w:cs="Arial"/>
          <w:sz w:val="22"/>
          <w:lang w:val="cs-CZ"/>
        </w:rPr>
        <w:t>p</w:t>
      </w:r>
      <w:r w:rsidRPr="00944191">
        <w:rPr>
          <w:rFonts w:ascii="Arial" w:eastAsia="Arial" w:hAnsi="Arial" w:cs="Arial"/>
          <w:sz w:val="22"/>
          <w:lang w:val="cs-CZ"/>
        </w:rPr>
        <w:t>ředchozímu roku.</w:t>
      </w:r>
    </w:p>
    <w:p w14:paraId="713FD49D" w14:textId="77777777" w:rsidR="001D6AB3" w:rsidRDefault="001D6AB3" w:rsidP="001D6AB3">
      <w:pPr>
        <w:spacing w:line="276" w:lineRule="auto"/>
        <w:rPr>
          <w:rFonts w:ascii="Arial" w:eastAsia="Arial" w:hAnsi="Arial" w:cs="Arial"/>
          <w:sz w:val="22"/>
          <w:lang w:val="cs-CZ"/>
        </w:rPr>
      </w:pPr>
    </w:p>
    <w:p w14:paraId="40F3E3E5" w14:textId="77777777" w:rsidR="00A77B3E" w:rsidRDefault="00A77B3E">
      <w:pPr>
        <w:spacing w:line="276" w:lineRule="auto"/>
        <w:rPr>
          <w:rFonts w:ascii="Arial" w:eastAsia="Arial" w:hAnsi="Arial" w:cs="Arial"/>
          <w:sz w:val="22"/>
        </w:rPr>
      </w:pPr>
    </w:p>
    <w:p w14:paraId="63BFB9B8" w14:textId="77777777" w:rsidR="001D6AB3" w:rsidRPr="001D6AB3" w:rsidRDefault="001D6AB3" w:rsidP="001D6AB3">
      <w:pPr>
        <w:spacing w:line="276" w:lineRule="auto"/>
        <w:rPr>
          <w:rFonts w:ascii="Arial" w:eastAsia="Arial" w:hAnsi="Arial" w:cs="Arial"/>
          <w:b/>
          <w:bCs/>
          <w:sz w:val="22"/>
          <w:u w:val="single"/>
          <w:lang w:val="cs-CZ"/>
        </w:rPr>
      </w:pPr>
      <w:r w:rsidRPr="001D6AB3">
        <w:rPr>
          <w:rFonts w:ascii="Arial" w:eastAsia="Arial" w:hAnsi="Arial" w:cs="Arial"/>
          <w:b/>
          <w:bCs/>
          <w:sz w:val="22"/>
          <w:u w:val="single"/>
          <w:lang w:val="cs-CZ"/>
        </w:rPr>
        <w:t>Výhled</w:t>
      </w:r>
    </w:p>
    <w:p w14:paraId="4D44B071" w14:textId="77777777" w:rsidR="001D6AB3" w:rsidRDefault="001D6AB3" w:rsidP="001D6AB3">
      <w:pPr>
        <w:spacing w:line="276" w:lineRule="auto"/>
        <w:rPr>
          <w:rFonts w:ascii="Arial" w:eastAsia="Arial" w:hAnsi="Arial" w:cs="Arial"/>
          <w:sz w:val="22"/>
          <w:lang w:val="cs-CZ"/>
        </w:rPr>
      </w:pPr>
    </w:p>
    <w:p w14:paraId="5F31CEC4" w14:textId="497D5B9B" w:rsidR="001D6AB3" w:rsidRDefault="001D6AB3" w:rsidP="001D6AB3">
      <w:pPr>
        <w:spacing w:line="276" w:lineRule="auto"/>
        <w:rPr>
          <w:rFonts w:ascii="Arial" w:eastAsia="Arial" w:hAnsi="Arial" w:cs="Arial"/>
          <w:sz w:val="22"/>
          <w:lang w:val="cs-CZ"/>
        </w:rPr>
      </w:pPr>
      <w:r w:rsidRPr="001D6AB3">
        <w:rPr>
          <w:rFonts w:ascii="Arial" w:eastAsia="Arial" w:hAnsi="Arial" w:cs="Arial"/>
          <w:sz w:val="22"/>
          <w:lang w:val="cs-CZ"/>
        </w:rPr>
        <w:t xml:space="preserve">Vzhledem k pokračující ekonomické nejistotě v důsledku globální pandemie společnost </w:t>
      </w:r>
      <w:r w:rsidR="004639AF">
        <w:rPr>
          <w:rFonts w:ascii="Arial" w:eastAsia="Arial" w:hAnsi="Arial" w:cs="Arial"/>
          <w:sz w:val="22"/>
          <w:lang w:val="cs-CZ"/>
        </w:rPr>
        <w:t xml:space="preserve">neuvádí </w:t>
      </w:r>
      <w:r>
        <w:rPr>
          <w:rFonts w:ascii="Arial" w:eastAsia="Arial" w:hAnsi="Arial" w:cs="Arial"/>
          <w:sz w:val="22"/>
          <w:lang w:val="cs-CZ"/>
        </w:rPr>
        <w:t xml:space="preserve">výhled </w:t>
      </w:r>
      <w:r w:rsidRPr="001D6AB3">
        <w:rPr>
          <w:rFonts w:ascii="Arial" w:eastAsia="Arial" w:hAnsi="Arial" w:cs="Arial"/>
          <w:sz w:val="22"/>
          <w:lang w:val="cs-CZ"/>
        </w:rPr>
        <w:t xml:space="preserve">ohledně </w:t>
      </w:r>
      <w:r w:rsidR="003A5D6E">
        <w:rPr>
          <w:rFonts w:ascii="Arial" w:eastAsia="Arial" w:hAnsi="Arial" w:cs="Arial"/>
          <w:sz w:val="22"/>
          <w:lang w:val="cs-CZ"/>
        </w:rPr>
        <w:t>příjmů</w:t>
      </w:r>
      <w:r w:rsidRPr="001D6AB3">
        <w:rPr>
          <w:rFonts w:ascii="Arial" w:eastAsia="Arial" w:hAnsi="Arial" w:cs="Arial"/>
          <w:sz w:val="22"/>
          <w:lang w:val="cs-CZ"/>
        </w:rPr>
        <w:t xml:space="preserve"> ani zředěného zisku na akcii. Poskytuje celoroční </w:t>
      </w:r>
      <w:r w:rsidR="003A5D6E">
        <w:rPr>
          <w:rFonts w:ascii="Arial" w:eastAsia="Arial" w:hAnsi="Arial" w:cs="Arial"/>
          <w:sz w:val="22"/>
          <w:lang w:val="cs-CZ"/>
        </w:rPr>
        <w:t>výhled</w:t>
      </w:r>
      <w:r w:rsidRPr="001D6AB3">
        <w:rPr>
          <w:rFonts w:ascii="Arial" w:eastAsia="Arial" w:hAnsi="Arial" w:cs="Arial"/>
          <w:sz w:val="22"/>
          <w:lang w:val="cs-CZ"/>
        </w:rPr>
        <w:t xml:space="preserve"> </w:t>
      </w:r>
      <w:r w:rsidR="003A5D6E">
        <w:rPr>
          <w:rFonts w:ascii="Arial" w:eastAsia="Arial" w:hAnsi="Arial" w:cs="Arial"/>
          <w:sz w:val="22"/>
          <w:lang w:val="cs-CZ"/>
        </w:rPr>
        <w:t>na</w:t>
      </w:r>
      <w:r w:rsidRPr="001D6AB3">
        <w:rPr>
          <w:rFonts w:ascii="Arial" w:eastAsia="Arial" w:hAnsi="Arial" w:cs="Arial"/>
          <w:sz w:val="22"/>
          <w:lang w:val="cs-CZ"/>
        </w:rPr>
        <w:t xml:space="preserve"> alokaci kapitálu.</w:t>
      </w:r>
    </w:p>
    <w:p w14:paraId="77931108" w14:textId="044669D0" w:rsidR="004639AF" w:rsidRDefault="004639AF" w:rsidP="003A5D6E">
      <w:pPr>
        <w:spacing w:line="276" w:lineRule="auto"/>
        <w:rPr>
          <w:rFonts w:ascii="Arial" w:eastAsia="Arial" w:hAnsi="Arial" w:cs="Arial"/>
          <w:b/>
          <w:color w:val="4F81BD" w:themeColor="accent1"/>
          <w:u w:val="single"/>
        </w:rPr>
      </w:pPr>
    </w:p>
    <w:p w14:paraId="1C560FBB" w14:textId="77777777" w:rsidR="004639AF" w:rsidRDefault="004639AF" w:rsidP="003A5D6E">
      <w:pPr>
        <w:spacing w:line="276" w:lineRule="auto"/>
        <w:rPr>
          <w:rFonts w:ascii="Arial" w:eastAsia="Arial" w:hAnsi="Arial" w:cs="Arial"/>
          <w:b/>
          <w:color w:val="4F81BD" w:themeColor="accent1"/>
          <w:u w:val="single"/>
        </w:rPr>
      </w:pPr>
    </w:p>
    <w:p w14:paraId="39D9B0AA" w14:textId="6930289D" w:rsidR="003A5D6E" w:rsidRPr="00437AF7" w:rsidRDefault="003A5D6E" w:rsidP="003A5D6E">
      <w:pPr>
        <w:spacing w:line="276" w:lineRule="auto"/>
        <w:rPr>
          <w:rFonts w:ascii="Arial" w:eastAsia="Arial" w:hAnsi="Arial" w:cs="Arial"/>
          <w:b/>
          <w:bCs/>
          <w:sz w:val="22"/>
          <w:u w:val="single"/>
          <w:lang w:val="cs-CZ"/>
        </w:rPr>
      </w:pPr>
      <w:r w:rsidRPr="00437AF7">
        <w:rPr>
          <w:rFonts w:ascii="Arial" w:eastAsia="Arial" w:hAnsi="Arial" w:cs="Arial"/>
          <w:b/>
          <w:bCs/>
          <w:sz w:val="22"/>
          <w:u w:val="single"/>
          <w:lang w:val="cs-CZ"/>
        </w:rPr>
        <w:t>Kapitálová alokace</w:t>
      </w:r>
      <w:r w:rsidR="00437AF7">
        <w:rPr>
          <w:rFonts w:ascii="Arial" w:eastAsia="Arial" w:hAnsi="Arial" w:cs="Arial"/>
          <w:b/>
          <w:bCs/>
          <w:sz w:val="22"/>
          <w:u w:val="single"/>
          <w:lang w:val="cs-CZ"/>
        </w:rPr>
        <w:t xml:space="preserve"> v roce </w:t>
      </w:r>
      <w:r w:rsidRPr="00437AF7">
        <w:rPr>
          <w:rFonts w:ascii="Arial" w:eastAsia="Arial" w:hAnsi="Arial" w:cs="Arial"/>
          <w:b/>
          <w:bCs/>
          <w:sz w:val="22"/>
          <w:u w:val="single"/>
          <w:lang w:val="cs-CZ"/>
        </w:rPr>
        <w:t>2021</w:t>
      </w:r>
    </w:p>
    <w:p w14:paraId="6F5B3E93" w14:textId="77777777" w:rsidR="003A5D6E" w:rsidRPr="00437AF7" w:rsidRDefault="003A5D6E" w:rsidP="003A5D6E">
      <w:pPr>
        <w:spacing w:line="276" w:lineRule="auto"/>
        <w:rPr>
          <w:rFonts w:ascii="Arial" w:eastAsia="Arial" w:hAnsi="Arial" w:cs="Arial"/>
          <w:sz w:val="22"/>
          <w:lang w:val="cs-CZ"/>
        </w:rPr>
      </w:pPr>
    </w:p>
    <w:p w14:paraId="1A7C7EEC" w14:textId="20BAE886" w:rsidR="003A5D6E" w:rsidRPr="00437AF7" w:rsidRDefault="003A5D6E" w:rsidP="003A5D6E">
      <w:pPr>
        <w:numPr>
          <w:ilvl w:val="0"/>
          <w:numId w:val="7"/>
        </w:numPr>
        <w:spacing w:line="276" w:lineRule="auto"/>
        <w:rPr>
          <w:rFonts w:ascii="Arial" w:eastAsia="Arial" w:hAnsi="Arial" w:cs="Arial"/>
          <w:sz w:val="22"/>
          <w:lang w:val="cs-CZ"/>
        </w:rPr>
      </w:pPr>
      <w:r w:rsidRPr="00437AF7">
        <w:rPr>
          <w:rFonts w:ascii="Arial" w:eastAsia="Arial" w:hAnsi="Arial" w:cs="Arial"/>
          <w:sz w:val="22"/>
          <w:lang w:val="cs-CZ"/>
        </w:rPr>
        <w:t xml:space="preserve">Investiční výdaje jsou plánovány </w:t>
      </w:r>
      <w:r w:rsidR="00BB15C3">
        <w:rPr>
          <w:rFonts w:ascii="Arial" w:eastAsia="Arial" w:hAnsi="Arial" w:cs="Arial"/>
          <w:sz w:val="22"/>
          <w:lang w:val="cs-CZ"/>
        </w:rPr>
        <w:t xml:space="preserve">v objemu </w:t>
      </w:r>
      <w:r w:rsidRPr="00437AF7">
        <w:rPr>
          <w:rFonts w:ascii="Arial" w:eastAsia="Arial" w:hAnsi="Arial" w:cs="Arial"/>
          <w:sz w:val="22"/>
          <w:lang w:val="cs-CZ"/>
        </w:rPr>
        <w:t>přibližně 4,0 mld. USD.</w:t>
      </w:r>
    </w:p>
    <w:p w14:paraId="351DDE67" w14:textId="72EFC7D7" w:rsidR="003A5D6E" w:rsidRPr="00437AF7" w:rsidRDefault="00BB15C3" w:rsidP="003A5D6E">
      <w:pPr>
        <w:numPr>
          <w:ilvl w:val="0"/>
          <w:numId w:val="7"/>
        </w:numPr>
        <w:spacing w:line="276" w:lineRule="auto"/>
        <w:rPr>
          <w:rFonts w:ascii="Arial" w:eastAsia="Arial" w:hAnsi="Arial" w:cs="Arial"/>
          <w:sz w:val="22"/>
          <w:lang w:val="cs-CZ"/>
        </w:rPr>
      </w:pPr>
      <w:r>
        <w:rPr>
          <w:rFonts w:ascii="Arial" w:eastAsia="Arial" w:hAnsi="Arial" w:cs="Arial"/>
          <w:sz w:val="22"/>
          <w:lang w:val="cs-CZ"/>
        </w:rPr>
        <w:t xml:space="preserve">Podle očekávání </w:t>
      </w:r>
      <w:r w:rsidR="003A5D6E" w:rsidRPr="00437AF7">
        <w:rPr>
          <w:rFonts w:ascii="Arial" w:eastAsia="Arial" w:hAnsi="Arial" w:cs="Arial"/>
          <w:sz w:val="22"/>
          <w:lang w:val="cs-CZ"/>
        </w:rPr>
        <w:t>dividendy porostou</w:t>
      </w:r>
      <w:r>
        <w:rPr>
          <w:rFonts w:ascii="Arial" w:eastAsia="Arial" w:hAnsi="Arial" w:cs="Arial"/>
          <w:sz w:val="22"/>
          <w:lang w:val="cs-CZ"/>
        </w:rPr>
        <w:t>, podléhá</w:t>
      </w:r>
      <w:r w:rsidR="003A5D6E" w:rsidRPr="00437AF7">
        <w:rPr>
          <w:rFonts w:ascii="Arial" w:eastAsia="Arial" w:hAnsi="Arial" w:cs="Arial"/>
          <w:sz w:val="22"/>
          <w:lang w:val="cs-CZ"/>
        </w:rPr>
        <w:t xml:space="preserve"> souhlas</w:t>
      </w:r>
      <w:r>
        <w:rPr>
          <w:rFonts w:ascii="Arial" w:eastAsia="Arial" w:hAnsi="Arial" w:cs="Arial"/>
          <w:sz w:val="22"/>
          <w:lang w:val="cs-CZ"/>
        </w:rPr>
        <w:t>u</w:t>
      </w:r>
      <w:r w:rsidR="003A5D6E" w:rsidRPr="00437AF7">
        <w:rPr>
          <w:rFonts w:ascii="Arial" w:eastAsia="Arial" w:hAnsi="Arial" w:cs="Arial"/>
          <w:sz w:val="22"/>
          <w:lang w:val="cs-CZ"/>
        </w:rPr>
        <w:t xml:space="preserve"> představenstva.</w:t>
      </w:r>
    </w:p>
    <w:p w14:paraId="55E9F7DF" w14:textId="5DF79B84" w:rsidR="003A5D6E" w:rsidRPr="00BB15C3" w:rsidRDefault="00BB15C3" w:rsidP="00BB15C3">
      <w:pPr>
        <w:numPr>
          <w:ilvl w:val="0"/>
          <w:numId w:val="7"/>
        </w:numPr>
        <w:spacing w:line="276" w:lineRule="auto"/>
        <w:rPr>
          <w:rFonts w:ascii="Arial" w:eastAsia="Arial" w:hAnsi="Arial" w:cs="Arial"/>
          <w:sz w:val="22"/>
          <w:lang w:val="cs-CZ"/>
        </w:rPr>
      </w:pPr>
      <w:r>
        <w:rPr>
          <w:rFonts w:ascii="Arial" w:eastAsia="Arial" w:hAnsi="Arial" w:cs="Arial"/>
          <w:sz w:val="22"/>
          <w:lang w:val="cs-CZ"/>
        </w:rPr>
        <w:t>Splatné dl</w:t>
      </w:r>
      <w:r w:rsidR="003A5D6E" w:rsidRPr="00437AF7">
        <w:rPr>
          <w:rFonts w:ascii="Arial" w:eastAsia="Arial" w:hAnsi="Arial" w:cs="Arial"/>
          <w:sz w:val="22"/>
          <w:lang w:val="cs-CZ"/>
        </w:rPr>
        <w:t>ouhodob</w:t>
      </w:r>
      <w:r>
        <w:rPr>
          <w:rFonts w:ascii="Arial" w:eastAsia="Arial" w:hAnsi="Arial" w:cs="Arial"/>
          <w:sz w:val="22"/>
          <w:lang w:val="cs-CZ"/>
        </w:rPr>
        <w:t xml:space="preserve">é půjčky </w:t>
      </w:r>
      <w:r w:rsidR="003A5D6E" w:rsidRPr="00437AF7">
        <w:rPr>
          <w:rFonts w:ascii="Arial" w:eastAsia="Arial" w:hAnsi="Arial" w:cs="Arial"/>
          <w:sz w:val="22"/>
          <w:lang w:val="cs-CZ"/>
        </w:rPr>
        <w:t xml:space="preserve">ve výši 2,5 </w:t>
      </w:r>
      <w:r w:rsidR="00437AF7" w:rsidRPr="00437AF7">
        <w:rPr>
          <w:rFonts w:ascii="Arial" w:eastAsia="Arial" w:hAnsi="Arial" w:cs="Arial"/>
          <w:sz w:val="22"/>
          <w:lang w:val="cs-CZ"/>
        </w:rPr>
        <w:t>mld.</w:t>
      </w:r>
      <w:r w:rsidR="003A5D6E" w:rsidRPr="00437AF7">
        <w:rPr>
          <w:rFonts w:ascii="Arial" w:eastAsia="Arial" w:hAnsi="Arial" w:cs="Arial"/>
          <w:sz w:val="22"/>
          <w:lang w:val="cs-CZ"/>
        </w:rPr>
        <w:t xml:space="preserve"> USD budou </w:t>
      </w:r>
      <w:r>
        <w:rPr>
          <w:rFonts w:ascii="Arial" w:eastAsia="Arial" w:hAnsi="Arial" w:cs="Arial"/>
          <w:sz w:val="22"/>
          <w:lang w:val="cs-CZ"/>
        </w:rPr>
        <w:t>uhrazeny</w:t>
      </w:r>
      <w:r w:rsidR="004639AF">
        <w:rPr>
          <w:rFonts w:ascii="Arial" w:eastAsia="Arial" w:hAnsi="Arial" w:cs="Arial"/>
          <w:sz w:val="22"/>
          <w:lang w:val="cs-CZ"/>
        </w:rPr>
        <w:t xml:space="preserve"> v okamžiku jejich splatnosti</w:t>
      </w:r>
      <w:r w:rsidR="003A5D6E" w:rsidRPr="00BB15C3">
        <w:rPr>
          <w:rFonts w:ascii="Arial" w:eastAsia="Arial" w:hAnsi="Arial" w:cs="Arial"/>
          <w:sz w:val="22"/>
          <w:lang w:val="cs-CZ"/>
        </w:rPr>
        <w:t>.</w:t>
      </w:r>
    </w:p>
    <w:p w14:paraId="0BD719C8" w14:textId="1889F154" w:rsidR="003A5D6E" w:rsidRPr="00437AF7" w:rsidRDefault="00BB15C3" w:rsidP="003A5D6E">
      <w:pPr>
        <w:numPr>
          <w:ilvl w:val="0"/>
          <w:numId w:val="7"/>
        </w:numPr>
        <w:spacing w:line="276" w:lineRule="auto"/>
        <w:rPr>
          <w:rFonts w:ascii="Arial" w:eastAsia="Arial" w:hAnsi="Arial" w:cs="Arial"/>
          <w:sz w:val="22"/>
          <w:lang w:val="cs-CZ"/>
        </w:rPr>
      </w:pPr>
      <w:r>
        <w:rPr>
          <w:rFonts w:ascii="Arial" w:eastAsia="Arial" w:hAnsi="Arial" w:cs="Arial"/>
          <w:sz w:val="22"/>
          <w:lang w:val="cs-CZ"/>
        </w:rPr>
        <w:t>Očekávaná skutečná</w:t>
      </w:r>
      <w:r w:rsidR="003A5D6E" w:rsidRPr="00437AF7">
        <w:rPr>
          <w:rFonts w:ascii="Arial" w:eastAsia="Arial" w:hAnsi="Arial" w:cs="Arial"/>
          <w:sz w:val="22"/>
          <w:lang w:val="cs-CZ"/>
        </w:rPr>
        <w:t xml:space="preserve"> daňová sazba bude přibližně 23,5</w:t>
      </w:r>
      <w:r w:rsidR="00437AF7" w:rsidRPr="00437AF7">
        <w:rPr>
          <w:rFonts w:ascii="Arial" w:eastAsia="Arial" w:hAnsi="Arial" w:cs="Arial"/>
          <w:sz w:val="22"/>
          <w:lang w:val="cs-CZ"/>
        </w:rPr>
        <w:t xml:space="preserve"> </w:t>
      </w:r>
      <w:r w:rsidR="003A5D6E" w:rsidRPr="00437AF7">
        <w:rPr>
          <w:rFonts w:ascii="Arial" w:eastAsia="Arial" w:hAnsi="Arial" w:cs="Arial"/>
          <w:sz w:val="22"/>
          <w:lang w:val="cs-CZ"/>
        </w:rPr>
        <w:t>%.</w:t>
      </w:r>
    </w:p>
    <w:p w14:paraId="5604B31F" w14:textId="57BBFDC9" w:rsidR="003A5D6E" w:rsidRPr="00437AF7" w:rsidRDefault="003A5D6E" w:rsidP="003A5D6E">
      <w:pPr>
        <w:numPr>
          <w:ilvl w:val="0"/>
          <w:numId w:val="7"/>
        </w:numPr>
        <w:spacing w:line="276" w:lineRule="auto"/>
        <w:rPr>
          <w:rFonts w:ascii="Arial" w:eastAsia="Arial" w:hAnsi="Arial" w:cs="Arial"/>
          <w:sz w:val="22"/>
          <w:lang w:val="cs-CZ"/>
        </w:rPr>
      </w:pPr>
      <w:r w:rsidRPr="00437AF7">
        <w:rPr>
          <w:rFonts w:ascii="Arial" w:eastAsia="Arial" w:hAnsi="Arial" w:cs="Arial"/>
          <w:sz w:val="22"/>
          <w:lang w:val="cs-CZ"/>
        </w:rPr>
        <w:t>Společnost v roce 2021 neplánuje odkup akcií ani přístup na dluhového kapitál</w:t>
      </w:r>
      <w:r w:rsidR="004639AF">
        <w:rPr>
          <w:rFonts w:ascii="Arial" w:eastAsia="Arial" w:hAnsi="Arial" w:cs="Arial"/>
          <w:sz w:val="22"/>
          <w:lang w:val="cs-CZ"/>
        </w:rPr>
        <w:t>ové trhy</w:t>
      </w:r>
      <w:r w:rsidRPr="00437AF7">
        <w:rPr>
          <w:rFonts w:ascii="Arial" w:eastAsia="Arial" w:hAnsi="Arial" w:cs="Arial"/>
          <w:sz w:val="22"/>
          <w:lang w:val="cs-CZ"/>
        </w:rPr>
        <w:t>.</w:t>
      </w:r>
    </w:p>
    <w:p w14:paraId="0D587F36" w14:textId="2CA63122" w:rsidR="003A5D6E" w:rsidRDefault="003A5D6E" w:rsidP="003A5D6E">
      <w:pPr>
        <w:spacing w:line="288" w:lineRule="auto"/>
        <w:rPr>
          <w:rFonts w:ascii="Arial" w:eastAsia="Arial" w:hAnsi="Arial" w:cs="Arial"/>
          <w:b/>
          <w:u w:val="single"/>
          <w:lang w:val="cs-CZ"/>
        </w:rPr>
      </w:pPr>
    </w:p>
    <w:p w14:paraId="7EB7A1AA" w14:textId="77777777" w:rsidR="004639AF" w:rsidRPr="001D6AB3" w:rsidRDefault="004639AF" w:rsidP="003A5D6E">
      <w:pPr>
        <w:spacing w:line="288" w:lineRule="auto"/>
        <w:rPr>
          <w:rFonts w:ascii="Arial" w:eastAsia="Arial" w:hAnsi="Arial" w:cs="Arial"/>
          <w:b/>
          <w:u w:val="single"/>
          <w:lang w:val="cs-CZ"/>
        </w:rPr>
      </w:pPr>
    </w:p>
    <w:p w14:paraId="76F817B2" w14:textId="77777777" w:rsidR="003A5D6E" w:rsidRPr="003A5D6E" w:rsidRDefault="003A5D6E" w:rsidP="003A5D6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u w:val="single"/>
          <w:lang w:val="cs-CZ"/>
        </w:rPr>
      </w:pPr>
      <w:r w:rsidRPr="003A5D6E">
        <w:rPr>
          <w:rFonts w:ascii="Arial" w:hAnsi="Arial" w:cs="Arial"/>
          <w:b/>
          <w:bCs/>
          <w:color w:val="000000"/>
          <w:sz w:val="22"/>
          <w:szCs w:val="22"/>
          <w:u w:val="single"/>
          <w:lang w:val="cs-CZ"/>
        </w:rPr>
        <w:t>Společnost UPS</w:t>
      </w:r>
    </w:p>
    <w:p w14:paraId="578E9788" w14:textId="77777777" w:rsidR="003A5D6E" w:rsidRPr="003A5D6E" w:rsidRDefault="003A5D6E" w:rsidP="003A5D6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  <w:lang w:val="cs-CZ"/>
        </w:rPr>
      </w:pPr>
    </w:p>
    <w:p w14:paraId="26B200FA" w14:textId="206C145A" w:rsidR="003A5D6E" w:rsidRPr="003A5D6E" w:rsidRDefault="003A5D6E" w:rsidP="003A5D6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  <w:sz w:val="22"/>
          <w:szCs w:val="22"/>
          <w:lang w:val="cs-CZ"/>
        </w:rPr>
      </w:pPr>
      <w:r w:rsidRPr="00BB15C3">
        <w:rPr>
          <w:rFonts w:ascii="Arial" w:eastAsia="Arial" w:hAnsi="Arial" w:cs="Arial"/>
          <w:sz w:val="22"/>
          <w:lang w:val="cs-CZ"/>
        </w:rPr>
        <w:t xml:space="preserve">Společnost UPS (NYSE:UPS) je jedna z největších přepravních firem na světě, s příjmy ve výši </w:t>
      </w:r>
      <w:r w:rsidR="00BB15C3" w:rsidRPr="00BB15C3">
        <w:rPr>
          <w:rFonts w:ascii="Arial" w:eastAsia="Arial" w:hAnsi="Arial" w:cs="Arial"/>
          <w:sz w:val="22"/>
          <w:lang w:val="cs-CZ"/>
        </w:rPr>
        <w:t>84</w:t>
      </w:r>
      <w:r w:rsidR="00BB15C3">
        <w:rPr>
          <w:rFonts w:ascii="Arial" w:eastAsia="Arial" w:hAnsi="Arial" w:cs="Arial"/>
          <w:sz w:val="22"/>
          <w:lang w:val="cs-CZ"/>
        </w:rPr>
        <w:t>,6</w:t>
      </w:r>
      <w:r w:rsidRPr="00BB15C3">
        <w:rPr>
          <w:rFonts w:ascii="Arial" w:eastAsia="Arial" w:hAnsi="Arial" w:cs="Arial"/>
          <w:sz w:val="22"/>
          <w:lang w:val="cs-CZ"/>
        </w:rPr>
        <w:t xml:space="preserve"> mld. </w:t>
      </w:r>
      <w:r w:rsidRPr="00B46913">
        <w:rPr>
          <w:rFonts w:ascii="Arial" w:eastAsia="Arial" w:hAnsi="Arial" w:cs="Arial"/>
          <w:sz w:val="22"/>
          <w:lang w:val="cs-CZ"/>
        </w:rPr>
        <w:t>USD (20</w:t>
      </w:r>
      <w:r w:rsidR="00BB15C3" w:rsidRPr="00B46913">
        <w:rPr>
          <w:rFonts w:ascii="Arial" w:eastAsia="Arial" w:hAnsi="Arial" w:cs="Arial"/>
          <w:sz w:val="22"/>
          <w:lang w:val="cs-CZ"/>
        </w:rPr>
        <w:t>20</w:t>
      </w:r>
      <w:r w:rsidRPr="00B46913">
        <w:rPr>
          <w:rFonts w:ascii="Arial" w:eastAsia="Arial" w:hAnsi="Arial" w:cs="Arial"/>
          <w:sz w:val="22"/>
          <w:lang w:val="cs-CZ"/>
        </w:rPr>
        <w:t>). Nabízí širokou škálu integrovaných logistických řešení zákazníkům ve více než 220 zemích a teritoriích světa. Přes 5</w:t>
      </w:r>
      <w:r w:rsidR="00BB15C3" w:rsidRPr="00B46913">
        <w:rPr>
          <w:rFonts w:ascii="Arial" w:eastAsia="Arial" w:hAnsi="Arial" w:cs="Arial"/>
          <w:sz w:val="22"/>
          <w:lang w:val="cs-CZ"/>
        </w:rPr>
        <w:t>4</w:t>
      </w:r>
      <w:r w:rsidRPr="00B46913">
        <w:rPr>
          <w:rFonts w:ascii="Arial" w:eastAsia="Arial" w:hAnsi="Arial" w:cs="Arial"/>
          <w:sz w:val="22"/>
          <w:lang w:val="cs-CZ"/>
        </w:rPr>
        <w:t>0 tisíc zaměstnanců UPS důsledně prosazuje jednoduchou firemní strategii: Se zákazníkem na prvním místě, vedená lidmi, poháněná inovacemi. UPS se zavázala snížit svůj dopad na životní prostředí a podporovat komunity na celém světě. Společnost UPS také zaujímá pevný a nekompromisní postoj k podpoře</w:t>
      </w:r>
      <w:r w:rsidRPr="003A5D6E">
        <w:rPr>
          <w:rFonts w:ascii="Arial" w:hAnsi="Arial" w:cs="Arial"/>
          <w:color w:val="000000"/>
          <w:sz w:val="22"/>
          <w:szCs w:val="22"/>
          <w:lang w:val="cs-CZ"/>
        </w:rPr>
        <w:t xml:space="preserve"> </w:t>
      </w:r>
      <w:r w:rsidRPr="003A5D6E">
        <w:rPr>
          <w:rFonts w:ascii="Arial" w:hAnsi="Arial" w:cs="Arial"/>
          <w:color w:val="000000"/>
          <w:sz w:val="22"/>
          <w:szCs w:val="22"/>
          <w:lang w:val="cs-CZ"/>
        </w:rPr>
        <w:lastRenderedPageBreak/>
        <w:t xml:space="preserve">rozmanitosti, rovnosti a začleňování. Informace o společnosti naleznete na </w:t>
      </w:r>
      <w:hyperlink r:id="rId14" w:history="1">
        <w:r w:rsidRPr="003A5D6E">
          <w:rPr>
            <w:rStyle w:val="Hypertextovodkaz"/>
            <w:rFonts w:ascii="Arial" w:hAnsi="Arial" w:cs="Arial"/>
            <w:color w:val="4F81BD" w:themeColor="accent1"/>
            <w:sz w:val="22"/>
            <w:szCs w:val="22"/>
            <w:lang w:val="cs-CZ"/>
          </w:rPr>
          <w:t>ups.com</w:t>
        </w:r>
      </w:hyperlink>
      <w:r w:rsidRPr="003A5D6E">
        <w:rPr>
          <w:rFonts w:ascii="Arial" w:hAnsi="Arial" w:cs="Arial"/>
          <w:color w:val="000000"/>
          <w:sz w:val="22"/>
          <w:szCs w:val="22"/>
          <w:lang w:val="cs-CZ"/>
        </w:rPr>
        <w:t xml:space="preserve">, podrobnější informace jsou k dispozici na </w:t>
      </w:r>
      <w:hyperlink r:id="rId15" w:history="1">
        <w:r w:rsidRPr="003A5D6E">
          <w:rPr>
            <w:rStyle w:val="Hypertextovodkaz"/>
            <w:rFonts w:ascii="Arial" w:hAnsi="Arial" w:cs="Arial"/>
            <w:color w:val="4F81BD" w:themeColor="accent1"/>
            <w:sz w:val="22"/>
            <w:szCs w:val="22"/>
            <w:lang w:val="cs-CZ"/>
          </w:rPr>
          <w:t>pressroom.ups.com</w:t>
        </w:r>
      </w:hyperlink>
      <w:r w:rsidRPr="003A5D6E">
        <w:rPr>
          <w:rFonts w:ascii="Arial" w:hAnsi="Arial" w:cs="Arial"/>
          <w:color w:val="000000"/>
          <w:sz w:val="22"/>
          <w:szCs w:val="22"/>
          <w:lang w:val="cs-CZ"/>
        </w:rPr>
        <w:t xml:space="preserve"> a </w:t>
      </w:r>
      <w:hyperlink r:id="rId16" w:history="1">
        <w:r w:rsidRPr="003A5D6E">
          <w:rPr>
            <w:rStyle w:val="Hypertextovodkaz"/>
            <w:rFonts w:ascii="Arial" w:hAnsi="Arial" w:cs="Arial"/>
            <w:color w:val="4F81BD" w:themeColor="accent1"/>
            <w:sz w:val="22"/>
            <w:szCs w:val="22"/>
            <w:lang w:val="cs-CZ"/>
          </w:rPr>
          <w:t>investors.ups.com</w:t>
        </w:r>
      </w:hyperlink>
      <w:r w:rsidRPr="003A5D6E">
        <w:rPr>
          <w:rFonts w:ascii="Arial" w:hAnsi="Arial" w:cs="Arial"/>
          <w:color w:val="000000"/>
          <w:sz w:val="22"/>
          <w:szCs w:val="22"/>
          <w:lang w:val="cs-CZ"/>
        </w:rPr>
        <w:t xml:space="preserve">. </w:t>
      </w:r>
    </w:p>
    <w:p w14:paraId="71842E7B" w14:textId="77777777" w:rsidR="003A5D6E" w:rsidRPr="003A5D6E" w:rsidRDefault="003A5D6E" w:rsidP="00153490">
      <w:pPr>
        <w:spacing w:line="276" w:lineRule="auto"/>
        <w:rPr>
          <w:rFonts w:ascii="Arial" w:eastAsia="Arial" w:hAnsi="Arial" w:cs="Arial"/>
          <w:sz w:val="22"/>
          <w:lang w:val="cs-CZ"/>
        </w:rPr>
      </w:pPr>
    </w:p>
    <w:p w14:paraId="712BA6CB" w14:textId="32AAA6D8" w:rsidR="00153490" w:rsidRDefault="00153490">
      <w:pPr>
        <w:spacing w:line="288" w:lineRule="auto"/>
        <w:rPr>
          <w:sz w:val="20"/>
        </w:rPr>
      </w:pPr>
    </w:p>
    <w:p w14:paraId="4C52798C" w14:textId="77777777" w:rsidR="00153490" w:rsidRDefault="00153490" w:rsidP="00153490">
      <w:pPr>
        <w:spacing w:line="204" w:lineRule="auto"/>
        <w:jc w:val="center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# # #</w:t>
      </w:r>
    </w:p>
    <w:p w14:paraId="130DD1A5" w14:textId="77777777" w:rsidR="00153490" w:rsidRDefault="00153490" w:rsidP="00153490">
      <w:pPr>
        <w:spacing w:line="276" w:lineRule="auto"/>
        <w:rPr>
          <w:rFonts w:ascii="Arial" w:eastAsia="Arial" w:hAnsi="Arial" w:cs="Arial"/>
          <w:sz w:val="22"/>
        </w:rPr>
      </w:pPr>
    </w:p>
    <w:p w14:paraId="57CF71ED" w14:textId="77777777" w:rsidR="00153490" w:rsidRDefault="00153490">
      <w:pPr>
        <w:spacing w:line="288" w:lineRule="auto"/>
        <w:rPr>
          <w:sz w:val="20"/>
        </w:rPr>
      </w:pPr>
    </w:p>
    <w:sectPr w:rsidR="00153490">
      <w:headerReference w:type="default" r:id="rId17"/>
      <w:footerReference w:type="default" r:id="rId18"/>
      <w:type w:val="continuous"/>
      <w:pgSz w:w="12240" w:h="15840"/>
      <w:pgMar w:top="1440" w:right="1440" w:bottom="1440" w:left="1350" w:header="270" w:footer="27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EF8AD2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5E889B" w14:textId="77777777" w:rsidR="00B75639" w:rsidRDefault="00B75639">
      <w:r>
        <w:separator/>
      </w:r>
    </w:p>
  </w:endnote>
  <w:endnote w:type="continuationSeparator" w:id="0">
    <w:p w14:paraId="52A41107" w14:textId="77777777" w:rsidR="00B75639" w:rsidRDefault="00B75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3FA209" w14:textId="77777777" w:rsidR="00F82269" w:rsidRDefault="00F82269">
    <w:pPr>
      <w:spacing w:line="288" w:lineRule="auto"/>
      <w:rPr>
        <w:rFonts w:ascii="Arial" w:eastAsia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D71C58" w14:textId="77777777" w:rsidR="00B75639" w:rsidRDefault="00B75639">
      <w:r>
        <w:separator/>
      </w:r>
    </w:p>
  </w:footnote>
  <w:footnote w:type="continuationSeparator" w:id="0">
    <w:p w14:paraId="10E2646F" w14:textId="77777777" w:rsidR="00B75639" w:rsidRDefault="00B756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E3B203" w14:textId="77777777" w:rsidR="00F82269" w:rsidRDefault="00F82269">
    <w:pPr>
      <w:spacing w:line="288" w:lineRule="auto"/>
      <w:rPr>
        <w:rFonts w:ascii="Arial" w:eastAsia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styleLink w:val="DiscSYMBOL"/>
    <w:lvl w:ilvl="0">
      <w:start w:val="1"/>
      <w:numFmt w:val="decimal"/>
      <w:lvlText w:val="•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◦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▪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•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◦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▪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•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◦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▪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9"/>
    <w:multiLevelType w:val="multilevel"/>
    <w:tmpl w:val="00000001"/>
    <w:lvl w:ilvl="0">
      <w:start w:val="1"/>
      <w:numFmt w:val="decimal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sz w:val="22"/>
      </w:rPr>
    </w:lvl>
    <w:lvl w:ilvl="1">
      <w:start w:val="1"/>
      <w:numFmt w:val="lowerLetter"/>
      <w:lvlText w:val="◦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▪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•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◦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▪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•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◦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▪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13"/>
    <w:multiLevelType w:val="multilevel"/>
    <w:tmpl w:val="00000001"/>
    <w:lvl w:ilvl="0">
      <w:start w:val="1"/>
      <w:numFmt w:val="decimal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sz w:val="22"/>
      </w:rPr>
    </w:lvl>
    <w:lvl w:ilvl="1">
      <w:start w:val="1"/>
      <w:numFmt w:val="lowerLetter"/>
      <w:lvlText w:val="◦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▪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•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◦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▪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•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◦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▪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1B"/>
    <w:multiLevelType w:val="multilevel"/>
    <w:tmpl w:val="00000001"/>
    <w:lvl w:ilvl="0">
      <w:start w:val="1"/>
      <w:numFmt w:val="decimal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sz w:val="22"/>
      </w:rPr>
    </w:lvl>
    <w:lvl w:ilvl="1">
      <w:start w:val="1"/>
      <w:numFmt w:val="lowerLetter"/>
      <w:lvlText w:val="◦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▪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•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◦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▪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•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◦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▪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2A"/>
    <w:multiLevelType w:val="multilevel"/>
    <w:tmpl w:val="00000001"/>
    <w:lvl w:ilvl="0">
      <w:start w:val="1"/>
      <w:numFmt w:val="decimal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sz w:val="22"/>
      </w:rPr>
    </w:lvl>
    <w:lvl w:ilvl="1">
      <w:start w:val="1"/>
      <w:numFmt w:val="lowerLetter"/>
      <w:lvlText w:val="◦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▪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•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◦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▪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•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◦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▪"/>
      <w:lvlJc w:val="left"/>
      <w:pPr>
        <w:tabs>
          <w:tab w:val="num" w:pos="6480"/>
        </w:tabs>
        <w:ind w:left="6480" w:hanging="180"/>
      </w:pPr>
    </w:lvl>
  </w:abstractNum>
  <w:abstractNum w:abstractNumId="5">
    <w:nsid w:val="00000031"/>
    <w:multiLevelType w:val="multilevel"/>
    <w:tmpl w:val="00000001"/>
    <w:lvl w:ilvl="0">
      <w:start w:val="1"/>
      <w:numFmt w:val="decimal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sz w:val="24"/>
      </w:rPr>
    </w:lvl>
    <w:lvl w:ilvl="1">
      <w:start w:val="1"/>
      <w:numFmt w:val="lowerLetter"/>
      <w:lvlText w:val="◦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▪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•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◦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▪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•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◦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▪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39"/>
    <w:multiLevelType w:val="multilevel"/>
    <w:tmpl w:val="00000001"/>
    <w:lvl w:ilvl="0">
      <w:start w:val="1"/>
      <w:numFmt w:val="decimal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sz w:val="22"/>
      </w:rPr>
    </w:lvl>
    <w:lvl w:ilvl="1">
      <w:start w:val="1"/>
      <w:numFmt w:val="lowerLetter"/>
      <w:lvlText w:val="◦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▪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•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◦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▪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•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◦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▪"/>
      <w:lvlJc w:val="left"/>
      <w:pPr>
        <w:tabs>
          <w:tab w:val="num" w:pos="6480"/>
        </w:tabs>
        <w:ind w:left="6480" w:hanging="180"/>
      </w:pPr>
    </w:lvl>
  </w:abstractNum>
  <w:abstractNum w:abstractNumId="7">
    <w:nsid w:val="5B760444"/>
    <w:multiLevelType w:val="hybridMultilevel"/>
    <w:tmpl w:val="B0F66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kcoons Saul (SQZ9QTJ)">
    <w15:presenceInfo w15:providerId="AD" w15:userId="S-1-5-21-1284593569-1342059005-1819421546-661635"/>
  </w15:person>
  <w15:person w15:author="Saul Markcoons">
    <w15:presenceInfo w15:providerId="AD" w15:userId="S-1-5-21-1284593569-1342059005-1819421546-66163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B0C23"/>
    <w:rsid w:val="00153490"/>
    <w:rsid w:val="00185221"/>
    <w:rsid w:val="001A33E9"/>
    <w:rsid w:val="001D6AB3"/>
    <w:rsid w:val="002D2A97"/>
    <w:rsid w:val="00301936"/>
    <w:rsid w:val="00355AEA"/>
    <w:rsid w:val="003A5D6E"/>
    <w:rsid w:val="003B7991"/>
    <w:rsid w:val="00412ACB"/>
    <w:rsid w:val="00437AF7"/>
    <w:rsid w:val="004639AF"/>
    <w:rsid w:val="004F22A3"/>
    <w:rsid w:val="005B0D10"/>
    <w:rsid w:val="00653F5D"/>
    <w:rsid w:val="00672C3C"/>
    <w:rsid w:val="006E6C76"/>
    <w:rsid w:val="007504FE"/>
    <w:rsid w:val="007A6E02"/>
    <w:rsid w:val="007B45A2"/>
    <w:rsid w:val="008A3ACD"/>
    <w:rsid w:val="008D7892"/>
    <w:rsid w:val="00944191"/>
    <w:rsid w:val="009D5E72"/>
    <w:rsid w:val="009D76CF"/>
    <w:rsid w:val="00A06B3D"/>
    <w:rsid w:val="00A77B3E"/>
    <w:rsid w:val="00AC0885"/>
    <w:rsid w:val="00AF5DF6"/>
    <w:rsid w:val="00B46913"/>
    <w:rsid w:val="00B47539"/>
    <w:rsid w:val="00B75639"/>
    <w:rsid w:val="00BB15C3"/>
    <w:rsid w:val="00CA2A55"/>
    <w:rsid w:val="00D334D5"/>
    <w:rsid w:val="00DA0F0D"/>
    <w:rsid w:val="00DC2598"/>
    <w:rsid w:val="00E23C47"/>
    <w:rsid w:val="00E41385"/>
    <w:rsid w:val="00ED5251"/>
    <w:rsid w:val="00EE56AD"/>
    <w:rsid w:val="00F25223"/>
    <w:rsid w:val="00F82269"/>
    <w:rsid w:val="00FB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B207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16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94419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7B45A2"/>
    <w:pPr>
      <w:spacing w:before="100" w:beforeAutospacing="1" w:after="100" w:afterAutospacing="1"/>
      <w:outlineLvl w:val="2"/>
    </w:pPr>
    <w:rPr>
      <w:b/>
      <w:bCs/>
      <w:kern w:val="0"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DiscSYMBOL">
    <w:name w:val="DiscSYMBOL•◦▪"/>
    <w:pPr>
      <w:numPr>
        <w:numId w:val="1"/>
      </w:numPr>
    </w:pPr>
  </w:style>
  <w:style w:type="character" w:customStyle="1" w:styleId="Nadpis3Char">
    <w:name w:val="Nadpis 3 Char"/>
    <w:basedOn w:val="Standardnpsmoodstavce"/>
    <w:link w:val="Nadpis3"/>
    <w:uiPriority w:val="9"/>
    <w:rsid w:val="007B45A2"/>
    <w:rPr>
      <w:b/>
      <w:bCs/>
      <w:kern w:val="0"/>
      <w:sz w:val="27"/>
      <w:szCs w:val="27"/>
    </w:rPr>
  </w:style>
  <w:style w:type="paragraph" w:styleId="Normlnweb">
    <w:name w:val="Normal (Web)"/>
    <w:basedOn w:val="Normln"/>
    <w:uiPriority w:val="99"/>
    <w:semiHidden/>
    <w:unhideWhenUsed/>
    <w:rsid w:val="007B45A2"/>
    <w:pPr>
      <w:spacing w:before="100" w:beforeAutospacing="1" w:after="100" w:afterAutospacing="1"/>
    </w:pPr>
    <w:rPr>
      <w:kern w:val="0"/>
    </w:rPr>
  </w:style>
  <w:style w:type="character" w:styleId="Hypertextovodkaz">
    <w:name w:val="Hyperlink"/>
    <w:basedOn w:val="Standardnpsmoodstavce"/>
    <w:uiPriority w:val="99"/>
    <w:unhideWhenUsed/>
    <w:rsid w:val="007B45A2"/>
    <w:rPr>
      <w:color w:val="0000FF"/>
      <w:u w:val="single"/>
    </w:rPr>
  </w:style>
  <w:style w:type="paragraph" w:customStyle="1" w:styleId="premail">
    <w:name w:val="pr_email"/>
    <w:basedOn w:val="Normln"/>
    <w:rsid w:val="007B45A2"/>
    <w:pPr>
      <w:spacing w:before="100" w:beforeAutospacing="1" w:after="100" w:afterAutospacing="1"/>
    </w:pPr>
    <w:rPr>
      <w:kern w:val="0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7B45A2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semiHidden/>
    <w:rsid w:val="0094419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viiyi">
    <w:name w:val="viiyi"/>
    <w:basedOn w:val="Standardnpsmoodstavce"/>
    <w:rsid w:val="00944191"/>
  </w:style>
  <w:style w:type="character" w:customStyle="1" w:styleId="jlqj4b">
    <w:name w:val="jlqj4b"/>
    <w:basedOn w:val="Standardnpsmoodstavce"/>
    <w:rsid w:val="00944191"/>
  </w:style>
  <w:style w:type="paragraph" w:styleId="Odstavecseseznamem">
    <w:name w:val="List Paragraph"/>
    <w:basedOn w:val="Normln"/>
    <w:uiPriority w:val="34"/>
    <w:qFormat/>
    <w:rsid w:val="003A5D6E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DA0F0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DA0F0D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semiHidden/>
    <w:unhideWhenUsed/>
    <w:rsid w:val="00D334D5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D334D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D334D5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D334D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D334D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16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94419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7B45A2"/>
    <w:pPr>
      <w:spacing w:before="100" w:beforeAutospacing="1" w:after="100" w:afterAutospacing="1"/>
      <w:outlineLvl w:val="2"/>
    </w:pPr>
    <w:rPr>
      <w:b/>
      <w:bCs/>
      <w:kern w:val="0"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DiscSYMBOL">
    <w:name w:val="DiscSYMBOL•◦▪"/>
    <w:pPr>
      <w:numPr>
        <w:numId w:val="1"/>
      </w:numPr>
    </w:pPr>
  </w:style>
  <w:style w:type="character" w:customStyle="1" w:styleId="Nadpis3Char">
    <w:name w:val="Nadpis 3 Char"/>
    <w:basedOn w:val="Standardnpsmoodstavce"/>
    <w:link w:val="Nadpis3"/>
    <w:uiPriority w:val="9"/>
    <w:rsid w:val="007B45A2"/>
    <w:rPr>
      <w:b/>
      <w:bCs/>
      <w:kern w:val="0"/>
      <w:sz w:val="27"/>
      <w:szCs w:val="27"/>
    </w:rPr>
  </w:style>
  <w:style w:type="paragraph" w:styleId="Normlnweb">
    <w:name w:val="Normal (Web)"/>
    <w:basedOn w:val="Normln"/>
    <w:uiPriority w:val="99"/>
    <w:semiHidden/>
    <w:unhideWhenUsed/>
    <w:rsid w:val="007B45A2"/>
    <w:pPr>
      <w:spacing w:before="100" w:beforeAutospacing="1" w:after="100" w:afterAutospacing="1"/>
    </w:pPr>
    <w:rPr>
      <w:kern w:val="0"/>
    </w:rPr>
  </w:style>
  <w:style w:type="character" w:styleId="Hypertextovodkaz">
    <w:name w:val="Hyperlink"/>
    <w:basedOn w:val="Standardnpsmoodstavce"/>
    <w:uiPriority w:val="99"/>
    <w:unhideWhenUsed/>
    <w:rsid w:val="007B45A2"/>
    <w:rPr>
      <w:color w:val="0000FF"/>
      <w:u w:val="single"/>
    </w:rPr>
  </w:style>
  <w:style w:type="paragraph" w:customStyle="1" w:styleId="premail">
    <w:name w:val="pr_email"/>
    <w:basedOn w:val="Normln"/>
    <w:rsid w:val="007B45A2"/>
    <w:pPr>
      <w:spacing w:before="100" w:beforeAutospacing="1" w:after="100" w:afterAutospacing="1"/>
    </w:pPr>
    <w:rPr>
      <w:kern w:val="0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7B45A2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semiHidden/>
    <w:rsid w:val="0094419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viiyi">
    <w:name w:val="viiyi"/>
    <w:basedOn w:val="Standardnpsmoodstavce"/>
    <w:rsid w:val="00944191"/>
  </w:style>
  <w:style w:type="character" w:customStyle="1" w:styleId="jlqj4b">
    <w:name w:val="jlqj4b"/>
    <w:basedOn w:val="Standardnpsmoodstavce"/>
    <w:rsid w:val="00944191"/>
  </w:style>
  <w:style w:type="paragraph" w:styleId="Odstavecseseznamem">
    <w:name w:val="List Paragraph"/>
    <w:basedOn w:val="Normln"/>
    <w:uiPriority w:val="34"/>
    <w:qFormat/>
    <w:rsid w:val="003A5D6E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DA0F0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DA0F0D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semiHidden/>
    <w:unhideWhenUsed/>
    <w:rsid w:val="00D334D5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D334D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D334D5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D334D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D334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8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6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7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9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karla.krejci@dbm.cz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nvestor@ups.com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investors.ups.com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tel:+1404828605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ressroom.ups.com/" TargetMode="External"/><Relationship Id="rId23" Type="http://schemas.microsoft.com/office/2011/relationships/commentsExtended" Target="commentsExtended.xml"/><Relationship Id="rId10" Type="http://schemas.openxmlformats.org/officeDocument/2006/relationships/hyperlink" Target="mailto:pr@ups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tel:+14048287123" TargetMode="External"/><Relationship Id="rId14" Type="http://schemas.openxmlformats.org/officeDocument/2006/relationships/hyperlink" Target="http://www.ups.com/" TargetMode="Externa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941</Words>
  <Characters>5552</Characters>
  <Application>Microsoft Office Word</Application>
  <DocSecurity>0</DocSecurity>
  <Lines>46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4Q-2020 Earnings Release</vt:lpstr>
      <vt:lpstr>4Q-2020 Earnings Release</vt:lpstr>
    </vt:vector>
  </TitlesOfParts>
  <Company/>
  <LinksUpToDate>false</LinksUpToDate>
  <CharactersWithSpaces>6481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4Q-2020 Earnings Release</dc:title>
  <dc:creator>Mccutcheon Noah (KZD2QDJ)</dc:creator>
  <cp:lastModifiedBy>Karla</cp:lastModifiedBy>
  <cp:revision>2</cp:revision>
  <dcterms:created xsi:type="dcterms:W3CDTF">2021-02-04T13:27:00Z</dcterms:created>
  <dcterms:modified xsi:type="dcterms:W3CDTF">2021-02-04T13:27:00Z</dcterms:modified>
</cp:coreProperties>
</file>