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80" w:rsidRPr="00607269" w:rsidRDefault="002B3C80" w:rsidP="00607269">
      <w:pPr>
        <w:pStyle w:val="BodyText"/>
        <w:tabs>
          <w:tab w:val="left" w:pos="795"/>
        </w:tabs>
        <w:spacing w:after="0" w:line="240" w:lineRule="auto"/>
        <w:ind w:left="1475" w:hanging="1418"/>
        <w:rPr>
          <w:rFonts w:ascii="Arial" w:hAnsi="Arial" w:cs="Arial"/>
          <w:sz w:val="20"/>
          <w:szCs w:val="20"/>
          <w:lang w:val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-1.8pt;margin-top:.05pt;width:50.3pt;height:57pt;z-index:251658240;visibility:visible;mso-position-horizontal:right;mso-position-horizontal-relative:margin">
            <v:imagedata r:id="rId7" o:title=""/>
            <w10:wrap type="square" anchorx="margin"/>
          </v:shape>
        </w:pict>
      </w:r>
      <w:r w:rsidRPr="00607269">
        <w:rPr>
          <w:rFonts w:ascii="Arial" w:hAnsi="Arial" w:cs="Arial"/>
          <w:sz w:val="20"/>
          <w:szCs w:val="20"/>
          <w:lang w:val="cs-CZ"/>
        </w:rPr>
        <w:t>Kontakt:</w:t>
      </w:r>
      <w:r w:rsidRPr="00607269">
        <w:rPr>
          <w:rFonts w:ascii="Arial" w:hAnsi="Arial" w:cs="Arial"/>
          <w:sz w:val="20"/>
          <w:szCs w:val="20"/>
          <w:lang w:val="cs-CZ"/>
        </w:rPr>
        <w:tab/>
      </w:r>
      <w:r w:rsidRPr="00607269">
        <w:rPr>
          <w:rFonts w:ascii="Arial" w:hAnsi="Arial" w:cs="Arial"/>
          <w:sz w:val="20"/>
          <w:szCs w:val="20"/>
          <w:lang w:val="cs-CZ"/>
        </w:rPr>
        <w:tab/>
        <w:t>Rudolf Douqué</w:t>
      </w:r>
      <w:r w:rsidRPr="00607269">
        <w:rPr>
          <w:rFonts w:ascii="Arial" w:hAnsi="Arial" w:cs="Arial"/>
          <w:sz w:val="20"/>
          <w:szCs w:val="20"/>
          <w:lang w:val="cs-CZ"/>
        </w:rPr>
        <w:br/>
        <w:t>+32 2 776 9623</w:t>
      </w:r>
      <w:r w:rsidRPr="00607269">
        <w:rPr>
          <w:rFonts w:ascii="Arial" w:hAnsi="Arial" w:cs="Arial"/>
          <w:sz w:val="20"/>
          <w:szCs w:val="20"/>
          <w:lang w:val="cs-CZ"/>
        </w:rPr>
        <w:br/>
      </w:r>
      <w:r w:rsidRPr="00607269">
        <w:rPr>
          <w:rFonts w:ascii="Arial" w:hAnsi="Arial" w:cs="Arial"/>
          <w:sz w:val="20"/>
          <w:szCs w:val="20"/>
          <w:lang w:val="cs-CZ"/>
        </w:rPr>
        <w:br/>
        <w:t>Karla Krejčí, Donath Business &amp; Media</w:t>
      </w:r>
      <w:r w:rsidRPr="00607269">
        <w:rPr>
          <w:rFonts w:ascii="Arial" w:hAnsi="Arial" w:cs="Arial"/>
          <w:sz w:val="20"/>
          <w:szCs w:val="20"/>
          <w:lang w:val="cs-CZ"/>
        </w:rPr>
        <w:br/>
        <w:t>+420 224 211 220</w:t>
      </w:r>
      <w:r w:rsidRPr="00607269">
        <w:rPr>
          <w:rFonts w:ascii="Arial" w:hAnsi="Arial" w:cs="Arial"/>
          <w:sz w:val="20"/>
          <w:szCs w:val="20"/>
          <w:lang w:val="cs-CZ"/>
        </w:rPr>
        <w:br/>
      </w:r>
      <w:hyperlink r:id="rId8">
        <w:r w:rsidRPr="00607269">
          <w:rPr>
            <w:rStyle w:val="Interne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2B3C80" w:rsidRPr="00607269" w:rsidRDefault="002B3C80">
      <w:pPr>
        <w:pStyle w:val="NormalWeb"/>
        <w:spacing w:beforeAutospacing="0" w:afterAutospacing="0"/>
        <w:rPr>
          <w:rFonts w:ascii="Arial" w:hAnsi="Arial" w:cs="Arial"/>
          <w:lang w:val="cs-CZ"/>
        </w:rPr>
      </w:pPr>
    </w:p>
    <w:p w:rsidR="002B3C80" w:rsidRPr="00607269" w:rsidRDefault="002B3C80">
      <w:pPr>
        <w:pStyle w:val="NormalWeb"/>
        <w:spacing w:beforeAutospacing="0" w:afterAutospacing="0"/>
        <w:rPr>
          <w:rFonts w:ascii="Arial" w:hAnsi="Arial" w:cs="Arial"/>
          <w:sz w:val="20"/>
          <w:szCs w:val="20"/>
          <w:lang w:val="cs-CZ"/>
        </w:rPr>
      </w:pPr>
    </w:p>
    <w:p w:rsidR="002B3C80" w:rsidRPr="00607269" w:rsidRDefault="002B3C80">
      <w:pPr>
        <w:pStyle w:val="NormalWeb"/>
        <w:spacing w:beforeAutospacing="0" w:after="240" w:afterAutospacing="0"/>
        <w:ind w:left="720"/>
        <w:jc w:val="center"/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b/>
          <w:caps/>
          <w:sz w:val="36"/>
          <w:szCs w:val="36"/>
          <w:lang w:val="cs-CZ"/>
        </w:rPr>
        <w:t>UPS UMOŽNÍ obchodníkům Větší kontrolu pŘI vracení zboží</w:t>
      </w:r>
    </w:p>
    <w:p w:rsidR="002B3C80" w:rsidRPr="00607269" w:rsidRDefault="002B3C80">
      <w:pPr>
        <w:numPr>
          <w:ilvl w:val="0"/>
          <w:numId w:val="1"/>
        </w:numPr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i/>
          <w:lang w:val="cs-CZ"/>
        </w:rPr>
        <w:t>UPS Returns</w:t>
      </w:r>
      <w:r w:rsidRPr="00607269">
        <w:rPr>
          <w:rFonts w:ascii="Arial" w:hAnsi="Arial" w:cs="Arial"/>
          <w:i/>
          <w:vertAlign w:val="superscript"/>
          <w:lang w:val="cs-CZ"/>
        </w:rPr>
        <w:t>®</w:t>
      </w:r>
      <w:r w:rsidRPr="00607269">
        <w:rPr>
          <w:rFonts w:ascii="Arial" w:hAnsi="Arial" w:cs="Arial"/>
          <w:lang w:val="cs-CZ"/>
        </w:rPr>
        <w:t xml:space="preserve"> </w:t>
      </w:r>
      <w:r w:rsidRPr="00607269">
        <w:rPr>
          <w:rFonts w:ascii="Arial" w:hAnsi="Arial" w:cs="Arial"/>
          <w:i/>
          <w:lang w:val="cs-CZ"/>
        </w:rPr>
        <w:t xml:space="preserve">Manager nabízí obchodníkům možnost online řízení a sledování vraceného zboží </w:t>
      </w:r>
    </w:p>
    <w:p w:rsidR="002B3C80" w:rsidRPr="00607269" w:rsidRDefault="002B3C80">
      <w:pPr>
        <w:numPr>
          <w:ilvl w:val="0"/>
          <w:numId w:val="1"/>
        </w:numPr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i/>
          <w:lang w:val="cs-CZ"/>
        </w:rPr>
        <w:t>Spotřebitelé mohou nastavit požadavek na vrácení balíčku přímo ze stránek sledování zásilek UPS</w:t>
      </w:r>
    </w:p>
    <w:p w:rsidR="002B3C80" w:rsidRPr="00607269" w:rsidRDefault="002B3C80">
      <w:pPr>
        <w:rPr>
          <w:rFonts w:ascii="Arial" w:hAnsi="Arial" w:cs="Arial"/>
          <w:i/>
          <w:lang w:val="cs-CZ"/>
        </w:rPr>
      </w:pPr>
    </w:p>
    <w:p w:rsidR="002B3C80" w:rsidRPr="00607269" w:rsidRDefault="002B3C80">
      <w:pPr>
        <w:spacing w:after="240"/>
        <w:ind w:firstLine="720"/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b/>
          <w:lang w:val="cs-CZ"/>
        </w:rPr>
        <w:t>BRUSEL, 20. září 2017</w:t>
      </w:r>
      <w:r w:rsidRPr="00607269">
        <w:rPr>
          <w:rFonts w:ascii="Arial" w:hAnsi="Arial" w:cs="Arial"/>
          <w:lang w:val="cs-CZ"/>
        </w:rPr>
        <w:t xml:space="preserve"> – Společnost </w:t>
      </w:r>
      <w:hyperlink r:id="rId9">
        <w:r w:rsidRPr="00607269">
          <w:rPr>
            <w:rStyle w:val="Internetovodkaz"/>
            <w:rFonts w:ascii="Arial" w:hAnsi="Arial" w:cs="Arial"/>
            <w:lang w:val="cs-CZ"/>
          </w:rPr>
          <w:t>UPS</w:t>
        </w:r>
      </w:hyperlink>
      <w:r w:rsidRPr="00607269">
        <w:rPr>
          <w:rFonts w:ascii="Arial" w:hAnsi="Arial" w:cs="Arial"/>
          <w:vertAlign w:val="superscript"/>
          <w:lang w:val="cs-CZ"/>
        </w:rPr>
        <w:t xml:space="preserve"> </w:t>
      </w:r>
      <w:r w:rsidRPr="00607269">
        <w:rPr>
          <w:rFonts w:ascii="Arial" w:hAnsi="Arial" w:cs="Arial"/>
          <w:lang w:val="cs-CZ"/>
        </w:rPr>
        <w:t>(NYSE:UPS) dnes oznámila dostupnost online aplikace UPS Returns</w:t>
      </w:r>
      <w:r w:rsidRPr="00607269">
        <w:rPr>
          <w:rFonts w:ascii="Arial" w:hAnsi="Arial" w:cs="Arial"/>
          <w:i/>
          <w:vertAlign w:val="superscript"/>
          <w:lang w:val="cs-CZ"/>
        </w:rPr>
        <w:t>®</w:t>
      </w:r>
      <w:r w:rsidRPr="00607269">
        <w:rPr>
          <w:rFonts w:ascii="Arial" w:hAnsi="Arial" w:cs="Arial"/>
          <w:lang w:val="cs-CZ"/>
        </w:rPr>
        <w:t xml:space="preserve"> Manager, která umožní internetovým obchodům nastavit vracení zásilek zákazníky v souladu s jejich strategií.</w:t>
      </w:r>
    </w:p>
    <w:p w:rsidR="002B3C80" w:rsidRPr="00607269" w:rsidRDefault="002B3C80">
      <w:pPr>
        <w:spacing w:after="240"/>
        <w:ind w:firstLine="720"/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lang w:val="cs-CZ"/>
        </w:rPr>
        <w:t xml:space="preserve">Firemní zákazníci UPS nyní mohou sami spravovat vracení zásilek bez potřeby integrace nových technologií do vlastních IT systémů. Uživatelé mohou vytisknout etikety pro vrácení zásilky jak ze stránek </w:t>
      </w:r>
      <w:hyperlink r:id="rId10">
        <w:r w:rsidRPr="00607269">
          <w:rPr>
            <w:rStyle w:val="Internetovodkaz"/>
            <w:rFonts w:ascii="Arial" w:hAnsi="Arial" w:cs="Arial"/>
            <w:lang w:val="cs-CZ"/>
          </w:rPr>
          <w:t>ups.com tracking</w:t>
        </w:r>
      </w:hyperlink>
      <w:r w:rsidRPr="00607269">
        <w:rPr>
          <w:rFonts w:ascii="Arial" w:hAnsi="Arial" w:cs="Arial"/>
          <w:lang w:val="cs-CZ"/>
        </w:rPr>
        <w:t xml:space="preserve"> (v internetové i mobilní verzi), tak z e-mailového upozornění.</w:t>
      </w:r>
    </w:p>
    <w:p w:rsidR="002B3C80" w:rsidRPr="00607269" w:rsidRDefault="002B3C80">
      <w:pPr>
        <w:spacing w:after="240"/>
        <w:ind w:firstLine="720"/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lang w:val="cs-CZ"/>
        </w:rPr>
        <w:t>Aplikace UPS Returns Manager, dostupná ve 44 zemích včetně České republiky, nabízí internetovým obchodům nástroj ke správě vracení zboží na celosvětovém trhu, kde nakupující vracejí ročně zboží v hodnotě stovek miliard dolarů. “Vracení zdarma” ale neexistuje: odhadované náklady na agendu spojenou s vracením zboží se pohybují ve výši 10-15 % ceny zboží.</w:t>
      </w:r>
    </w:p>
    <w:p w:rsidR="002B3C80" w:rsidRPr="00607269" w:rsidRDefault="002B3C80">
      <w:pPr>
        <w:spacing w:after="240"/>
        <w:ind w:firstLine="720"/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lang w:val="cs-CZ"/>
        </w:rPr>
        <w:t>„Vracení zboží zakoupeného online je pro mnoho evropských obchodníků a jejích zákazníků doslova černou můrou. Aplikace UPS Returns Manager tento proces výrazně zjednodušuje,” uvádí Abhijit Saha, marketingový ředitel UPS Europe. „Jde o ideální řešení pro každý online obchod, zejména pak pro menší a střední obchodníky, kteří tuto agendu nezvládají vlastními zdroji. UPS je první poskytovatel logistických řešení, který nabízí možnost vytvoření požadavku na vrácení zboží přímo ze stránky sledování zásilky.”</w:t>
      </w:r>
    </w:p>
    <w:p w:rsidR="002B3C80" w:rsidRPr="00607269" w:rsidRDefault="002B3C80">
      <w:pPr>
        <w:ind w:firstLine="720"/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lang w:val="cs-CZ"/>
        </w:rPr>
        <w:t>UPS Returns Manager nabízí obchodníkům, kteří využívají přepravní služby UPS, řadu výhod:</w:t>
      </w:r>
    </w:p>
    <w:p w:rsidR="002B3C80" w:rsidRPr="00607269" w:rsidRDefault="002B3C80">
      <w:pPr>
        <w:pStyle w:val="ListParagraph"/>
        <w:numPr>
          <w:ilvl w:val="0"/>
          <w:numId w:val="2"/>
        </w:numPr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lang w:val="cs-CZ"/>
        </w:rPr>
        <w:t>možnost předschválení vracení zboží určitých zákazníků</w:t>
      </w:r>
    </w:p>
    <w:p w:rsidR="002B3C80" w:rsidRPr="00607269" w:rsidRDefault="002B3C80">
      <w:pPr>
        <w:pStyle w:val="ListParagraph"/>
        <w:numPr>
          <w:ilvl w:val="0"/>
          <w:numId w:val="2"/>
        </w:numPr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lang w:val="cs-CZ"/>
        </w:rPr>
        <w:t>uživatelsky přívětivý proces řízeného vracení zboží podobný velkoobchodním systémům, bez nutnosti integrace technologie</w:t>
      </w:r>
    </w:p>
    <w:p w:rsidR="002B3C80" w:rsidRPr="00607269" w:rsidRDefault="002B3C80">
      <w:pPr>
        <w:pStyle w:val="ListParagraph"/>
        <w:numPr>
          <w:ilvl w:val="0"/>
          <w:numId w:val="2"/>
        </w:numPr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lang w:val="cs-CZ"/>
        </w:rPr>
        <w:t>zdroj informací o důvodech vracení zboží</w:t>
      </w:r>
    </w:p>
    <w:p w:rsidR="002B3C80" w:rsidRPr="00607269" w:rsidRDefault="002B3C80">
      <w:pPr>
        <w:pStyle w:val="ListParagraph"/>
        <w:numPr>
          <w:ilvl w:val="0"/>
          <w:numId w:val="2"/>
        </w:numPr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lang w:val="cs-CZ"/>
        </w:rPr>
        <w:t>okamžitá a jednoduchá cesta, jak zákazníkovi doručit etikety pro zaslání zboží zpět</w:t>
      </w:r>
    </w:p>
    <w:p w:rsidR="002B3C80" w:rsidRPr="00607269" w:rsidRDefault="002B3C80">
      <w:pPr>
        <w:pStyle w:val="ListParagraph"/>
        <w:numPr>
          <w:ilvl w:val="0"/>
          <w:numId w:val="2"/>
        </w:numPr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lang w:val="cs-CZ"/>
        </w:rPr>
        <w:t>levná alternativa ke vkládání návratových etiket do každého odeslaného balíku</w:t>
      </w:r>
    </w:p>
    <w:p w:rsidR="002B3C80" w:rsidRPr="00607269" w:rsidRDefault="002B3C80">
      <w:pPr>
        <w:pStyle w:val="ListParagraph"/>
        <w:numPr>
          <w:ilvl w:val="0"/>
          <w:numId w:val="2"/>
        </w:numPr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lang w:val="cs-CZ"/>
        </w:rPr>
        <w:t>zvýšená loajalita zákazníků díky snadnému vracení zboží</w:t>
      </w:r>
    </w:p>
    <w:p w:rsidR="002B3C80" w:rsidRPr="00607269" w:rsidRDefault="002B3C80">
      <w:pPr>
        <w:pStyle w:val="ListParagraph"/>
        <w:ind w:left="2160"/>
        <w:rPr>
          <w:rFonts w:ascii="Arial" w:hAnsi="Arial" w:cs="Arial"/>
          <w:lang w:val="cs-CZ"/>
        </w:rPr>
      </w:pPr>
    </w:p>
    <w:p w:rsidR="002B3C80" w:rsidRPr="00607269" w:rsidRDefault="002B3C80">
      <w:pPr>
        <w:spacing w:after="240"/>
        <w:ind w:firstLine="720"/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lang w:val="cs-CZ"/>
        </w:rPr>
        <w:t xml:space="preserve">Studie </w:t>
      </w:r>
      <w:hyperlink r:id="rId11">
        <w:r w:rsidRPr="00607269">
          <w:rPr>
            <w:rStyle w:val="Internetovodkaz"/>
            <w:rFonts w:ascii="Arial" w:hAnsi="Arial" w:cs="Arial"/>
            <w:lang w:val="cs-CZ"/>
          </w:rPr>
          <w:t>UPS Pulse of the Omni-Channel Retailer</w:t>
        </w:r>
      </w:hyperlink>
      <w:r w:rsidRPr="00607269">
        <w:rPr>
          <w:rFonts w:ascii="Arial" w:hAnsi="Arial" w:cs="Arial"/>
          <w:lang w:val="cs-CZ"/>
        </w:rPr>
        <w:t xml:space="preserve"> v roce 2016 zjistila, že více než polovina internetových obchodů považuje příjem a správu vraceného zboží za významný problém. Zároveň mnoho zákazníků při rozhodování o nákupu zohledňuje také podmínky vracení zboží.</w:t>
      </w:r>
    </w:p>
    <w:p w:rsidR="002B3C80" w:rsidRPr="00607269" w:rsidRDefault="002B3C80">
      <w:pPr>
        <w:spacing w:after="240"/>
        <w:ind w:firstLine="720"/>
        <w:rPr>
          <w:rFonts w:ascii="Arial" w:hAnsi="Arial" w:cs="Arial"/>
          <w:lang w:val="cs-CZ"/>
        </w:rPr>
      </w:pPr>
      <w:r w:rsidRPr="00607269">
        <w:rPr>
          <w:rFonts w:ascii="Arial" w:hAnsi="Arial" w:cs="Arial"/>
          <w:lang w:val="cs-CZ"/>
        </w:rPr>
        <w:t xml:space="preserve">UPS Returns Manager bude k dispozici ve 44 zemích a územích pro vracení balíčků přepravovaných vnitrostátně a v rámci EU. </w:t>
      </w:r>
    </w:p>
    <w:tbl>
      <w:tblPr>
        <w:tblW w:w="8730" w:type="dxa"/>
        <w:tblInd w:w="-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7" w:type="dxa"/>
          <w:right w:w="28" w:type="dxa"/>
        </w:tblCellMar>
        <w:tblLook w:val="00A0" w:firstRow="1" w:lastRow="0" w:firstColumn="1" w:lastColumn="0" w:noHBand="0" w:noVBand="0"/>
      </w:tblPr>
      <w:tblGrid>
        <w:gridCol w:w="2775"/>
        <w:gridCol w:w="1590"/>
        <w:gridCol w:w="1570"/>
        <w:gridCol w:w="2795"/>
      </w:tblGrid>
      <w:tr w:rsidR="002B3C80" w:rsidRPr="00607269">
        <w:trPr>
          <w:trHeight w:val="287"/>
        </w:trPr>
        <w:tc>
          <w:tcPr>
            <w:tcW w:w="8730" w:type="dxa"/>
            <w:gridSpan w:val="4"/>
            <w:shd w:val="clear" w:color="auto" w:fill="CC9966"/>
            <w:tcMar>
              <w:left w:w="27" w:type="dxa"/>
            </w:tcMar>
            <w:vAlign w:val="center"/>
          </w:tcPr>
          <w:p w:rsidR="002B3C80" w:rsidRPr="00607269" w:rsidRDefault="002B3C80">
            <w:pPr>
              <w:spacing w:afterAutospacing="1" w:line="252" w:lineRule="auto"/>
              <w:jc w:val="center"/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b/>
                <w:lang w:val="cs-CZ"/>
              </w:rPr>
              <w:t>UPS Returns Manager je dostupná v následujících zemích</w:t>
            </w:r>
          </w:p>
        </w:tc>
      </w:tr>
      <w:tr w:rsidR="002B3C80" w:rsidRPr="00607269">
        <w:trPr>
          <w:trHeight w:val="264"/>
        </w:trPr>
        <w:tc>
          <w:tcPr>
            <w:tcW w:w="2775" w:type="dxa"/>
            <w:tcMar>
              <w:left w:w="27" w:type="dxa"/>
            </w:tcMar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Argentina</w:t>
            </w:r>
          </w:p>
        </w:tc>
        <w:tc>
          <w:tcPr>
            <w:tcW w:w="159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Chorvatsko</w:t>
            </w:r>
          </w:p>
        </w:tc>
        <w:tc>
          <w:tcPr>
            <w:tcW w:w="157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Mexiko</w:t>
            </w:r>
          </w:p>
        </w:tc>
        <w:tc>
          <w:tcPr>
            <w:tcW w:w="2795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Řecko</w:t>
            </w:r>
          </w:p>
        </w:tc>
      </w:tr>
      <w:tr w:rsidR="002B3C80" w:rsidRPr="00607269">
        <w:trPr>
          <w:trHeight w:val="264"/>
        </w:trPr>
        <w:tc>
          <w:tcPr>
            <w:tcW w:w="2775" w:type="dxa"/>
            <w:tcMar>
              <w:left w:w="27" w:type="dxa"/>
            </w:tcMar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Belgie</w:t>
            </w:r>
          </w:p>
        </w:tc>
        <w:tc>
          <w:tcPr>
            <w:tcW w:w="159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Irsko</w:t>
            </w:r>
          </w:p>
        </w:tc>
        <w:tc>
          <w:tcPr>
            <w:tcW w:w="157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Německo</w:t>
            </w:r>
          </w:p>
        </w:tc>
        <w:tc>
          <w:tcPr>
            <w:tcW w:w="2795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Singapur</w:t>
            </w:r>
          </w:p>
        </w:tc>
      </w:tr>
      <w:tr w:rsidR="002B3C80" w:rsidRPr="00607269">
        <w:trPr>
          <w:trHeight w:val="264"/>
        </w:trPr>
        <w:tc>
          <w:tcPr>
            <w:tcW w:w="2775" w:type="dxa"/>
            <w:tcMar>
              <w:left w:w="27" w:type="dxa"/>
            </w:tcMar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Brazílie</w:t>
            </w:r>
          </w:p>
        </w:tc>
        <w:tc>
          <w:tcPr>
            <w:tcW w:w="159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Itálie</w:t>
            </w:r>
          </w:p>
        </w:tc>
        <w:tc>
          <w:tcPr>
            <w:tcW w:w="157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Nigerie</w:t>
            </w:r>
          </w:p>
        </w:tc>
        <w:tc>
          <w:tcPr>
            <w:tcW w:w="2795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Slovenko</w:t>
            </w:r>
          </w:p>
        </w:tc>
      </w:tr>
      <w:tr w:rsidR="002B3C80" w:rsidRPr="00607269">
        <w:trPr>
          <w:trHeight w:val="264"/>
        </w:trPr>
        <w:tc>
          <w:tcPr>
            <w:tcW w:w="2775" w:type="dxa"/>
            <w:tcMar>
              <w:left w:w="27" w:type="dxa"/>
            </w:tcMar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Bulharsko</w:t>
            </w:r>
          </w:p>
        </w:tc>
        <w:tc>
          <w:tcPr>
            <w:tcW w:w="159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Jižní Afrika</w:t>
            </w:r>
          </w:p>
        </w:tc>
        <w:tc>
          <w:tcPr>
            <w:tcW w:w="157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Nizozemí</w:t>
            </w:r>
          </w:p>
        </w:tc>
        <w:tc>
          <w:tcPr>
            <w:tcW w:w="2795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Slovinsko</w:t>
            </w:r>
          </w:p>
        </w:tc>
      </w:tr>
      <w:tr w:rsidR="002B3C80" w:rsidRPr="00607269">
        <w:trPr>
          <w:trHeight w:val="264"/>
        </w:trPr>
        <w:tc>
          <w:tcPr>
            <w:tcW w:w="2775" w:type="dxa"/>
            <w:tcMar>
              <w:left w:w="27" w:type="dxa"/>
            </w:tcMar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Česká republika</w:t>
            </w:r>
          </w:p>
        </w:tc>
        <w:tc>
          <w:tcPr>
            <w:tcW w:w="159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Kanada</w:t>
            </w:r>
          </w:p>
        </w:tc>
        <w:tc>
          <w:tcPr>
            <w:tcW w:w="157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Norsko</w:t>
            </w:r>
          </w:p>
        </w:tc>
        <w:tc>
          <w:tcPr>
            <w:tcW w:w="2795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Spojené arabské emiráty</w:t>
            </w:r>
          </w:p>
        </w:tc>
      </w:tr>
      <w:tr w:rsidR="002B3C80" w:rsidRPr="00607269">
        <w:trPr>
          <w:trHeight w:val="264"/>
        </w:trPr>
        <w:tc>
          <w:tcPr>
            <w:tcW w:w="2775" w:type="dxa"/>
            <w:tcMar>
              <w:left w:w="27" w:type="dxa"/>
            </w:tcMar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Čile</w:t>
            </w:r>
          </w:p>
        </w:tc>
        <w:tc>
          <w:tcPr>
            <w:tcW w:w="159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Kypr</w:t>
            </w:r>
          </w:p>
        </w:tc>
        <w:tc>
          <w:tcPr>
            <w:tcW w:w="157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Polsko</w:t>
            </w:r>
          </w:p>
        </w:tc>
        <w:tc>
          <w:tcPr>
            <w:tcW w:w="2795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Spojené království</w:t>
            </w:r>
          </w:p>
        </w:tc>
      </w:tr>
      <w:tr w:rsidR="002B3C80" w:rsidRPr="00607269">
        <w:trPr>
          <w:trHeight w:val="264"/>
        </w:trPr>
        <w:tc>
          <w:tcPr>
            <w:tcW w:w="2775" w:type="dxa"/>
            <w:tcMar>
              <w:left w:w="27" w:type="dxa"/>
            </w:tcMar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Dánsko</w:t>
            </w:r>
          </w:p>
        </w:tc>
        <w:tc>
          <w:tcPr>
            <w:tcW w:w="159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Litva</w:t>
            </w:r>
          </w:p>
        </w:tc>
        <w:tc>
          <w:tcPr>
            <w:tcW w:w="157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Portoriko</w:t>
            </w:r>
          </w:p>
        </w:tc>
        <w:tc>
          <w:tcPr>
            <w:tcW w:w="2795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Spojené státy</w:t>
            </w:r>
          </w:p>
        </w:tc>
      </w:tr>
      <w:tr w:rsidR="002B3C80" w:rsidRPr="00607269">
        <w:trPr>
          <w:trHeight w:val="264"/>
        </w:trPr>
        <w:tc>
          <w:tcPr>
            <w:tcW w:w="2775" w:type="dxa"/>
            <w:tcMar>
              <w:left w:w="27" w:type="dxa"/>
            </w:tcMar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Dominikánská republika</w:t>
            </w:r>
          </w:p>
        </w:tc>
        <w:tc>
          <w:tcPr>
            <w:tcW w:w="159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Lotyšsko</w:t>
            </w:r>
          </w:p>
        </w:tc>
        <w:tc>
          <w:tcPr>
            <w:tcW w:w="157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Portugalsko</w:t>
            </w:r>
          </w:p>
        </w:tc>
        <w:tc>
          <w:tcPr>
            <w:tcW w:w="2795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Srbsko</w:t>
            </w:r>
          </w:p>
        </w:tc>
      </w:tr>
      <w:tr w:rsidR="002B3C80" w:rsidRPr="00607269">
        <w:trPr>
          <w:trHeight w:val="264"/>
        </w:trPr>
        <w:tc>
          <w:tcPr>
            <w:tcW w:w="2775" w:type="dxa"/>
            <w:tcMar>
              <w:left w:w="27" w:type="dxa"/>
            </w:tcMar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Estonsko</w:t>
            </w:r>
          </w:p>
        </w:tc>
        <w:tc>
          <w:tcPr>
            <w:tcW w:w="159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Lucembursko</w:t>
            </w:r>
          </w:p>
        </w:tc>
        <w:tc>
          <w:tcPr>
            <w:tcW w:w="157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Rakousko</w:t>
            </w:r>
          </w:p>
        </w:tc>
        <w:tc>
          <w:tcPr>
            <w:tcW w:w="2795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Španělsko</w:t>
            </w:r>
          </w:p>
        </w:tc>
      </w:tr>
      <w:tr w:rsidR="002B3C80" w:rsidRPr="00607269">
        <w:trPr>
          <w:trHeight w:val="264"/>
        </w:trPr>
        <w:tc>
          <w:tcPr>
            <w:tcW w:w="2775" w:type="dxa"/>
            <w:tcMar>
              <w:left w:w="27" w:type="dxa"/>
            </w:tcMar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Finsko</w:t>
            </w:r>
          </w:p>
        </w:tc>
        <w:tc>
          <w:tcPr>
            <w:tcW w:w="159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Maďarsko</w:t>
            </w:r>
          </w:p>
        </w:tc>
        <w:tc>
          <w:tcPr>
            <w:tcW w:w="157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Rumunsko</w:t>
            </w:r>
          </w:p>
        </w:tc>
        <w:tc>
          <w:tcPr>
            <w:tcW w:w="2795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Švédsko</w:t>
            </w:r>
          </w:p>
        </w:tc>
      </w:tr>
      <w:tr w:rsidR="002B3C80" w:rsidRPr="00607269">
        <w:trPr>
          <w:trHeight w:val="264"/>
        </w:trPr>
        <w:tc>
          <w:tcPr>
            <w:tcW w:w="2775" w:type="dxa"/>
            <w:tcMar>
              <w:left w:w="27" w:type="dxa"/>
            </w:tcMar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Francie</w:t>
            </w:r>
          </w:p>
        </w:tc>
        <w:tc>
          <w:tcPr>
            <w:tcW w:w="159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Malajsie</w:t>
            </w:r>
          </w:p>
        </w:tc>
        <w:tc>
          <w:tcPr>
            <w:tcW w:w="1570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Rusko</w:t>
            </w:r>
          </w:p>
        </w:tc>
        <w:tc>
          <w:tcPr>
            <w:tcW w:w="2795" w:type="dxa"/>
            <w:vAlign w:val="bottom"/>
          </w:tcPr>
          <w:p w:rsidR="002B3C80" w:rsidRPr="00607269" w:rsidRDefault="002B3C80">
            <w:pPr>
              <w:rPr>
                <w:rFonts w:ascii="Arial" w:hAnsi="Arial" w:cs="Arial"/>
                <w:lang w:val="cs-CZ"/>
              </w:rPr>
            </w:pPr>
            <w:r w:rsidRPr="00607269">
              <w:rPr>
                <w:rFonts w:ascii="Arial" w:hAnsi="Arial" w:cs="Arial"/>
                <w:lang w:val="cs-CZ"/>
              </w:rPr>
              <w:t>Švýcarsko</w:t>
            </w:r>
          </w:p>
        </w:tc>
      </w:tr>
    </w:tbl>
    <w:p w:rsidR="002B3C80" w:rsidRPr="00607269" w:rsidRDefault="002B3C80">
      <w:pPr>
        <w:rPr>
          <w:rFonts w:ascii="Arial" w:hAnsi="Arial" w:cs="Arial"/>
          <w:lang w:val="cs-CZ"/>
        </w:rPr>
      </w:pPr>
    </w:p>
    <w:p w:rsidR="002B3C80" w:rsidRPr="00607269" w:rsidRDefault="002B3C80">
      <w:pPr>
        <w:rPr>
          <w:rFonts w:ascii="Arial" w:hAnsi="Arial" w:cs="Arial"/>
          <w:lang w:val="cs-CZ"/>
        </w:rPr>
      </w:pPr>
    </w:p>
    <w:p w:rsidR="002B3C80" w:rsidRPr="00607269" w:rsidRDefault="002B3C80" w:rsidP="00FA62EA">
      <w:pPr>
        <w:pStyle w:val="BodyText"/>
        <w:rPr>
          <w:rFonts w:ascii="Arial" w:hAnsi="Arial" w:cs="Arial"/>
          <w:b/>
          <w:sz w:val="22"/>
          <w:szCs w:val="22"/>
          <w:lang w:val="cs-CZ"/>
        </w:rPr>
      </w:pPr>
      <w:r w:rsidRPr="00607269"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:rsidR="002B3C80" w:rsidRPr="00607269" w:rsidRDefault="002B3C80" w:rsidP="004C3828">
      <w:pPr>
        <w:spacing w:after="240"/>
        <w:ind w:firstLine="720"/>
        <w:rPr>
          <w:rFonts w:ascii="Arial" w:hAnsi="Arial" w:cs="Arial"/>
          <w:sz w:val="22"/>
          <w:szCs w:val="22"/>
          <w:lang w:val="cs-CZ"/>
        </w:rPr>
      </w:pPr>
      <w:r w:rsidRPr="00607269">
        <w:rPr>
          <w:rFonts w:ascii="Arial" w:hAnsi="Arial" w:cs="Arial"/>
          <w:sz w:val="22"/>
          <w:szCs w:val="22"/>
          <w:lang w:val="cs-CZ"/>
        </w:rPr>
        <w:t xml:space="preserve">UPS (NYSE:UPS)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 sídlo společnosti je v Atlantě, USA. UPS své služby poskytuje ve více než 220 zemích a teritoriích světa. Adresa internetových stránek společnosti je </w:t>
      </w:r>
      <w:hyperlink r:id="rId12" w:history="1">
        <w:r w:rsidRPr="00607269">
          <w:rPr>
            <w:rStyle w:val="Hyperlink"/>
            <w:rFonts w:ascii="Arial" w:hAnsi="Arial" w:cs="Arial"/>
            <w:sz w:val="22"/>
            <w:szCs w:val="22"/>
            <w:lang w:val="cs-CZ"/>
          </w:rPr>
          <w:t>ups.com</w:t>
        </w:r>
      </w:hyperlink>
      <w:r w:rsidRPr="00607269">
        <w:rPr>
          <w:rFonts w:ascii="Arial" w:hAnsi="Arial" w:cs="Arial"/>
          <w:sz w:val="22"/>
          <w:szCs w:val="22"/>
          <w:lang w:val="cs-CZ"/>
        </w:rPr>
        <w:t xml:space="preserve">®, korporátní blog naleznete na </w:t>
      </w:r>
      <w:hyperlink r:id="rId13" w:history="1">
        <w:r w:rsidRPr="00607269">
          <w:rPr>
            <w:rStyle w:val="Hyperlink"/>
            <w:rFonts w:ascii="Arial" w:hAnsi="Arial" w:cs="Arial"/>
            <w:sz w:val="22"/>
            <w:szCs w:val="22"/>
            <w:lang w:val="cs-CZ"/>
          </w:rPr>
          <w:t>longitudes.ups.com</w:t>
        </w:r>
      </w:hyperlink>
      <w:r w:rsidRPr="00607269">
        <w:rPr>
          <w:rFonts w:ascii="Arial" w:hAnsi="Arial" w:cs="Arial"/>
          <w:sz w:val="22"/>
          <w:szCs w:val="22"/>
          <w:lang w:val="cs-CZ"/>
        </w:rPr>
        <w:t xml:space="preserve">. Novinky a zprávy UPS jsou k dispozici prostřednictvím Twitteru na </w:t>
      </w:r>
      <w:hyperlink r:id="rId14" w:tgtFrame="_blank" w:tooltip="@UPS_News" w:history="1">
        <w:r w:rsidRPr="00607269">
          <w:rPr>
            <w:rStyle w:val="Hyperlink"/>
            <w:rFonts w:ascii="Arial" w:hAnsi="Arial" w:cs="Arial"/>
            <w:bCs/>
            <w:sz w:val="22"/>
            <w:szCs w:val="22"/>
            <w:shd w:val="clear" w:color="auto" w:fill="FFFFFF"/>
            <w:lang w:val="cs-CZ"/>
          </w:rPr>
          <w:t>@UPS_News</w:t>
        </w:r>
      </w:hyperlink>
      <w:r w:rsidRPr="00607269">
        <w:rPr>
          <w:rFonts w:ascii="Arial" w:hAnsi="Arial" w:cs="Arial"/>
          <w:sz w:val="22"/>
          <w:szCs w:val="22"/>
          <w:lang w:val="cs-CZ"/>
        </w:rPr>
        <w:t>.</w:t>
      </w:r>
    </w:p>
    <w:sectPr w:rsidR="002B3C80" w:rsidRPr="00607269" w:rsidSect="00607269">
      <w:headerReference w:type="first" r:id="rId15"/>
      <w:pgSz w:w="12240" w:h="15840"/>
      <w:pgMar w:top="899" w:right="1728" w:bottom="720" w:left="1728" w:header="708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C80" w:rsidRDefault="002B3C80">
      <w:r>
        <w:separator/>
      </w:r>
    </w:p>
  </w:endnote>
  <w:endnote w:type="continuationSeparator" w:id="0">
    <w:p w:rsidR="002B3C80" w:rsidRDefault="002B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C80" w:rsidRDefault="002B3C80">
      <w:r>
        <w:separator/>
      </w:r>
    </w:p>
  </w:footnote>
  <w:footnote w:type="continuationSeparator" w:id="0">
    <w:p w:rsidR="002B3C80" w:rsidRDefault="002B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C80" w:rsidRDefault="002B3C80">
    <w:pPr>
      <w:pStyle w:val="Head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7CA8"/>
    <w:multiLevelType w:val="multilevel"/>
    <w:tmpl w:val="0F046F1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80CD3"/>
    <w:multiLevelType w:val="multilevel"/>
    <w:tmpl w:val="45E013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3C5212"/>
    <w:multiLevelType w:val="multilevel"/>
    <w:tmpl w:val="9C922E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765"/>
    <w:rsid w:val="00006EDC"/>
    <w:rsid w:val="00056193"/>
    <w:rsid w:val="00122A6B"/>
    <w:rsid w:val="001C1765"/>
    <w:rsid w:val="002B3C80"/>
    <w:rsid w:val="00333C6B"/>
    <w:rsid w:val="00366322"/>
    <w:rsid w:val="004C3828"/>
    <w:rsid w:val="005332AE"/>
    <w:rsid w:val="00607269"/>
    <w:rsid w:val="00772F79"/>
    <w:rsid w:val="007F22FF"/>
    <w:rsid w:val="008311A3"/>
    <w:rsid w:val="0090773A"/>
    <w:rsid w:val="00966F20"/>
    <w:rsid w:val="0098500C"/>
    <w:rsid w:val="00E03EAB"/>
    <w:rsid w:val="00E9693A"/>
    <w:rsid w:val="00EE7F57"/>
    <w:rsid w:val="00F26415"/>
    <w:rsid w:val="00F44E78"/>
    <w:rsid w:val="00F95120"/>
    <w:rsid w:val="00F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D189389-964E-4EC1-BF1A-CCA37566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4">
    <w:name w:val="heading 4"/>
    <w:basedOn w:val="Nadpis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val="en-US" w:eastAsia="en-US"/>
    </w:rPr>
  </w:style>
  <w:style w:type="character" w:customStyle="1" w:styleId="Internetovodkaz">
    <w:name w:val="Internetový odkaz"/>
    <w:uiPriority w:val="99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/>
      <w:sz w:val="18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Times New Roman" w:hAnsi="Times New Roman"/>
      <w:b/>
      <w:sz w:val="20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paragraph" w:customStyle="1" w:styleId="Nadpis">
    <w:name w:val="Nadpis"/>
    <w:basedOn w:val="Normal"/>
    <w:next w:val="BodyText"/>
    <w:uiPriority w:val="99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  <w:lang w:val="en-US" w:eastAsia="en-US"/>
    </w:rPr>
  </w:style>
  <w:style w:type="paragraph" w:styleId="List">
    <w:name w:val="List"/>
    <w:basedOn w:val="BodyText"/>
    <w:uiPriority w:val="99"/>
    <w:rPr>
      <w:rFonts w:cs="FreeSans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uiPriority w:val="99"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uiPriority w:val="99"/>
    <w:semiHidden/>
    <w:rsid w:val="00576BE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11">
    <w:name w:val="Header Char11"/>
    <w:uiPriority w:val="99"/>
    <w:semiHidden/>
    <w:rPr>
      <w:rFonts w:ascii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76BE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11">
    <w:name w:val="Comment Text Char11"/>
    <w:uiPriority w:val="99"/>
    <w:semiHidden/>
    <w:rPr>
      <w:rFonts w:ascii="Times New Roman" w:hAnsi="Times New Roman"/>
      <w:sz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576BE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11">
    <w:name w:val="Footnote Text Char11"/>
    <w:uiPriority w:val="99"/>
    <w:semiHidden/>
    <w:rPr>
      <w:rFonts w:ascii="Times New Roman" w:hAnsi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76BEC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BalloonTextChar11">
    <w:name w:val="Balloon Text Char11"/>
    <w:uiPriority w:val="99"/>
    <w:semiHidden/>
    <w:rPr>
      <w:rFonts w:ascii="Segoe UI" w:hAnsi="Segoe UI"/>
      <w:sz w:val="18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76BEC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CommentSubjectChar11">
    <w:name w:val="Comment Subject Char11"/>
    <w:uiPriority w:val="99"/>
    <w:semiHidden/>
    <w:rPr>
      <w:rFonts w:ascii="Times New Roman" w:hAnsi="Times New Roman"/>
      <w:b/>
      <w:sz w:val="20"/>
      <w:lang w:val="en-US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pPr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576BE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11">
    <w:name w:val="Footer Char11"/>
    <w:uiPriority w:val="99"/>
    <w:semiHidden/>
    <w:rPr>
      <w:rFonts w:ascii="Times New Roman" w:hAnsi="Times New Roman"/>
      <w:sz w:val="24"/>
      <w:lang w:val="en-US" w:eastAsia="en-US"/>
    </w:rPr>
  </w:style>
  <w:style w:type="paragraph" w:customStyle="1" w:styleId="Obsahtabulky">
    <w:name w:val="Obsah tabulky"/>
    <w:basedOn w:val="Normal"/>
    <w:uiPriority w:val="99"/>
  </w:style>
  <w:style w:type="paragraph" w:customStyle="1" w:styleId="Nadpistabulky">
    <w:name w:val="Nadpis tabulky"/>
    <w:basedOn w:val="Obsahtabulky"/>
    <w:uiPriority w:val="99"/>
  </w:style>
  <w:style w:type="character" w:styleId="Hyperlink">
    <w:name w:val="Hyperlink"/>
    <w:basedOn w:val="DefaultParagraphFont"/>
    <w:uiPriority w:val="99"/>
    <w:rsid w:val="004C3828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4C38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krejci@dbm.cz" TargetMode="External"/><Relationship Id="rId13" Type="http://schemas.openxmlformats.org/officeDocument/2006/relationships/hyperlink" Target="http://longitudes.up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p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ssroom.ups.com/pressroom/ContentDetailsViewer.page?ConceptType=FactSheets&amp;id=1470603731224-76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ps.com/WebTracking/track?loc=en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s.com/us/en/Home.page" TargetMode="External"/><Relationship Id="rId14" Type="http://schemas.openxmlformats.org/officeDocument/2006/relationships/hyperlink" Target="https://twitter.com/UPS_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597</Words>
  <Characters>3526</Characters>
  <Application>Microsoft Office Word</Application>
  <DocSecurity>0</DocSecurity>
  <Lines>29</Lines>
  <Paragraphs>8</Paragraphs>
  <ScaleCrop>false</ScaleCrop>
  <Company>UPS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Karla Krejčí</cp:lastModifiedBy>
  <cp:revision>4</cp:revision>
  <cp:lastPrinted>2017-08-08T12:35:00Z</cp:lastPrinted>
  <dcterms:created xsi:type="dcterms:W3CDTF">2017-09-20T12:04:00Z</dcterms:created>
  <dcterms:modified xsi:type="dcterms:W3CDTF">2017-09-20T13:09:00Z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